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13" w:rsidRDefault="00105813" w:rsidP="006A2A8A"/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581763861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>KLASA: 406-01/18-01/</w:t>
      </w:r>
      <w:r w:rsidR="00431B46">
        <w:t>19</w:t>
      </w:r>
      <w:bookmarkStart w:id="0" w:name="_GoBack"/>
      <w:bookmarkEnd w:id="0"/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>
        <w:t>U Babina Greda, 05</w:t>
      </w:r>
      <w:r w:rsidRPr="00634025">
        <w:t xml:space="preserve">. </w:t>
      </w:r>
      <w:r>
        <w:t>ožujka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  <w:r w:rsidRPr="00634025">
        <w:t xml:space="preserve"> </w:t>
      </w:r>
    </w:p>
    <w:p w:rsidR="006A2A8A" w:rsidRPr="00634025" w:rsidRDefault="006A2A8A" w:rsidP="006A2A8A">
      <w:pPr>
        <w:ind w:firstLine="709"/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>nabave roba, radova i usluga bagatelne vrijednosti – Predmet nabave</w:t>
      </w:r>
      <w:r w:rsidRPr="00634025">
        <w:t xml:space="preserve"> </w:t>
      </w:r>
      <w:r>
        <w:t>„Opskrba električnom energijom na području Općine Babina Greda“</w:t>
      </w:r>
      <w:r w:rsidRPr="00634025">
        <w:t>, općinski načelnik Josip Krnić., donosi</w:t>
      </w:r>
    </w:p>
    <w:p w:rsidR="006A2A8A" w:rsidRPr="00634025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105813" w:rsidRDefault="006A2A8A" w:rsidP="00105813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e-mail: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105813">
      <w:pPr>
        <w:numPr>
          <w:ilvl w:val="0"/>
          <w:numId w:val="1"/>
        </w:numPr>
        <w:jc w:val="both"/>
      </w:pPr>
      <w:r w:rsidRPr="00105813">
        <w:rPr>
          <w:b/>
        </w:rPr>
        <w:t>Predmet nabave:</w:t>
      </w:r>
      <w:r w:rsidRPr="00105813">
        <w:t xml:space="preserve"> </w:t>
      </w:r>
      <w:r w:rsidR="00105813" w:rsidRPr="00105813">
        <w:t>Izrada projektne dokumentacije, idejnog, glavnog i izvedbenog projekta, te natječajnih troškovnika u svrhu uređenja kulturno – turističkog parka sa pripadajućom šetnicom</w:t>
      </w:r>
    </w:p>
    <w:p w:rsidR="006A2A8A" w:rsidRPr="007A7F2D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Naziv ponuditelja čija je ponuda odabrana za sklapanje ugovora:</w:t>
      </w:r>
      <w:r>
        <w:t xml:space="preserve"> </w:t>
      </w:r>
      <w:r w:rsidRPr="008C4F2C">
        <w:t xml:space="preserve">INŽENJERSKO PROJEKTNI BIRO d.o.o., Martina </w:t>
      </w:r>
      <w:proofErr w:type="spellStart"/>
      <w:r w:rsidRPr="008C4F2C">
        <w:t>Divalta</w:t>
      </w:r>
      <w:proofErr w:type="spellEnd"/>
      <w:r w:rsidRPr="008C4F2C">
        <w:t xml:space="preserve"> 80, 31 000 Osijek</w:t>
      </w:r>
    </w:p>
    <w:p w:rsidR="006A2A8A" w:rsidRDefault="006A2A8A" w:rsidP="006A2A8A">
      <w:pPr>
        <w:numPr>
          <w:ilvl w:val="0"/>
          <w:numId w:val="1"/>
        </w:numPr>
        <w:jc w:val="both"/>
      </w:pPr>
      <w:r>
        <w:rPr>
          <w:b/>
        </w:rPr>
        <w:t>Cijena nabave bez PDV-</w:t>
      </w:r>
      <w:r>
        <w:t xml:space="preserve">a: </w:t>
      </w:r>
      <w:r w:rsidR="00105813">
        <w:t>134</w:t>
      </w:r>
      <w:r>
        <w:t>.000,00 kn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Cijena ponuditelja </w:t>
      </w:r>
      <w:r w:rsidRPr="008C4F2C">
        <w:t>STATERA d.o.o., Josipa Jurja Strossmayera 341, 31 000 Osijek</w:t>
      </w:r>
      <w:r>
        <w:t>, nije bila najpovoljnija, a u skladu sa kriterijem za odabir ponuda</w:t>
      </w:r>
    </w:p>
    <w:p w:rsidR="006A2A8A" w:rsidRPr="00DD4672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105813">
        <w:t>05</w:t>
      </w:r>
      <w:r>
        <w:t>. ožujka 201</w:t>
      </w:r>
      <w:r w:rsidR="00105813">
        <w:t>8</w:t>
      </w:r>
      <w:r>
        <w:t>.g.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A2A8A" w:rsidRDefault="006A2A8A" w:rsidP="006A2A8A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A2A8A" w:rsidRDefault="006A2A8A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6A2A8A" w:rsidRDefault="006A2A8A" w:rsidP="006A2A8A">
      <w:pPr>
        <w:numPr>
          <w:ilvl w:val="0"/>
          <w:numId w:val="2"/>
        </w:numPr>
        <w:jc w:val="both"/>
      </w:pPr>
      <w:r w:rsidRPr="008C4F2C">
        <w:t xml:space="preserve">INŽENJERSKO PROJEKTNI BIRO d.o.o., Martina </w:t>
      </w:r>
      <w:proofErr w:type="spellStart"/>
      <w:r w:rsidRPr="008C4F2C">
        <w:t>Divalta</w:t>
      </w:r>
      <w:proofErr w:type="spellEnd"/>
      <w:r w:rsidRPr="008C4F2C">
        <w:t xml:space="preserve"> 80, 31 000 Osijek</w:t>
      </w:r>
      <w:r>
        <w:t xml:space="preserve"> </w:t>
      </w:r>
    </w:p>
    <w:p w:rsidR="006A2A8A" w:rsidRDefault="006A2A8A" w:rsidP="006A2A8A">
      <w:pPr>
        <w:numPr>
          <w:ilvl w:val="0"/>
          <w:numId w:val="2"/>
        </w:numPr>
        <w:jc w:val="both"/>
      </w:pPr>
      <w:r w:rsidRPr="008C4F2C">
        <w:t>STATERA d.o.o., Josipa Jurja Strossmayera 341, 31 000 Osijek</w:t>
      </w:r>
      <w:r>
        <w:t>,</w:t>
      </w:r>
    </w:p>
    <w:p w:rsidR="006A2A8A" w:rsidRDefault="006A2A8A" w:rsidP="006A2A8A">
      <w:pPr>
        <w:numPr>
          <w:ilvl w:val="0"/>
          <w:numId w:val="2"/>
        </w:numPr>
        <w:jc w:val="both"/>
      </w:pPr>
      <w: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E2333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AF" w:rsidRDefault="009048AF">
      <w:r>
        <w:separator/>
      </w:r>
    </w:p>
  </w:endnote>
  <w:endnote w:type="continuationSeparator" w:id="0">
    <w:p w:rsidR="009048AF" w:rsidRDefault="0090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9048A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9048AF">
    <w:pPr>
      <w:pStyle w:val="Podnoje"/>
      <w:jc w:val="right"/>
    </w:pPr>
  </w:p>
  <w:p w:rsidR="00743A13" w:rsidRDefault="009048A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AF" w:rsidRDefault="009048AF">
      <w:r>
        <w:separator/>
      </w:r>
    </w:p>
  </w:footnote>
  <w:footnote w:type="continuationSeparator" w:id="0">
    <w:p w:rsidR="009048AF" w:rsidRDefault="0090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105813"/>
    <w:rsid w:val="00173AD9"/>
    <w:rsid w:val="00403C99"/>
    <w:rsid w:val="00431B46"/>
    <w:rsid w:val="005143A6"/>
    <w:rsid w:val="006765F4"/>
    <w:rsid w:val="006A2A8A"/>
    <w:rsid w:val="009048AF"/>
    <w:rsid w:val="00E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Bezproreda">
    <w:name w:val="No Spacing"/>
    <w:uiPriority w:val="1"/>
    <w:qFormat/>
    <w:rsid w:val="00105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2018-03-05T11:08:00Z</dcterms:created>
  <dcterms:modified xsi:type="dcterms:W3CDTF">2018-03-05T13:04:00Z</dcterms:modified>
</cp:coreProperties>
</file>