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04745283" r:id="rId8"/>
        </w:object>
      </w:r>
    </w:p>
    <w:p w:rsidR="006A2A8A" w:rsidRPr="00634025" w:rsidRDefault="006A2A8A" w:rsidP="006A2A8A">
      <w:r>
        <w:t xml:space="preserve"> </w:t>
      </w:r>
    </w:p>
    <w:p w:rsidR="006A2A8A" w:rsidRPr="00634025" w:rsidRDefault="006A2A8A" w:rsidP="006A2A8A">
      <w:r w:rsidRPr="00634025">
        <w:t>REPUBLIKA HRVATSKA</w:t>
      </w:r>
    </w:p>
    <w:p w:rsidR="006A2A8A" w:rsidRPr="00634025" w:rsidRDefault="006A2A8A" w:rsidP="006A2A8A">
      <w:r w:rsidRPr="00634025">
        <w:t>VUKOVARSKO-SRIJEMSKA ŽUPANIJA</w:t>
      </w:r>
    </w:p>
    <w:p w:rsidR="006A2A8A" w:rsidRPr="00634025" w:rsidRDefault="006A2A8A" w:rsidP="006A2A8A">
      <w:r w:rsidRPr="00634025">
        <w:t>OPĆINA BABINA GREDA</w:t>
      </w:r>
    </w:p>
    <w:p w:rsidR="006A2A8A" w:rsidRPr="00634025" w:rsidRDefault="006A2A8A" w:rsidP="006A2A8A">
      <w:r w:rsidRPr="00634025">
        <w:t>OPĆINSKI NAČELNIK</w:t>
      </w:r>
    </w:p>
    <w:p w:rsidR="006A2A8A" w:rsidRPr="00634025" w:rsidRDefault="006A2A8A" w:rsidP="006A2A8A">
      <w:r>
        <w:t xml:space="preserve">KLASA: </w:t>
      </w:r>
      <w:r w:rsidR="00640718">
        <w:t>360</w:t>
      </w:r>
      <w:r>
        <w:t>-01/18-01/</w:t>
      </w:r>
      <w:r w:rsidR="006819C6">
        <w:t>112</w:t>
      </w:r>
    </w:p>
    <w:p w:rsidR="006A2A8A" w:rsidRPr="00634025" w:rsidRDefault="006A2A8A" w:rsidP="006A2A8A">
      <w:r w:rsidRPr="00634025">
        <w:t>URBROJ: 2212/02-02/1</w:t>
      </w:r>
      <w:r>
        <w:t>8</w:t>
      </w:r>
      <w:r w:rsidRPr="00634025">
        <w:t>-01-1</w:t>
      </w:r>
      <w:r w:rsidRPr="00634025">
        <w:br/>
      </w:r>
      <w:r w:rsidR="005E72C4">
        <w:t>U Babina Greda, 26</w:t>
      </w:r>
      <w:r w:rsidRPr="00634025">
        <w:t xml:space="preserve">. </w:t>
      </w:r>
      <w:r w:rsidR="005E72C4">
        <w:t>studenog</w:t>
      </w:r>
      <w:r w:rsidRPr="00634025">
        <w:t xml:space="preserve"> 201</w:t>
      </w:r>
      <w:r>
        <w:t>8</w:t>
      </w:r>
      <w:r w:rsidRPr="00634025">
        <w:t>.g.</w:t>
      </w:r>
    </w:p>
    <w:p w:rsidR="006A2A8A" w:rsidRPr="00634025" w:rsidRDefault="006A2A8A" w:rsidP="006A2A8A">
      <w:pPr>
        <w:jc w:val="both"/>
      </w:pPr>
    </w:p>
    <w:p w:rsidR="006A2A8A" w:rsidRPr="00634025" w:rsidRDefault="006A2A8A" w:rsidP="005E72C4">
      <w:pPr>
        <w:jc w:val="both"/>
      </w:pPr>
      <w:r w:rsidRPr="00634025">
        <w:t xml:space="preserve"> Temeljem čl. </w:t>
      </w:r>
      <w:r>
        <w:t>12. Odluke o provedbi postupka nabave roba, radova i usluga bagatelne vrijednosti, („Službeni vjesnik Vukovarsko-srijemske županije“, br. 13/14),</w:t>
      </w:r>
      <w:r w:rsidRPr="00634025">
        <w:t xml:space="preserve"> a po provedenom, postupku </w:t>
      </w:r>
      <w:r>
        <w:t xml:space="preserve">nabave roba, radova i usluga bagatelne vrijednosti – </w:t>
      </w:r>
      <w:r w:rsidRPr="00640718">
        <w:rPr>
          <w:u w:val="single"/>
        </w:rPr>
        <w:t>Predmet nabave „</w:t>
      </w:r>
      <w:r w:rsidR="005E72C4" w:rsidRPr="00AE723A">
        <w:t>Energetska obnova zgrade Dom Hrvatske seljačke čitaonice na k.č.br. 1174, k.o. Babina Greda</w:t>
      </w:r>
      <w:r>
        <w:t>“</w:t>
      </w:r>
      <w:r w:rsidRPr="00634025">
        <w:t>, općinski načelnik Josip Krnić., donosi</w:t>
      </w:r>
    </w:p>
    <w:p w:rsidR="006A2A8A" w:rsidRDefault="006A2A8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6A2A8A" w:rsidRDefault="006A2A8A" w:rsidP="006A2A8A">
      <w:pPr>
        <w:numPr>
          <w:ilvl w:val="0"/>
          <w:numId w:val="1"/>
        </w:numPr>
        <w:jc w:val="both"/>
      </w:pPr>
      <w:r w:rsidRPr="00634025">
        <w:rPr>
          <w:b/>
        </w:rPr>
        <w:t>Podaci o naručitelju</w:t>
      </w:r>
      <w:r w:rsidRPr="00634025">
        <w:t>: Općina Babina Greda, Vladimira Nazora 3, 32 276 Babina Greda telefon: 032/85</w:t>
      </w:r>
      <w:r>
        <w:t>4</w:t>
      </w:r>
      <w:r w:rsidRPr="00634025">
        <w:t>-</w:t>
      </w:r>
      <w:r>
        <w:t>400</w:t>
      </w:r>
      <w:r w:rsidRPr="00634025">
        <w:t xml:space="preserve">, fax: 032/854-610, </w:t>
      </w:r>
      <w:r w:rsidR="005E72C4">
        <w:t>E</w:t>
      </w:r>
      <w:r w:rsidRPr="00634025">
        <w:t xml:space="preserve">-mail: </w:t>
      </w:r>
      <w:hyperlink r:id="rId9" w:history="1">
        <w:r w:rsidRPr="002F7559">
          <w:rPr>
            <w:rStyle w:val="Hiperveza"/>
          </w:rPr>
          <w:t>opcinababinagreda@gmail.com</w:t>
        </w:r>
      </w:hyperlink>
      <w:r>
        <w:t xml:space="preserve"> </w:t>
      </w:r>
      <w:r w:rsidRPr="00634025">
        <w:t>, OIB: 45800936748</w:t>
      </w:r>
      <w:r>
        <w:t>,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Predmet nabave:</w:t>
      </w:r>
      <w:r>
        <w:t xml:space="preserve"> </w:t>
      </w:r>
      <w:r w:rsidR="005E72C4" w:rsidRPr="00AE723A">
        <w:t>Energetska obnova zgrade Dom Hrvatske seljačke čitaonice na k.č.br. 1174, k.o. Babina Greda</w:t>
      </w:r>
    </w:p>
    <w:p w:rsidR="005E72C4" w:rsidRDefault="006A2A8A" w:rsidP="006A2A8A">
      <w:pPr>
        <w:numPr>
          <w:ilvl w:val="0"/>
          <w:numId w:val="1"/>
        </w:numPr>
        <w:jc w:val="both"/>
      </w:pPr>
      <w:r w:rsidRPr="005E72C4">
        <w:rPr>
          <w:b/>
        </w:rPr>
        <w:t>Naziv ponuditelja čija je ponuda odabrana za sklapanje ugovora:</w:t>
      </w:r>
      <w:r>
        <w:t xml:space="preserve"> </w:t>
      </w:r>
      <w:r w:rsidR="005E72C4" w:rsidRPr="00C76C16">
        <w:t>AKSION d.o.o., Alojzija Stepinca 215, 32 100 Vinkovci</w:t>
      </w:r>
      <w:r w:rsidR="005E72C4">
        <w:rPr>
          <w:b/>
        </w:rPr>
        <w:t xml:space="preserve">, </w:t>
      </w:r>
      <w:r w:rsidR="005E72C4" w:rsidRPr="00564F53">
        <w:t xml:space="preserve">OIB: </w:t>
      </w:r>
      <w:r w:rsidR="005E72C4">
        <w:t>17785100168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5E72C4">
        <w:rPr>
          <w:b/>
        </w:rPr>
        <w:t>Cijena nabave bez PDV-</w:t>
      </w:r>
      <w:r>
        <w:t xml:space="preserve">a: </w:t>
      </w:r>
      <w:r w:rsidR="005E72C4">
        <w:t>315.239,13</w:t>
      </w:r>
      <w:r>
        <w:t xml:space="preserve"> kn</w:t>
      </w:r>
      <w:r w:rsidR="003F6754">
        <w:t xml:space="preserve">, </w:t>
      </w:r>
      <w:r w:rsidR="00640718">
        <w:t>(</w:t>
      </w:r>
      <w:r w:rsidR="005E72C4">
        <w:t>394.048,91</w:t>
      </w:r>
      <w:r w:rsidR="00640718">
        <w:t xml:space="preserve"> sa PDV-om)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517FB">
        <w:rPr>
          <w:b/>
        </w:rPr>
        <w:t>Razlog isključenja ponuditelja:</w:t>
      </w:r>
      <w:r>
        <w:t xml:space="preserve"> </w:t>
      </w:r>
      <w:r w:rsidR="005E72C4">
        <w:t>n/p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Razlog odbijanja ponude:</w:t>
      </w:r>
      <w:r>
        <w:t xml:space="preserve"> </w:t>
      </w:r>
      <w:r w:rsidR="00C63C79">
        <w:t xml:space="preserve">ponuda Ponuditelja </w:t>
      </w:r>
      <w:r w:rsidR="005E72C4" w:rsidRPr="00C76C16">
        <w:t>SOBOSLIKARSKO LIČILAČKI OBRT „TD FASADE“, Zagrebačka 15, 32 100 Vinkovci</w:t>
      </w:r>
      <w:r w:rsidR="005E72C4" w:rsidRPr="00564F53">
        <w:t xml:space="preserve"> </w:t>
      </w:r>
      <w:r w:rsidR="005E72C4">
        <w:t xml:space="preserve">i  </w:t>
      </w:r>
      <w:r w:rsidR="005E72C4" w:rsidRPr="00C76C16">
        <w:t xml:space="preserve">SOKOL d.o.o., H. V. </w:t>
      </w:r>
      <w:proofErr w:type="spellStart"/>
      <w:r w:rsidR="005E72C4" w:rsidRPr="00C76C16">
        <w:t>Hrvatinića</w:t>
      </w:r>
      <w:proofErr w:type="spellEnd"/>
      <w:r w:rsidR="005E72C4" w:rsidRPr="00C76C16">
        <w:t xml:space="preserve"> 11, 32 100 Vinkovci</w:t>
      </w:r>
      <w:r w:rsidR="00C63C79">
        <w:t xml:space="preserve"> se odbija</w:t>
      </w:r>
      <w:r w:rsidR="005E72C4">
        <w:t>ju</w:t>
      </w:r>
      <w:r w:rsidR="00C63C79">
        <w:t xml:space="preserve"> </w:t>
      </w:r>
      <w:r w:rsidR="00640718">
        <w:t>iz razloga što ne ispunjavanja uvjet</w:t>
      </w:r>
      <w:r w:rsidR="00640718" w:rsidRPr="00564F53">
        <w:t xml:space="preserve"> iz Poziva za dostavu ponuda, navedenog pod rednim brojem 4., ponuđena cijena nije niža od procijenjene vrijednosti nabave.</w:t>
      </w:r>
      <w:r w:rsidR="00640718">
        <w:t>¸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DC3168">
        <w:rPr>
          <w:b/>
        </w:rPr>
        <w:t xml:space="preserve">Datum donošenja odluke: </w:t>
      </w:r>
      <w:r w:rsidR="005E72C4">
        <w:t>26</w:t>
      </w:r>
      <w:r>
        <w:t xml:space="preserve">. </w:t>
      </w:r>
      <w:r w:rsidR="005E72C4">
        <w:t>studenog</w:t>
      </w:r>
      <w:r>
        <w:t xml:space="preserve"> 201</w:t>
      </w:r>
      <w:r w:rsidR="00031ABC">
        <w:t>8</w:t>
      </w:r>
      <w:r>
        <w:t>.g.</w:t>
      </w:r>
    </w:p>
    <w:p w:rsidR="006A2A8A" w:rsidRDefault="006A2A8A" w:rsidP="006A2A8A">
      <w:pPr>
        <w:ind w:firstLine="360"/>
        <w:jc w:val="both"/>
      </w:pPr>
      <w:r w:rsidRPr="00634025">
        <w:t xml:space="preserve">                                                                                                </w:t>
      </w:r>
      <w:r w:rsidR="00E23338">
        <w:t xml:space="preserve">   </w:t>
      </w:r>
      <w:r w:rsidRPr="00634025">
        <w:t xml:space="preserve">   </w:t>
      </w:r>
      <w:r>
        <w:t xml:space="preserve">    </w:t>
      </w:r>
      <w:r w:rsidRPr="00634025">
        <w:t xml:space="preserve"> </w:t>
      </w:r>
      <w:r>
        <w:t xml:space="preserve">       </w:t>
      </w:r>
      <w:r w:rsidR="00E23338">
        <w:t xml:space="preserve"> </w:t>
      </w:r>
      <w:r>
        <w:t xml:space="preserve"> </w:t>
      </w:r>
      <w:r w:rsidRPr="00634025">
        <w:t>Općin</w:t>
      </w:r>
      <w:r>
        <w:t>ski načelnik</w:t>
      </w:r>
    </w:p>
    <w:p w:rsidR="006A2A8A" w:rsidRDefault="006A2A8A" w:rsidP="006A2A8A">
      <w:pPr>
        <w:ind w:firstLine="360"/>
        <w:jc w:val="both"/>
      </w:pPr>
      <w:r w:rsidRPr="00634025">
        <w:t xml:space="preserve">   </w:t>
      </w:r>
    </w:p>
    <w:p w:rsidR="00E23338" w:rsidRPr="00634025" w:rsidRDefault="00E23338" w:rsidP="006A2A8A">
      <w:pPr>
        <w:ind w:firstLine="360"/>
        <w:jc w:val="both"/>
      </w:pPr>
    </w:p>
    <w:p w:rsidR="00640718" w:rsidRDefault="006A2A8A" w:rsidP="005E72C4">
      <w:pPr>
        <w:ind w:left="5664" w:firstLine="708"/>
        <w:jc w:val="both"/>
      </w:pPr>
      <w:r w:rsidRPr="00634025">
        <w:t xml:space="preserve">               </w:t>
      </w:r>
      <w:r>
        <w:t xml:space="preserve">     </w:t>
      </w:r>
      <w:r w:rsidRPr="00634025">
        <w:t xml:space="preserve">   </w:t>
      </w:r>
      <w:r w:rsidR="00E23338">
        <w:t xml:space="preserve">  </w:t>
      </w:r>
      <w:r w:rsidRPr="00634025">
        <w:t>Josip Krnić</w:t>
      </w:r>
    </w:p>
    <w:p w:rsidR="006A2A8A" w:rsidRDefault="006A2A8A" w:rsidP="006A2A8A">
      <w:pPr>
        <w:jc w:val="both"/>
      </w:pPr>
      <w:r>
        <w:t>Dostaviti:</w:t>
      </w:r>
    </w:p>
    <w:p w:rsidR="006A2A8A" w:rsidRPr="00640718" w:rsidRDefault="005E72C4" w:rsidP="006A2A8A">
      <w:pPr>
        <w:numPr>
          <w:ilvl w:val="0"/>
          <w:numId w:val="2"/>
        </w:numPr>
        <w:jc w:val="both"/>
      </w:pPr>
      <w:r w:rsidRPr="00C76C16">
        <w:t>AKSION d.o.o., Alojzija Stepinca 215, 32 100 Vinkovci</w:t>
      </w:r>
      <w:r w:rsidR="007B72E2">
        <w:t>,</w:t>
      </w:r>
    </w:p>
    <w:p w:rsidR="005E72C4" w:rsidRDefault="005E72C4" w:rsidP="006A2A8A">
      <w:pPr>
        <w:numPr>
          <w:ilvl w:val="0"/>
          <w:numId w:val="2"/>
        </w:numPr>
        <w:jc w:val="both"/>
      </w:pPr>
      <w:r w:rsidRPr="00C76C16">
        <w:t>SOBOSLIKARSKO LIČILAČKI OBRT „TD FASADE“, Zagrebačka 15, 32 100 Vinkovci</w:t>
      </w:r>
      <w:r w:rsidR="007B72E2">
        <w:t>,</w:t>
      </w:r>
    </w:p>
    <w:p w:rsidR="006A2A8A" w:rsidRPr="00640718" w:rsidRDefault="005E72C4" w:rsidP="006A2A8A">
      <w:pPr>
        <w:numPr>
          <w:ilvl w:val="0"/>
          <w:numId w:val="2"/>
        </w:numPr>
        <w:jc w:val="both"/>
      </w:pPr>
      <w:r w:rsidRPr="00C76C16">
        <w:t xml:space="preserve">SOKOL d.o.o., H. V. </w:t>
      </w:r>
      <w:proofErr w:type="spellStart"/>
      <w:r w:rsidRPr="00C76C16">
        <w:t>Hrvatinića</w:t>
      </w:r>
      <w:proofErr w:type="spellEnd"/>
      <w:r w:rsidRPr="00C76C16">
        <w:t xml:space="preserve"> 11, 32 100 Vinkovci</w:t>
      </w:r>
      <w:r w:rsidR="007B72E2">
        <w:t>,</w:t>
      </w:r>
    </w:p>
    <w:p w:rsidR="006A2A8A" w:rsidRDefault="007B72E2" w:rsidP="006A2A8A">
      <w:pPr>
        <w:numPr>
          <w:ilvl w:val="0"/>
          <w:numId w:val="2"/>
        </w:numPr>
        <w:jc w:val="both"/>
      </w:pPr>
      <w:r>
        <w:t>r</w:t>
      </w:r>
      <w:bookmarkStart w:id="0" w:name="_GoBack"/>
      <w:bookmarkEnd w:id="0"/>
      <w:r w:rsidR="006A2A8A">
        <w:t>ačunovodstvo</w:t>
      </w:r>
      <w:r>
        <w:t>,</w:t>
      </w:r>
    </w:p>
    <w:p w:rsidR="006765F4" w:rsidRDefault="006A2A8A" w:rsidP="00E23338">
      <w:pPr>
        <w:numPr>
          <w:ilvl w:val="0"/>
          <w:numId w:val="2"/>
        </w:numPr>
        <w:jc w:val="both"/>
      </w:pPr>
      <w:r>
        <w:t>pismohrana</w:t>
      </w:r>
    </w:p>
    <w:sectPr w:rsidR="006765F4" w:rsidSect="0064071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8E" w:rsidRDefault="008E708E">
      <w:r>
        <w:separator/>
      </w:r>
    </w:p>
  </w:endnote>
  <w:endnote w:type="continuationSeparator" w:id="0">
    <w:p w:rsidR="008E708E" w:rsidRDefault="008E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8E708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8E708E">
    <w:pPr>
      <w:pStyle w:val="Podnoje"/>
      <w:jc w:val="right"/>
    </w:pPr>
  </w:p>
  <w:p w:rsidR="00743A13" w:rsidRDefault="008E708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8E" w:rsidRDefault="008E708E">
      <w:r>
        <w:separator/>
      </w:r>
    </w:p>
  </w:footnote>
  <w:footnote w:type="continuationSeparator" w:id="0">
    <w:p w:rsidR="008E708E" w:rsidRDefault="008E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031ABC"/>
    <w:rsid w:val="001443F6"/>
    <w:rsid w:val="00173AD9"/>
    <w:rsid w:val="001E73D4"/>
    <w:rsid w:val="003F6754"/>
    <w:rsid w:val="004334C6"/>
    <w:rsid w:val="004618A6"/>
    <w:rsid w:val="005143A6"/>
    <w:rsid w:val="005E72C4"/>
    <w:rsid w:val="00640718"/>
    <w:rsid w:val="006765F4"/>
    <w:rsid w:val="006819C6"/>
    <w:rsid w:val="00695B2C"/>
    <w:rsid w:val="006A2A8A"/>
    <w:rsid w:val="00710410"/>
    <w:rsid w:val="007B72E2"/>
    <w:rsid w:val="007C7545"/>
    <w:rsid w:val="008E708E"/>
    <w:rsid w:val="00B77BE3"/>
    <w:rsid w:val="00C57942"/>
    <w:rsid w:val="00C63C79"/>
    <w:rsid w:val="00CB4F15"/>
    <w:rsid w:val="00E23338"/>
    <w:rsid w:val="00E2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407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54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54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2018-11-26T11:55:00Z</cp:lastPrinted>
  <dcterms:created xsi:type="dcterms:W3CDTF">2018-03-05T11:08:00Z</dcterms:created>
  <dcterms:modified xsi:type="dcterms:W3CDTF">2018-11-26T12:48:00Z</dcterms:modified>
</cp:coreProperties>
</file>