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8D" w:rsidRPr="00425243" w:rsidRDefault="00F75A8D" w:rsidP="00F75A8D">
      <w:pPr>
        <w:jc w:val="center"/>
      </w:pPr>
      <w:r w:rsidRPr="00425243">
        <w:rPr>
          <w:bCs/>
        </w:rPr>
        <w:tab/>
      </w:r>
    </w:p>
    <w:p w:rsidR="00F75A8D" w:rsidRPr="00425243" w:rsidRDefault="00F75A8D" w:rsidP="00F75A8D">
      <w:r w:rsidRPr="00425243">
        <w:t xml:space="preserve">               </w:t>
      </w:r>
      <w:r w:rsidRPr="00425243">
        <w:object w:dxaOrig="97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6" o:title=""/>
          </v:shape>
          <o:OLEObject Type="Embed" ProgID="MSPhotoEd.3" ShapeID="_x0000_i1025" DrawAspect="Content" ObjectID="_1585371887" r:id="rId7"/>
        </w:object>
      </w:r>
    </w:p>
    <w:p w:rsidR="00F75A8D" w:rsidRPr="00425243" w:rsidRDefault="00F75A8D" w:rsidP="00F75A8D"/>
    <w:p w:rsidR="00F75A8D" w:rsidRPr="00425243" w:rsidRDefault="00F75A8D" w:rsidP="00F75A8D">
      <w:r w:rsidRPr="00425243">
        <w:t>REPUBLIKA HRVATSKA</w:t>
      </w:r>
    </w:p>
    <w:p w:rsidR="00F75A8D" w:rsidRPr="00425243" w:rsidRDefault="00F75A8D" w:rsidP="00F75A8D">
      <w:r w:rsidRPr="00425243">
        <w:t>VUKOVARSKO-SRIJEMSKA ŽUPANIJA</w:t>
      </w:r>
    </w:p>
    <w:p w:rsidR="00F75A8D" w:rsidRPr="00425243" w:rsidRDefault="00F75A8D" w:rsidP="00F75A8D">
      <w:r w:rsidRPr="00425243">
        <w:t>OPĆINA BABINA GREDA</w:t>
      </w:r>
    </w:p>
    <w:p w:rsidR="00F75A8D" w:rsidRPr="00425243" w:rsidRDefault="00F75A8D" w:rsidP="00F75A8D">
      <w:r w:rsidRPr="00425243">
        <w:t>OPĆINSKO VIJEĆE</w:t>
      </w:r>
    </w:p>
    <w:p w:rsidR="00F75A8D" w:rsidRPr="00425243" w:rsidRDefault="00F75A8D" w:rsidP="00F75A8D">
      <w:r w:rsidRPr="00425243">
        <w:t>KLASA.: 363-01/18-10/28</w:t>
      </w:r>
    </w:p>
    <w:p w:rsidR="00F75A8D" w:rsidRPr="00425243" w:rsidRDefault="00F75A8D" w:rsidP="00F75A8D">
      <w:r w:rsidRPr="00425243">
        <w:t>UR.BROJ:  2212/02-01/18-01-1</w:t>
      </w:r>
    </w:p>
    <w:p w:rsidR="00F75A8D" w:rsidRPr="00425243" w:rsidRDefault="00F75A8D" w:rsidP="00F75A8D">
      <w:r w:rsidRPr="00425243">
        <w:t>U Babina Greda 07. travnja 2018.g.</w:t>
      </w:r>
    </w:p>
    <w:p w:rsidR="00F75A8D" w:rsidRPr="00425243" w:rsidRDefault="00F75A8D" w:rsidP="00F75A8D"/>
    <w:p w:rsidR="00F75A8D" w:rsidRPr="00425243" w:rsidRDefault="00F75A8D" w:rsidP="00F75A8D">
      <w:pPr>
        <w:tabs>
          <w:tab w:val="left" w:pos="720"/>
        </w:tabs>
        <w:jc w:val="both"/>
        <w:rPr>
          <w:iCs/>
        </w:rPr>
      </w:pPr>
    </w:p>
    <w:p w:rsidR="00F75A8D" w:rsidRPr="00425243" w:rsidRDefault="00F75A8D" w:rsidP="00F75A8D">
      <w:pPr>
        <w:pStyle w:val="Naslov"/>
        <w:ind w:firstLine="708"/>
        <w:jc w:val="both"/>
        <w:rPr>
          <w:i w:val="0"/>
          <w:lang w:eastAsia="hr-HR"/>
        </w:rPr>
      </w:pPr>
      <w:r w:rsidRPr="00425243">
        <w:rPr>
          <w:i w:val="0"/>
        </w:rPr>
        <w:t xml:space="preserve">Na temelju članka 36. stavka 13.  Zakona o održivom gospodarenju otpadom („Narodne novine”, br. 94/13 i 73/17) i članka 18. Statuta Općine Babina Greda („Službeni vjesnik“ VSŽ, br. 11/09, 04/13, 03/14, 01/18), </w:t>
      </w:r>
      <w:r w:rsidRPr="00425243">
        <w:rPr>
          <w:i w:val="0"/>
          <w:lang w:eastAsia="hr-HR"/>
        </w:rPr>
        <w:t xml:space="preserve">Općinsko vijeće Općine Babina Greda </w:t>
      </w:r>
      <w:r w:rsidRPr="00425243">
        <w:rPr>
          <w:i w:val="0"/>
          <w:iCs w:val="0"/>
          <w:lang w:eastAsia="hr-HR"/>
        </w:rPr>
        <w:t xml:space="preserve">na </w:t>
      </w:r>
      <w:r w:rsidRPr="00425243">
        <w:rPr>
          <w:i w:val="0"/>
        </w:rPr>
        <w:t>8. sjednici održanoj 07. travnja 2018.g.,</w:t>
      </w:r>
      <w:r w:rsidRPr="00425243">
        <w:rPr>
          <w:i w:val="0"/>
          <w:lang w:eastAsia="hr-HR"/>
        </w:rPr>
        <w:t xml:space="preserve"> donosi</w:t>
      </w:r>
    </w:p>
    <w:p w:rsidR="00F75A8D" w:rsidRPr="00425243" w:rsidRDefault="00F75A8D" w:rsidP="00F75A8D">
      <w:pPr>
        <w:jc w:val="both"/>
      </w:pPr>
    </w:p>
    <w:p w:rsidR="00F75A8D" w:rsidRPr="00425243" w:rsidRDefault="00F75A8D" w:rsidP="00F75A8D">
      <w:pPr>
        <w:jc w:val="both"/>
      </w:pPr>
    </w:p>
    <w:p w:rsidR="00F75A8D" w:rsidRPr="00425243" w:rsidRDefault="00F75A8D" w:rsidP="00F75A8D">
      <w:pPr>
        <w:jc w:val="center"/>
        <w:rPr>
          <w:b/>
        </w:rPr>
      </w:pPr>
      <w:r w:rsidRPr="00425243">
        <w:rPr>
          <w:b/>
        </w:rPr>
        <w:t xml:space="preserve">ODLUKU </w:t>
      </w:r>
    </w:p>
    <w:p w:rsidR="00F75A8D" w:rsidRPr="00425243" w:rsidRDefault="00F75A8D" w:rsidP="00F75A8D">
      <w:pPr>
        <w:jc w:val="center"/>
        <w:rPr>
          <w:b/>
        </w:rPr>
      </w:pPr>
      <w:r w:rsidRPr="00425243">
        <w:rPr>
          <w:b/>
        </w:rPr>
        <w:t>o mjerama za sprječavanje nepropisnog odbacivanja otpada</w:t>
      </w:r>
    </w:p>
    <w:p w:rsidR="00F75A8D" w:rsidRPr="00425243" w:rsidRDefault="00F75A8D" w:rsidP="00F75A8D">
      <w:pPr>
        <w:jc w:val="center"/>
        <w:rPr>
          <w:b/>
        </w:rPr>
      </w:pPr>
      <w:r w:rsidRPr="00425243">
        <w:rPr>
          <w:b/>
        </w:rPr>
        <w:t>i mjerama za uklanjanje odbačenog otpada</w:t>
      </w:r>
    </w:p>
    <w:p w:rsidR="00F75A8D" w:rsidRPr="00425243" w:rsidRDefault="00F75A8D" w:rsidP="00F75A8D">
      <w:pPr>
        <w:jc w:val="center"/>
        <w:rPr>
          <w:b/>
        </w:rPr>
      </w:pPr>
    </w:p>
    <w:p w:rsidR="00F75A8D" w:rsidRPr="00425243" w:rsidRDefault="00F75A8D" w:rsidP="00F75A8D">
      <w:pPr>
        <w:jc w:val="center"/>
        <w:rPr>
          <w:b/>
        </w:rPr>
      </w:pPr>
    </w:p>
    <w:p w:rsidR="00F75A8D" w:rsidRPr="00425243" w:rsidRDefault="00F75A8D" w:rsidP="00F75A8D">
      <w:pPr>
        <w:jc w:val="center"/>
        <w:rPr>
          <w:b/>
        </w:rPr>
      </w:pPr>
      <w:r w:rsidRPr="00425243">
        <w:rPr>
          <w:b/>
        </w:rPr>
        <w:t xml:space="preserve">Članak 1. </w:t>
      </w:r>
    </w:p>
    <w:p w:rsidR="00F75A8D" w:rsidRPr="00425243" w:rsidRDefault="00F75A8D" w:rsidP="00F75A8D">
      <w:pPr>
        <w:jc w:val="center"/>
        <w:rPr>
          <w:b/>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Ovom se Odlukom uređuje način provedbe: </w:t>
      </w:r>
    </w:p>
    <w:p w:rsidR="00F75A8D" w:rsidRPr="00425243" w:rsidRDefault="00F75A8D" w:rsidP="00F75A8D">
      <w:pPr>
        <w:pStyle w:val="Bezproreda"/>
        <w:jc w:val="both"/>
        <w:rPr>
          <w:rFonts w:ascii="Times New Roman" w:hAnsi="Times New Roman"/>
          <w:sz w:val="24"/>
          <w:szCs w:val="24"/>
        </w:rPr>
      </w:pPr>
      <w:r w:rsidRPr="00425243">
        <w:rPr>
          <w:rFonts w:ascii="Times New Roman" w:hAnsi="Times New Roman"/>
          <w:sz w:val="24"/>
          <w:szCs w:val="24"/>
        </w:rPr>
        <w:t xml:space="preserve">1. mjera za sprječavanje nepropisnog odbacivanja otpada, </w:t>
      </w:r>
    </w:p>
    <w:p w:rsidR="00F75A8D" w:rsidRPr="00425243" w:rsidRDefault="00F75A8D" w:rsidP="00F75A8D">
      <w:pPr>
        <w:jc w:val="both"/>
      </w:pPr>
      <w:r w:rsidRPr="00425243">
        <w:t>2. mjera za uklanjanje otpada odbačenog u okoliš.</w:t>
      </w:r>
    </w:p>
    <w:p w:rsidR="00F75A8D" w:rsidRPr="00425243" w:rsidRDefault="00F75A8D" w:rsidP="00F75A8D">
      <w:pPr>
        <w:ind w:firstLine="708"/>
      </w:pPr>
      <w:r w:rsidRPr="00425243">
        <w:t xml:space="preserve"> Kada uklanjanje odbačenog otpada podrazumijeva mjere koje nisu uređene ovom Odlukom, primijenit će se Zakon neposredno.</w:t>
      </w:r>
    </w:p>
    <w:p w:rsidR="00F75A8D" w:rsidRPr="00425243" w:rsidRDefault="00F75A8D" w:rsidP="00F75A8D"/>
    <w:p w:rsidR="00F75A8D" w:rsidRPr="00425243" w:rsidRDefault="00F75A8D" w:rsidP="00F75A8D">
      <w:pPr>
        <w:jc w:val="center"/>
        <w:rPr>
          <w:b/>
        </w:rPr>
      </w:pPr>
      <w:r w:rsidRPr="00425243">
        <w:rPr>
          <w:b/>
        </w:rPr>
        <w:t>Članak 2.</w:t>
      </w:r>
    </w:p>
    <w:p w:rsidR="00F75A8D" w:rsidRPr="00425243" w:rsidRDefault="00F75A8D" w:rsidP="00F75A8D">
      <w:pPr>
        <w:jc w:val="center"/>
        <w:rPr>
          <w:b/>
        </w:rPr>
      </w:pPr>
    </w:p>
    <w:p w:rsidR="00F75A8D" w:rsidRPr="00425243" w:rsidRDefault="00F75A8D" w:rsidP="00F75A8D">
      <w:pPr>
        <w:ind w:firstLine="708"/>
      </w:pPr>
      <w:r w:rsidRPr="00425243">
        <w:t>Nepropisno odbačenim otpadom u smislu ove Odluke smatra se naročito:</w:t>
      </w:r>
    </w:p>
    <w:p w:rsidR="00F75A8D" w:rsidRPr="00425243" w:rsidRDefault="00F75A8D" w:rsidP="00F75A8D">
      <w:pPr>
        <w:ind w:firstLine="708"/>
      </w:pPr>
      <w:r w:rsidRPr="00425243">
        <w:t>- otpad odbačen u okoliš.</w:t>
      </w:r>
    </w:p>
    <w:p w:rsidR="00F75A8D" w:rsidRPr="00425243" w:rsidRDefault="00F75A8D" w:rsidP="00F75A8D">
      <w:pPr>
        <w:ind w:firstLine="708"/>
      </w:pPr>
      <w:r w:rsidRPr="00425243">
        <w:t xml:space="preserve"> </w:t>
      </w:r>
    </w:p>
    <w:p w:rsidR="00F75A8D" w:rsidRPr="00425243" w:rsidRDefault="00F75A8D" w:rsidP="00F75A8D">
      <w:pPr>
        <w:pStyle w:val="Bezproreda"/>
        <w:jc w:val="center"/>
        <w:rPr>
          <w:rFonts w:ascii="Times New Roman" w:hAnsi="Times New Roman"/>
          <w:b/>
          <w:bCs/>
          <w:sz w:val="24"/>
          <w:szCs w:val="24"/>
        </w:rPr>
      </w:pPr>
      <w:r w:rsidRPr="00425243">
        <w:rPr>
          <w:rFonts w:ascii="Times New Roman" w:hAnsi="Times New Roman"/>
          <w:b/>
          <w:bCs/>
          <w:sz w:val="24"/>
          <w:szCs w:val="24"/>
        </w:rPr>
        <w:t>Članak 3.</w:t>
      </w:r>
    </w:p>
    <w:p w:rsidR="00F75A8D" w:rsidRPr="00425243" w:rsidRDefault="00F75A8D" w:rsidP="00F75A8D">
      <w:pPr>
        <w:pStyle w:val="Bezproreda"/>
        <w:jc w:val="center"/>
        <w:rPr>
          <w:rFonts w:ascii="Times New Roman" w:hAnsi="Times New Roman"/>
          <w:b/>
          <w:bCs/>
          <w:sz w:val="24"/>
          <w:szCs w:val="24"/>
        </w:rPr>
      </w:pPr>
    </w:p>
    <w:p w:rsidR="00F75A8D" w:rsidRPr="00425243" w:rsidRDefault="00F75A8D" w:rsidP="00F75A8D">
      <w:pPr>
        <w:pStyle w:val="Bezproreda"/>
        <w:ind w:firstLine="360"/>
        <w:jc w:val="both"/>
        <w:rPr>
          <w:rFonts w:ascii="Times New Roman" w:hAnsi="Times New Roman"/>
          <w:sz w:val="24"/>
          <w:szCs w:val="24"/>
        </w:rPr>
      </w:pPr>
      <w:r w:rsidRPr="00425243">
        <w:rPr>
          <w:rFonts w:ascii="Times New Roman" w:hAnsi="Times New Roman"/>
          <w:sz w:val="24"/>
          <w:szCs w:val="24"/>
        </w:rPr>
        <w:t>Kao mjere za sprečavanje nepropisnog odlaganja otpada provode se:</w:t>
      </w:r>
    </w:p>
    <w:p w:rsidR="00F75A8D" w:rsidRPr="00425243" w:rsidRDefault="00F75A8D" w:rsidP="00F75A8D">
      <w:pPr>
        <w:pStyle w:val="Bezproreda"/>
        <w:numPr>
          <w:ilvl w:val="0"/>
          <w:numId w:val="9"/>
        </w:numPr>
        <w:jc w:val="both"/>
        <w:rPr>
          <w:rFonts w:ascii="Times New Roman" w:hAnsi="Times New Roman"/>
          <w:sz w:val="24"/>
          <w:szCs w:val="24"/>
        </w:rPr>
      </w:pPr>
      <w:r w:rsidRPr="00425243">
        <w:rPr>
          <w:rFonts w:ascii="Times New Roman" w:hAnsi="Times New Roman"/>
          <w:sz w:val="24"/>
          <w:szCs w:val="24"/>
        </w:rPr>
        <w:t>uspostava sustava za zaprimanje obavijesti o nepropisno odbačenom otpadu,</w:t>
      </w:r>
    </w:p>
    <w:p w:rsidR="00F75A8D" w:rsidRPr="00425243" w:rsidRDefault="00F75A8D" w:rsidP="00F75A8D">
      <w:pPr>
        <w:pStyle w:val="Bezproreda"/>
        <w:numPr>
          <w:ilvl w:val="0"/>
          <w:numId w:val="9"/>
        </w:numPr>
        <w:jc w:val="both"/>
        <w:rPr>
          <w:rFonts w:ascii="Times New Roman" w:hAnsi="Times New Roman"/>
          <w:sz w:val="24"/>
          <w:szCs w:val="24"/>
        </w:rPr>
      </w:pPr>
      <w:r w:rsidRPr="00425243">
        <w:rPr>
          <w:rFonts w:ascii="Times New Roman" w:hAnsi="Times New Roman"/>
          <w:sz w:val="24"/>
          <w:szCs w:val="24"/>
        </w:rPr>
        <w:t>uspostava sustava za evidentiranje lokacija odbačenog otpada,</w:t>
      </w:r>
    </w:p>
    <w:p w:rsidR="00F75A8D" w:rsidRPr="00425243" w:rsidRDefault="00F75A8D" w:rsidP="00F75A8D">
      <w:pPr>
        <w:pStyle w:val="Bezproreda"/>
        <w:numPr>
          <w:ilvl w:val="0"/>
          <w:numId w:val="9"/>
        </w:numPr>
        <w:jc w:val="both"/>
        <w:rPr>
          <w:rFonts w:ascii="Times New Roman" w:hAnsi="Times New Roman"/>
          <w:sz w:val="24"/>
          <w:szCs w:val="24"/>
        </w:rPr>
      </w:pPr>
      <w:r w:rsidRPr="00425243">
        <w:rPr>
          <w:rFonts w:ascii="Times New Roman" w:hAnsi="Times New Roman"/>
          <w:sz w:val="24"/>
          <w:szCs w:val="24"/>
        </w:rPr>
        <w:t xml:space="preserve">redoviti godišnji nadzor područja Općine Babina Greda radi utvrđivanja postojanja odbačenog otpada, a posebno lokacija na kojima je u prethodne dvije godine evidentirano postojanje odbačenog otpada, nadzor provodi služba nadležna za komunalni red Općine Babina Greda (komunalni redar), </w:t>
      </w:r>
    </w:p>
    <w:p w:rsidR="00F75A8D" w:rsidRPr="00425243" w:rsidRDefault="00F75A8D" w:rsidP="00F75A8D">
      <w:pPr>
        <w:pStyle w:val="Bezproreda"/>
        <w:numPr>
          <w:ilvl w:val="0"/>
          <w:numId w:val="9"/>
        </w:numPr>
        <w:jc w:val="both"/>
        <w:rPr>
          <w:rFonts w:ascii="Times New Roman" w:hAnsi="Times New Roman"/>
          <w:sz w:val="24"/>
          <w:szCs w:val="24"/>
        </w:rPr>
      </w:pPr>
      <w:r w:rsidRPr="00425243">
        <w:rPr>
          <w:rFonts w:ascii="Times New Roman" w:hAnsi="Times New Roman"/>
          <w:sz w:val="24"/>
          <w:szCs w:val="24"/>
        </w:rPr>
        <w:t>postavljanje znakova zabrane odbacivanja otpada.</w:t>
      </w:r>
    </w:p>
    <w:p w:rsidR="00F75A8D" w:rsidRPr="00425243" w:rsidRDefault="00F75A8D" w:rsidP="00F75A8D">
      <w:pPr>
        <w:pStyle w:val="Bezproreda"/>
        <w:jc w:val="both"/>
        <w:rPr>
          <w:rFonts w:ascii="Times New Roman" w:hAnsi="Times New Roman"/>
          <w:sz w:val="24"/>
          <w:szCs w:val="24"/>
        </w:rPr>
      </w:pPr>
    </w:p>
    <w:p w:rsidR="00F75A8D" w:rsidRPr="00425243" w:rsidRDefault="00F75A8D" w:rsidP="00F75A8D">
      <w:pPr>
        <w:pStyle w:val="Bezproreda"/>
        <w:jc w:val="center"/>
        <w:rPr>
          <w:rFonts w:ascii="Times New Roman" w:hAnsi="Times New Roman"/>
          <w:sz w:val="24"/>
          <w:szCs w:val="24"/>
        </w:rPr>
      </w:pPr>
      <w:r w:rsidRPr="00425243">
        <w:rPr>
          <w:rFonts w:ascii="Times New Roman" w:hAnsi="Times New Roman"/>
          <w:b/>
          <w:sz w:val="24"/>
          <w:szCs w:val="24"/>
        </w:rPr>
        <w:lastRenderedPageBreak/>
        <w:t>Članak 4</w:t>
      </w:r>
      <w:r w:rsidRPr="00425243">
        <w:rPr>
          <w:rFonts w:ascii="Times New Roman" w:hAnsi="Times New Roman"/>
          <w:sz w:val="24"/>
          <w:szCs w:val="24"/>
        </w:rPr>
        <w:t>.</w:t>
      </w:r>
    </w:p>
    <w:p w:rsidR="00F75A8D" w:rsidRPr="00425243" w:rsidRDefault="00F75A8D" w:rsidP="00F75A8D">
      <w:pPr>
        <w:pStyle w:val="Bezproreda"/>
        <w:jc w:val="center"/>
        <w:rPr>
          <w:rFonts w:ascii="Times New Roman" w:hAnsi="Times New Roman"/>
          <w:sz w:val="24"/>
          <w:szCs w:val="24"/>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 U Općini Babina Greda je uspostavljen sustav za zaprimanje obavijesti o nepropisno odbačenom  otpadu i evidentiranju lokacija odbačenog otpada.</w:t>
      </w:r>
    </w:p>
    <w:p w:rsidR="00F75A8D" w:rsidRPr="00425243" w:rsidRDefault="00F75A8D" w:rsidP="00F75A8D">
      <w:pPr>
        <w:ind w:firstLine="708"/>
        <w:jc w:val="both"/>
      </w:pPr>
      <w:r w:rsidRPr="00425243">
        <w:t xml:space="preserve">Sustav za zaprimanje obavijesti o nepropisno odbačenom otpadu uspostavlja se putem web stranice Općine Babina Greda </w:t>
      </w:r>
      <w:hyperlink r:id="rId8" w:history="1">
        <w:r w:rsidRPr="00425243">
          <w:rPr>
            <w:rStyle w:val="Hiperveza"/>
          </w:rPr>
          <w:t>www.babinagreda.hr</w:t>
        </w:r>
      </w:hyperlink>
      <w:r w:rsidRPr="00425243">
        <w:t xml:space="preserve"> , u za to posebno označenoj rubrici gdje se ispunjavanjem priloženog obrasca prijave nepropisno odbačenog otpada i njegovom dostavom na e-mail: </w:t>
      </w:r>
      <w:hyperlink r:id="rId9" w:history="1">
        <w:r w:rsidRPr="00425243">
          <w:rPr>
            <w:rStyle w:val="Hiperveza"/>
          </w:rPr>
          <w:t>opcinababinagreda@gmail.com</w:t>
        </w:r>
      </w:hyperlink>
      <w:r w:rsidRPr="00425243">
        <w:rPr>
          <w:u w:val="single"/>
        </w:rPr>
        <w:t xml:space="preserve"> ili putem pošte na adresu Općina Babina Greda, Vladimira Nazora 3, 32 276 Babina Greda</w:t>
      </w:r>
      <w:r w:rsidRPr="00425243">
        <w:t>, o tome izvještava nadležni komunalni redar odnosno osoba koja obavlja poslove komunalnog redara, a koji po prijavi postupa u skladu s pravilima radnog mjesta.</w:t>
      </w:r>
    </w:p>
    <w:p w:rsidR="00F75A8D" w:rsidRPr="00425243" w:rsidRDefault="00F75A8D" w:rsidP="00F75A8D">
      <w:pPr>
        <w:ind w:firstLine="708"/>
        <w:jc w:val="both"/>
      </w:pPr>
      <w:r w:rsidRPr="00425243">
        <w:t xml:space="preserve">Obrazac prijave može se preuzeti i osobno u Jedinstvenom upravnom odjelu Općine Babina Greda, a o nepropisno odbačenom otpadu može se Općinu Babina Greda obavijestiti i u slobodnoj formi. </w:t>
      </w:r>
    </w:p>
    <w:p w:rsidR="00F75A8D" w:rsidRPr="00425243" w:rsidRDefault="00F75A8D" w:rsidP="00F75A8D">
      <w:pPr>
        <w:ind w:firstLine="708"/>
        <w:jc w:val="both"/>
      </w:pPr>
    </w:p>
    <w:p w:rsidR="00F75A8D" w:rsidRPr="00425243" w:rsidRDefault="00F75A8D" w:rsidP="00F75A8D">
      <w:pPr>
        <w:jc w:val="center"/>
        <w:rPr>
          <w:b/>
        </w:rPr>
      </w:pPr>
      <w:r w:rsidRPr="00425243">
        <w:rPr>
          <w:b/>
        </w:rPr>
        <w:t>Članak 5.</w:t>
      </w:r>
    </w:p>
    <w:p w:rsidR="00F75A8D" w:rsidRPr="00425243" w:rsidRDefault="00F75A8D" w:rsidP="00F75A8D">
      <w:pPr>
        <w:jc w:val="center"/>
        <w:rPr>
          <w:b/>
        </w:rPr>
      </w:pPr>
    </w:p>
    <w:p w:rsidR="00F75A8D" w:rsidRPr="00425243" w:rsidRDefault="00F75A8D" w:rsidP="00F75A8D">
      <w:pPr>
        <w:ind w:firstLine="708"/>
        <w:jc w:val="both"/>
      </w:pPr>
      <w:r w:rsidRPr="00425243">
        <w:t xml:space="preserve"> Sustav evidentiranja lokacija odbačenog otpada uspostavljen je na način pogodan izvršenju zakonske obveze općinskog načelnika da izvijesti općinsko vijeće do 31. ožujka za prethodnu </w:t>
      </w:r>
    </w:p>
    <w:p w:rsidR="00F75A8D" w:rsidRPr="00425243" w:rsidRDefault="00F75A8D" w:rsidP="00F75A8D">
      <w:pPr>
        <w:jc w:val="both"/>
      </w:pPr>
      <w:r w:rsidRPr="00425243">
        <w:t xml:space="preserve">godinu o: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lokacijama i količinama odbačenog otpada,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troškovima uklanjanja odbačenog otpada,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počiniteljima,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zaračunatoj i naplaćenoj naknadi troška uklanjanja otpada,</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lokacijama na kojima je u više navrata utvrđeno odbacivanje otpada,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lokacijama na kojima je u prethodne dvije godine evidentirano postojanje odbačenog otpada,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r w:rsidRPr="00425243">
        <w:rPr>
          <w:rFonts w:ascii="Times New Roman" w:hAnsi="Times New Roman"/>
          <w:sz w:val="24"/>
          <w:szCs w:val="24"/>
        </w:rPr>
        <w:t xml:space="preserve">provedbi mjera iz ove Odluke. </w:t>
      </w:r>
    </w:p>
    <w:p w:rsidR="00F75A8D" w:rsidRPr="00425243" w:rsidRDefault="00F75A8D" w:rsidP="00F75A8D">
      <w:pPr>
        <w:pStyle w:val="Odlomakpopisa"/>
        <w:numPr>
          <w:ilvl w:val="0"/>
          <w:numId w:val="10"/>
        </w:numPr>
        <w:suppressAutoHyphens w:val="0"/>
        <w:spacing w:after="200" w:line="276" w:lineRule="auto"/>
        <w:contextualSpacing/>
        <w:jc w:val="both"/>
        <w:rPr>
          <w:rFonts w:ascii="Times New Roman" w:hAnsi="Times New Roman"/>
          <w:sz w:val="24"/>
          <w:szCs w:val="24"/>
        </w:rPr>
      </w:pPr>
    </w:p>
    <w:p w:rsidR="00F75A8D" w:rsidRPr="00425243" w:rsidRDefault="00F75A8D" w:rsidP="00F75A8D">
      <w:pPr>
        <w:pStyle w:val="Bezproreda"/>
        <w:ind w:left="360"/>
        <w:jc w:val="center"/>
        <w:rPr>
          <w:rFonts w:ascii="Times New Roman" w:hAnsi="Times New Roman"/>
          <w:b/>
          <w:bCs/>
          <w:sz w:val="24"/>
          <w:szCs w:val="24"/>
        </w:rPr>
      </w:pPr>
      <w:r w:rsidRPr="00425243">
        <w:rPr>
          <w:rFonts w:ascii="Times New Roman" w:hAnsi="Times New Roman"/>
          <w:b/>
          <w:bCs/>
          <w:sz w:val="24"/>
          <w:szCs w:val="24"/>
        </w:rPr>
        <w:t>Članak 6.</w:t>
      </w:r>
    </w:p>
    <w:p w:rsidR="00F75A8D" w:rsidRPr="00425243" w:rsidRDefault="00F75A8D" w:rsidP="00F75A8D">
      <w:pPr>
        <w:pStyle w:val="Bezproreda"/>
        <w:ind w:left="360"/>
        <w:jc w:val="center"/>
        <w:rPr>
          <w:rFonts w:ascii="Times New Roman" w:hAnsi="Times New Roman"/>
          <w:sz w:val="24"/>
          <w:szCs w:val="24"/>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Radi provedbe mjera za uklanjanje odbačenog otpada u okoliš komunalni redar rješenjem naređuje uklanjanje nepropisno odloženog otpada, vlasniku, odnosno posjedniku nekretnine, ako vlasnik nije poznat,  odnosno osobi koja sukladno posebnom propisu, upravlja određenim područjem (dobrom), na kojem se nepropisno odloženi otpad nalazi. </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Rješenjem iz stavka 1. ovoga članka određuje se: lokacija odbačenog otpada, procijenjena količina otpada, obveznik uklanjanja otpada, te obveza uklanjanja otpada predajom ovlaštenoj osobi za gospodarenje tom vrstom otpada u roku koji ne može biti duži od 6 mjeseca od dana zaprimanja rješenja. </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Protiv rješenja iz stavka 1. ovoga članka može se izjaviti žalba nadležnom upravnom tijelu Vukovarsko-srijemske županije putem Jedinstvenog upravnog odjela Općine Babina Greda.</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Istekom roka određenog rješenjem iz stavka 2. ovoga članka komunalni redar utvrđuje ispunjavanje obveze određene rješenjem. </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Ako komunalni redar utvrdi da obveza određena rješenjem iz stavka 1. ovoga članka nije izvršena, Općina Babina Greda dužna je osigurati uklanjanje nepropisno odloženog otpada predajom ovlaštenoj osobi za gospodarenje tom vrstom otpada. </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lastRenderedPageBreak/>
        <w:t xml:space="preserve">Općina Babina Greda ima pravo na naknadu troška uklanjanja nepropisno odloženog otpada od vlasnika, odnosno posjednika nekretnine, ako vlasnik nije poznat, odnosno od osobe koja sukladno posebnom propisu, upravlja određenim područjem (dobrom), na kojem se otpad nalazio, po načelu „onečišćivač plaća“. </w:t>
      </w: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 </w:t>
      </w:r>
    </w:p>
    <w:p w:rsidR="00F75A8D" w:rsidRPr="00425243" w:rsidRDefault="00F75A8D" w:rsidP="00F75A8D">
      <w:pPr>
        <w:pStyle w:val="Bezproreda"/>
        <w:jc w:val="both"/>
        <w:rPr>
          <w:rFonts w:ascii="Times New Roman" w:hAnsi="Times New Roman"/>
          <w:sz w:val="24"/>
          <w:szCs w:val="24"/>
        </w:rPr>
      </w:pPr>
    </w:p>
    <w:p w:rsidR="00F75A8D" w:rsidRPr="00425243" w:rsidRDefault="00F75A8D" w:rsidP="00F75A8D">
      <w:pPr>
        <w:pStyle w:val="Bezproreda"/>
        <w:jc w:val="both"/>
        <w:rPr>
          <w:rFonts w:ascii="Times New Roman" w:hAnsi="Times New Roman"/>
          <w:sz w:val="24"/>
          <w:szCs w:val="24"/>
        </w:rPr>
      </w:pPr>
    </w:p>
    <w:p w:rsidR="00F75A8D" w:rsidRPr="00425243" w:rsidRDefault="00F75A8D" w:rsidP="00F75A8D">
      <w:pPr>
        <w:pStyle w:val="Bezproreda"/>
        <w:jc w:val="center"/>
        <w:rPr>
          <w:rFonts w:ascii="Times New Roman" w:hAnsi="Times New Roman"/>
          <w:b/>
          <w:sz w:val="24"/>
          <w:szCs w:val="24"/>
        </w:rPr>
      </w:pPr>
      <w:r w:rsidRPr="00425243">
        <w:rPr>
          <w:rFonts w:ascii="Times New Roman" w:hAnsi="Times New Roman"/>
          <w:b/>
          <w:sz w:val="24"/>
          <w:szCs w:val="24"/>
        </w:rPr>
        <w:t>Članak 7</w:t>
      </w:r>
    </w:p>
    <w:p w:rsidR="00F75A8D" w:rsidRPr="00425243" w:rsidRDefault="00F75A8D" w:rsidP="00F75A8D">
      <w:pPr>
        <w:pStyle w:val="Bezproreda"/>
        <w:jc w:val="center"/>
        <w:rPr>
          <w:rFonts w:ascii="Times New Roman" w:hAnsi="Times New Roman"/>
          <w:b/>
          <w:sz w:val="24"/>
          <w:szCs w:val="24"/>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Ako je  otpad odbačen na javnu površinu kojom upravlja Općina Babina Greda, ukloniti će ga  tvrtka </w:t>
      </w:r>
      <w:proofErr w:type="spellStart"/>
      <w:r w:rsidRPr="00425243">
        <w:rPr>
          <w:rFonts w:ascii="Times New Roman" w:hAnsi="Times New Roman"/>
          <w:sz w:val="24"/>
          <w:szCs w:val="24"/>
        </w:rPr>
        <w:t>Strunje</w:t>
      </w:r>
      <w:proofErr w:type="spellEnd"/>
      <w:r w:rsidRPr="00425243">
        <w:rPr>
          <w:rFonts w:ascii="Times New Roman" w:hAnsi="Times New Roman"/>
          <w:sz w:val="24"/>
          <w:szCs w:val="24"/>
        </w:rPr>
        <w:t xml:space="preserve"> </w:t>
      </w:r>
      <w:proofErr w:type="spellStart"/>
      <w:r w:rsidRPr="00425243">
        <w:rPr>
          <w:rFonts w:ascii="Times New Roman" w:hAnsi="Times New Roman"/>
          <w:sz w:val="24"/>
          <w:szCs w:val="24"/>
        </w:rPr>
        <w:t>trade</w:t>
      </w:r>
      <w:proofErr w:type="spellEnd"/>
      <w:r w:rsidRPr="00425243">
        <w:rPr>
          <w:rFonts w:ascii="Times New Roman" w:hAnsi="Times New Roman"/>
          <w:sz w:val="24"/>
          <w:szCs w:val="24"/>
        </w:rPr>
        <w:t xml:space="preserve"> d.o.o., </w:t>
      </w:r>
      <w:proofErr w:type="spellStart"/>
      <w:r w:rsidRPr="00425243">
        <w:rPr>
          <w:rFonts w:ascii="Times New Roman" w:hAnsi="Times New Roman"/>
          <w:sz w:val="24"/>
          <w:szCs w:val="24"/>
        </w:rPr>
        <w:t>Privlaka</w:t>
      </w:r>
      <w:proofErr w:type="spellEnd"/>
      <w:r w:rsidRPr="00425243">
        <w:rPr>
          <w:rFonts w:ascii="Times New Roman" w:hAnsi="Times New Roman"/>
          <w:sz w:val="24"/>
          <w:szCs w:val="24"/>
        </w:rPr>
        <w:t>,  odmah po saznanju o njemu, a  u sklopu svojih redovnih aktivnosti, bez potrebe prethodnog donošenja rješenja komunalnog redara o tome, te o istom dostaviti podatke Jedinstvenom upravnom odjelu Općine Babina Greda, za potrebe sustava evidentiranja.</w:t>
      </w:r>
    </w:p>
    <w:p w:rsidR="00F75A8D" w:rsidRPr="00425243" w:rsidRDefault="00F75A8D" w:rsidP="00F75A8D">
      <w:pPr>
        <w:pStyle w:val="Bezproreda"/>
        <w:jc w:val="both"/>
        <w:rPr>
          <w:rFonts w:ascii="Times New Roman" w:hAnsi="Times New Roman"/>
          <w:sz w:val="24"/>
          <w:szCs w:val="24"/>
        </w:rPr>
      </w:pPr>
    </w:p>
    <w:p w:rsidR="00F75A8D" w:rsidRPr="00425243" w:rsidRDefault="00F75A8D" w:rsidP="00F75A8D">
      <w:pPr>
        <w:pStyle w:val="Bezproreda"/>
        <w:jc w:val="center"/>
        <w:rPr>
          <w:rFonts w:ascii="Times New Roman" w:hAnsi="Times New Roman"/>
          <w:sz w:val="24"/>
          <w:szCs w:val="24"/>
        </w:rPr>
      </w:pPr>
      <w:r w:rsidRPr="00425243">
        <w:rPr>
          <w:rFonts w:ascii="Times New Roman" w:hAnsi="Times New Roman"/>
          <w:b/>
          <w:sz w:val="24"/>
          <w:szCs w:val="24"/>
        </w:rPr>
        <w:t>Članak 8</w:t>
      </w:r>
      <w:r w:rsidRPr="00425243">
        <w:rPr>
          <w:rFonts w:ascii="Times New Roman" w:hAnsi="Times New Roman"/>
          <w:sz w:val="24"/>
          <w:szCs w:val="24"/>
        </w:rPr>
        <w:t>.</w:t>
      </w:r>
    </w:p>
    <w:p w:rsidR="00F75A8D" w:rsidRPr="00425243" w:rsidRDefault="00F75A8D" w:rsidP="00F75A8D">
      <w:pPr>
        <w:pStyle w:val="Bezproreda"/>
        <w:jc w:val="center"/>
        <w:rPr>
          <w:rFonts w:ascii="Times New Roman" w:hAnsi="Times New Roman"/>
          <w:sz w:val="24"/>
          <w:szCs w:val="24"/>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Sredstva za provedbu mjera iz članka 1. ove Odluke osigurati će se u Proračunu Općine Babina Greda.</w:t>
      </w:r>
    </w:p>
    <w:p w:rsidR="00F75A8D" w:rsidRPr="00425243" w:rsidRDefault="00F75A8D" w:rsidP="00F75A8D">
      <w:pPr>
        <w:pStyle w:val="Bezproreda"/>
        <w:jc w:val="center"/>
        <w:rPr>
          <w:rFonts w:ascii="Times New Roman" w:hAnsi="Times New Roman"/>
          <w:b/>
          <w:bCs/>
          <w:sz w:val="24"/>
          <w:szCs w:val="24"/>
        </w:rPr>
      </w:pPr>
    </w:p>
    <w:p w:rsidR="00F75A8D" w:rsidRPr="00425243" w:rsidRDefault="00F75A8D" w:rsidP="00F75A8D">
      <w:pPr>
        <w:pStyle w:val="Bezproreda"/>
        <w:jc w:val="center"/>
        <w:rPr>
          <w:rFonts w:ascii="Times New Roman" w:hAnsi="Times New Roman"/>
          <w:b/>
          <w:bCs/>
          <w:sz w:val="24"/>
          <w:szCs w:val="24"/>
        </w:rPr>
      </w:pPr>
      <w:r w:rsidRPr="00425243">
        <w:rPr>
          <w:rFonts w:ascii="Times New Roman" w:hAnsi="Times New Roman"/>
          <w:b/>
          <w:bCs/>
          <w:sz w:val="24"/>
          <w:szCs w:val="24"/>
        </w:rPr>
        <w:t>Članak 9.</w:t>
      </w:r>
    </w:p>
    <w:p w:rsidR="00F75A8D" w:rsidRPr="00425243" w:rsidRDefault="00F75A8D" w:rsidP="00F75A8D">
      <w:pPr>
        <w:pStyle w:val="Bezproreda"/>
        <w:jc w:val="center"/>
        <w:rPr>
          <w:rFonts w:ascii="Times New Roman" w:hAnsi="Times New Roman"/>
          <w:sz w:val="24"/>
          <w:szCs w:val="24"/>
        </w:rPr>
      </w:pPr>
    </w:p>
    <w:p w:rsidR="00F75A8D" w:rsidRPr="00425243" w:rsidRDefault="00F75A8D" w:rsidP="00F75A8D">
      <w:pPr>
        <w:pStyle w:val="Bezproreda"/>
        <w:ind w:firstLine="708"/>
        <w:jc w:val="both"/>
        <w:rPr>
          <w:rFonts w:ascii="Times New Roman" w:hAnsi="Times New Roman"/>
          <w:sz w:val="24"/>
          <w:szCs w:val="24"/>
        </w:rPr>
      </w:pPr>
      <w:r w:rsidRPr="00425243">
        <w:rPr>
          <w:rFonts w:ascii="Times New Roman" w:hAnsi="Times New Roman"/>
          <w:sz w:val="24"/>
          <w:szCs w:val="24"/>
        </w:rPr>
        <w:t xml:space="preserve">Općinski načelnik podnosi Općinskom vijeću izvješće o lokacijama i količinama odbačenog otpada, troškovima uklanjanja odbačenog otpada i provedbi mjera iz članka 1. ove Odluke, do 31. ožujka tekuće godine  za prethodnu kalendarsku godinu. </w:t>
      </w:r>
    </w:p>
    <w:p w:rsidR="00F75A8D" w:rsidRPr="00425243" w:rsidRDefault="00F75A8D" w:rsidP="00F75A8D">
      <w:pPr>
        <w:jc w:val="both"/>
      </w:pPr>
    </w:p>
    <w:p w:rsidR="00F75A8D" w:rsidRPr="00425243" w:rsidRDefault="00F75A8D" w:rsidP="00F75A8D">
      <w:pPr>
        <w:jc w:val="both"/>
      </w:pPr>
      <w:r w:rsidRPr="00425243">
        <w:t xml:space="preserve">           </w:t>
      </w:r>
    </w:p>
    <w:p w:rsidR="00F75A8D" w:rsidRPr="00425243" w:rsidRDefault="00F75A8D" w:rsidP="00F75A8D">
      <w:pPr>
        <w:jc w:val="center"/>
        <w:rPr>
          <w:b/>
        </w:rPr>
      </w:pPr>
      <w:r w:rsidRPr="00425243">
        <w:rPr>
          <w:b/>
        </w:rPr>
        <w:t>Članak 10.</w:t>
      </w:r>
    </w:p>
    <w:p w:rsidR="00F75A8D" w:rsidRPr="00425243" w:rsidRDefault="00F75A8D" w:rsidP="00F75A8D">
      <w:pPr>
        <w:jc w:val="center"/>
        <w:rPr>
          <w:b/>
        </w:rPr>
      </w:pPr>
    </w:p>
    <w:p w:rsidR="00F75A8D" w:rsidRPr="00425243" w:rsidRDefault="00F75A8D" w:rsidP="00F75A8D">
      <w:pPr>
        <w:pStyle w:val="Naslov"/>
        <w:spacing w:line="240" w:lineRule="atLeast"/>
        <w:ind w:firstLine="709"/>
        <w:jc w:val="both"/>
        <w:rPr>
          <w:bCs/>
          <w:i w:val="0"/>
        </w:rPr>
      </w:pPr>
      <w:r w:rsidRPr="00425243">
        <w:rPr>
          <w:bCs/>
          <w:i w:val="0"/>
        </w:rPr>
        <w:t>Ova Odluka stupa na snagu danom osmog dana od dana objave u „Službenom vjesniku Vukovarsko-srijemske županije“.</w:t>
      </w:r>
    </w:p>
    <w:p w:rsidR="00F75A8D" w:rsidRPr="00425243" w:rsidRDefault="00F75A8D" w:rsidP="00F75A8D">
      <w:pPr>
        <w:pStyle w:val="Naslov"/>
        <w:spacing w:line="480" w:lineRule="auto"/>
        <w:ind w:left="4248" w:firstLine="708"/>
        <w:jc w:val="left"/>
        <w:rPr>
          <w:b/>
          <w:bCs/>
          <w:i w:val="0"/>
        </w:rPr>
      </w:pPr>
    </w:p>
    <w:p w:rsidR="00F75A8D" w:rsidRPr="00425243" w:rsidRDefault="00F75A8D" w:rsidP="00F75A8D">
      <w:pPr>
        <w:pStyle w:val="Naslov"/>
        <w:spacing w:line="480" w:lineRule="auto"/>
        <w:ind w:left="4248" w:firstLine="708"/>
        <w:jc w:val="left"/>
        <w:rPr>
          <w:b/>
          <w:bCs/>
          <w:i w:val="0"/>
        </w:rPr>
      </w:pPr>
    </w:p>
    <w:p w:rsidR="00F75A8D" w:rsidRPr="00425243" w:rsidRDefault="00F75A8D" w:rsidP="00F75A8D">
      <w:pPr>
        <w:pStyle w:val="Naslov"/>
        <w:spacing w:line="240" w:lineRule="atLeast"/>
        <w:ind w:left="4247" w:firstLine="709"/>
        <w:jc w:val="left"/>
        <w:rPr>
          <w:bCs/>
          <w:i w:val="0"/>
        </w:rPr>
      </w:pPr>
      <w:r w:rsidRPr="00425243">
        <w:rPr>
          <w:bCs/>
          <w:i w:val="0"/>
        </w:rPr>
        <w:t xml:space="preserve">           Predsjednik Općinskog vijeća</w:t>
      </w:r>
    </w:p>
    <w:p w:rsidR="00F75A8D" w:rsidRPr="00425243" w:rsidRDefault="00F75A8D" w:rsidP="00F75A8D">
      <w:pPr>
        <w:pStyle w:val="Naslov"/>
        <w:spacing w:line="240" w:lineRule="atLeast"/>
        <w:ind w:left="4247" w:firstLine="709"/>
        <w:jc w:val="left"/>
        <w:rPr>
          <w:b/>
          <w:bCs/>
          <w:i w:val="0"/>
        </w:rPr>
      </w:pPr>
    </w:p>
    <w:p w:rsidR="00F75A8D" w:rsidRPr="00425243" w:rsidRDefault="00F75A8D" w:rsidP="00F75A8D">
      <w:pPr>
        <w:pStyle w:val="Naslov"/>
        <w:spacing w:line="240" w:lineRule="atLeast"/>
        <w:ind w:left="4247" w:firstLine="709"/>
        <w:jc w:val="left"/>
        <w:rPr>
          <w:bCs/>
          <w:i w:val="0"/>
        </w:rPr>
      </w:pPr>
      <w:r w:rsidRPr="00425243">
        <w:rPr>
          <w:bCs/>
          <w:i w:val="0"/>
        </w:rPr>
        <w:t xml:space="preserve">                        Jakob </w:t>
      </w:r>
      <w:proofErr w:type="spellStart"/>
      <w:r w:rsidRPr="00425243">
        <w:rPr>
          <w:bCs/>
          <w:i w:val="0"/>
        </w:rPr>
        <w:t>Verić</w:t>
      </w:r>
      <w:proofErr w:type="spellEnd"/>
    </w:p>
    <w:p w:rsidR="00F75A8D" w:rsidRPr="00425243" w:rsidRDefault="00F75A8D" w:rsidP="00F75A8D">
      <w:pPr>
        <w:pStyle w:val="Naslov"/>
        <w:spacing w:line="480" w:lineRule="auto"/>
        <w:ind w:left="4248" w:firstLine="708"/>
        <w:jc w:val="left"/>
        <w:rPr>
          <w:i w:val="0"/>
        </w:rPr>
      </w:pPr>
    </w:p>
    <w:p w:rsidR="00F75A8D" w:rsidRPr="00425243" w:rsidRDefault="00F75A8D" w:rsidP="00F75A8D"/>
    <w:p w:rsidR="00F75A8D" w:rsidRPr="00425243" w:rsidRDefault="00F75A8D" w:rsidP="00F75A8D">
      <w:r w:rsidRPr="00425243">
        <w:t>Dostaviti:</w:t>
      </w:r>
    </w:p>
    <w:p w:rsidR="00F75A8D" w:rsidRPr="00425243" w:rsidRDefault="00F75A8D" w:rsidP="00F75A8D">
      <w:pPr>
        <w:pStyle w:val="Odlomakpopisa"/>
        <w:numPr>
          <w:ilvl w:val="0"/>
          <w:numId w:val="11"/>
        </w:numPr>
        <w:suppressAutoHyphens w:val="0"/>
        <w:spacing w:after="0" w:line="240" w:lineRule="auto"/>
        <w:contextualSpacing/>
        <w:rPr>
          <w:rFonts w:ascii="Times New Roman" w:hAnsi="Times New Roman"/>
          <w:sz w:val="24"/>
          <w:szCs w:val="24"/>
        </w:rPr>
      </w:pPr>
      <w:r w:rsidRPr="00425243">
        <w:rPr>
          <w:rFonts w:ascii="Times New Roman" w:hAnsi="Times New Roman"/>
          <w:sz w:val="24"/>
          <w:szCs w:val="24"/>
        </w:rPr>
        <w:t>Ministarstvo zaštite okoliša i energetike, Radnička cesta 80, 10 000 Zagreb,</w:t>
      </w:r>
    </w:p>
    <w:p w:rsidR="00F75A8D" w:rsidRPr="00425243" w:rsidRDefault="00F75A8D" w:rsidP="00F75A8D">
      <w:pPr>
        <w:pStyle w:val="Odlomakpopisa"/>
        <w:numPr>
          <w:ilvl w:val="0"/>
          <w:numId w:val="11"/>
        </w:numPr>
        <w:suppressAutoHyphens w:val="0"/>
        <w:spacing w:after="0" w:line="240" w:lineRule="auto"/>
        <w:contextualSpacing/>
        <w:rPr>
          <w:rFonts w:ascii="Times New Roman" w:hAnsi="Times New Roman"/>
          <w:sz w:val="24"/>
          <w:szCs w:val="24"/>
        </w:rPr>
      </w:pPr>
      <w:r w:rsidRPr="00425243">
        <w:rPr>
          <w:rFonts w:ascii="Times New Roman" w:hAnsi="Times New Roman"/>
          <w:sz w:val="24"/>
          <w:szCs w:val="24"/>
        </w:rPr>
        <w:t>Službeno glasilo</w:t>
      </w:r>
    </w:p>
    <w:p w:rsidR="00F75A8D" w:rsidRPr="00425243" w:rsidRDefault="00F75A8D" w:rsidP="00F75A8D">
      <w:pPr>
        <w:pStyle w:val="Odlomakpopisa"/>
        <w:numPr>
          <w:ilvl w:val="0"/>
          <w:numId w:val="11"/>
        </w:numPr>
        <w:suppressAutoHyphens w:val="0"/>
        <w:spacing w:after="0" w:line="240" w:lineRule="auto"/>
        <w:contextualSpacing/>
        <w:rPr>
          <w:rFonts w:ascii="Times New Roman" w:hAnsi="Times New Roman"/>
          <w:sz w:val="24"/>
          <w:szCs w:val="24"/>
        </w:rPr>
      </w:pPr>
      <w:r w:rsidRPr="00425243">
        <w:rPr>
          <w:rFonts w:ascii="Times New Roman" w:hAnsi="Times New Roman"/>
          <w:sz w:val="24"/>
          <w:szCs w:val="24"/>
        </w:rPr>
        <w:t>Pismohrana</w:t>
      </w:r>
    </w:p>
    <w:p w:rsidR="00F75A8D" w:rsidRPr="00425243" w:rsidRDefault="00F75A8D" w:rsidP="00F75A8D">
      <w:pPr>
        <w:pStyle w:val="Odlomakpopisa"/>
        <w:shd w:val="clear" w:color="auto" w:fill="FFFFFF"/>
        <w:jc w:val="both"/>
        <w:rPr>
          <w:rFonts w:ascii="Times New Roman" w:hAnsi="Times New Roman"/>
          <w:color w:val="000000"/>
        </w:rPr>
      </w:pPr>
      <w:r w:rsidRPr="00425243">
        <w:rPr>
          <w:rFonts w:ascii="Times New Roman" w:hAnsi="Times New Roman"/>
          <w:color w:val="000000"/>
        </w:rPr>
        <w:lastRenderedPageBreak/>
        <w:t>Na temelju članka 49. stavka 4., članka 51. stavka 5. i članka 62. stavka 5. Zakona o zaštiti životinja (Narodne novine 102/17), članka 18 statuta Općine Babina Greda („Službeni vjesnik Vukovarsko – srijemske županije br. 11/09, 04/13, 03/14, 01/18) i Odluke o uvjetima i načinu držanja kućnih ljubimaca i načinu postupanja s napuštenim i izgubljenim životinjama te divljim životinjama („Službeni vjesnik Vukovarsko – srijemske županije“ br. ), Općinsko vijeće Općine Babina Greda na 8. sjednici, održanoj dana 07. travnja 2018.g. donosi</w:t>
      </w:r>
    </w:p>
    <w:p w:rsidR="00F75A8D" w:rsidRPr="00425243" w:rsidRDefault="00F75A8D" w:rsidP="00F75A8D">
      <w:pPr>
        <w:shd w:val="clear" w:color="auto" w:fill="FFFFFF"/>
        <w:ind w:left="360"/>
        <w:rPr>
          <w:color w:val="000000"/>
        </w:rPr>
      </w:pPr>
    </w:p>
    <w:p w:rsidR="00F75A8D" w:rsidRPr="00425243" w:rsidRDefault="00F75A8D" w:rsidP="00F75A8D">
      <w:pPr>
        <w:pStyle w:val="Odlomakpopisa"/>
        <w:shd w:val="clear" w:color="auto" w:fill="FFFFFF"/>
        <w:outlineLvl w:val="5"/>
        <w:rPr>
          <w:rFonts w:ascii="Times New Roman" w:hAnsi="Times New Roman"/>
          <w:b/>
          <w:bCs/>
          <w:color w:val="223311"/>
          <w:spacing w:val="1"/>
        </w:rPr>
      </w:pPr>
    </w:p>
    <w:p w:rsidR="00F75A8D" w:rsidRPr="00425243" w:rsidRDefault="00F75A8D" w:rsidP="00F65D4D">
      <w:pPr>
        <w:shd w:val="clear" w:color="auto" w:fill="FFFFFF"/>
        <w:ind w:left="360"/>
        <w:jc w:val="center"/>
        <w:outlineLvl w:val="5"/>
        <w:rPr>
          <w:b/>
          <w:bCs/>
          <w:color w:val="223311"/>
          <w:spacing w:val="1"/>
          <w:sz w:val="40"/>
          <w:szCs w:val="40"/>
        </w:rPr>
      </w:pPr>
      <w:r w:rsidRPr="00425243">
        <w:rPr>
          <w:b/>
          <w:bCs/>
          <w:color w:val="223311"/>
          <w:spacing w:val="1"/>
          <w:sz w:val="40"/>
          <w:szCs w:val="40"/>
        </w:rPr>
        <w:t>ODLUKU</w:t>
      </w:r>
    </w:p>
    <w:p w:rsidR="00F75A8D" w:rsidRPr="00425243" w:rsidRDefault="00F75A8D" w:rsidP="00F65D4D">
      <w:pPr>
        <w:shd w:val="clear" w:color="auto" w:fill="FFFFFF"/>
        <w:ind w:left="360"/>
        <w:jc w:val="center"/>
        <w:outlineLvl w:val="5"/>
        <w:rPr>
          <w:b/>
          <w:color w:val="000000"/>
        </w:rPr>
      </w:pPr>
      <w:r w:rsidRPr="00425243">
        <w:rPr>
          <w:b/>
          <w:bCs/>
          <w:color w:val="223311"/>
          <w:spacing w:val="1"/>
        </w:rPr>
        <w:t xml:space="preserve">o izmjeni i dopuni </w:t>
      </w:r>
      <w:r w:rsidRPr="00425243">
        <w:rPr>
          <w:b/>
          <w:color w:val="000000"/>
        </w:rPr>
        <w:t>Odluke o uvjetima i načinu držanja kućnih ljubimaca</w:t>
      </w:r>
    </w:p>
    <w:p w:rsidR="00F65D4D" w:rsidRDefault="00F75A8D" w:rsidP="00F65D4D">
      <w:pPr>
        <w:pStyle w:val="Odlomakpopisa"/>
        <w:shd w:val="clear" w:color="auto" w:fill="FFFFFF"/>
        <w:spacing w:after="0" w:line="240" w:lineRule="auto"/>
        <w:jc w:val="center"/>
        <w:outlineLvl w:val="5"/>
        <w:rPr>
          <w:rFonts w:ascii="Times New Roman" w:hAnsi="Times New Roman"/>
          <w:b/>
          <w:color w:val="000000"/>
        </w:rPr>
      </w:pPr>
      <w:r w:rsidRPr="00425243">
        <w:rPr>
          <w:rFonts w:ascii="Times New Roman" w:hAnsi="Times New Roman"/>
          <w:b/>
          <w:color w:val="000000"/>
        </w:rPr>
        <w:t>i načinu postupanja s napuštenim</w:t>
      </w:r>
    </w:p>
    <w:p w:rsidR="00F75A8D" w:rsidRPr="00F65D4D" w:rsidRDefault="00F75A8D" w:rsidP="00F65D4D">
      <w:pPr>
        <w:pStyle w:val="Odlomakpopisa"/>
        <w:shd w:val="clear" w:color="auto" w:fill="FFFFFF"/>
        <w:spacing w:after="0" w:line="240" w:lineRule="auto"/>
        <w:jc w:val="center"/>
        <w:outlineLvl w:val="5"/>
        <w:rPr>
          <w:rFonts w:ascii="Times New Roman" w:hAnsi="Times New Roman"/>
          <w:b/>
          <w:color w:val="000000"/>
        </w:rPr>
      </w:pPr>
      <w:r w:rsidRPr="00F65D4D">
        <w:rPr>
          <w:rFonts w:ascii="Times New Roman" w:hAnsi="Times New Roman"/>
          <w:b/>
          <w:color w:val="000000"/>
        </w:rPr>
        <w:t xml:space="preserve"> i izgubljenim životinjama te divljim životinjama</w:t>
      </w:r>
    </w:p>
    <w:p w:rsidR="00F75A8D" w:rsidRPr="00425243" w:rsidRDefault="00F75A8D" w:rsidP="00F75A8D">
      <w:pPr>
        <w:pStyle w:val="Odlomakpopisa"/>
        <w:shd w:val="clear" w:color="auto" w:fill="FFFFFF"/>
        <w:rPr>
          <w:rFonts w:ascii="Times New Roman" w:hAnsi="Times New Roman"/>
          <w:color w:val="000000"/>
        </w:rPr>
      </w:pPr>
    </w:p>
    <w:p w:rsidR="00F75A8D" w:rsidRPr="00425243" w:rsidRDefault="00F75A8D" w:rsidP="00F75A8D">
      <w:pPr>
        <w:pStyle w:val="Odlomakpopisa"/>
        <w:shd w:val="clear" w:color="auto" w:fill="FFFFFF"/>
        <w:jc w:val="center"/>
        <w:rPr>
          <w:rFonts w:ascii="Times New Roman" w:hAnsi="Times New Roman"/>
          <w:color w:val="000000"/>
        </w:rPr>
      </w:pPr>
      <w:r w:rsidRPr="00425243">
        <w:rPr>
          <w:rFonts w:ascii="Times New Roman" w:hAnsi="Times New Roman"/>
          <w:color w:val="000000"/>
        </w:rPr>
        <w:t>Članak 1.</w:t>
      </w:r>
    </w:p>
    <w:p w:rsidR="00F75A8D" w:rsidRPr="00425243" w:rsidRDefault="00F75A8D" w:rsidP="00F75A8D">
      <w:pPr>
        <w:pStyle w:val="Odlomakpopisa"/>
        <w:shd w:val="clear" w:color="auto" w:fill="FFFFFF"/>
        <w:rPr>
          <w:rFonts w:ascii="Times New Roman" w:hAnsi="Times New Roman"/>
          <w:color w:val="000000"/>
        </w:rPr>
      </w:pPr>
    </w:p>
    <w:p w:rsidR="00F75A8D" w:rsidRPr="00425243" w:rsidRDefault="00F75A8D" w:rsidP="00F75A8D">
      <w:pPr>
        <w:shd w:val="clear" w:color="auto" w:fill="FFFFFF"/>
        <w:ind w:left="360"/>
        <w:rPr>
          <w:color w:val="000000"/>
        </w:rPr>
      </w:pPr>
      <w:r w:rsidRPr="00425243">
        <w:rPr>
          <w:color w:val="000000"/>
        </w:rPr>
        <w:t xml:space="preserve">U članku 31., stavak 3, iza točke 27., ubacuje se nova točka 28. koja glasi.“ nije </w:t>
      </w:r>
      <w:proofErr w:type="spellStart"/>
      <w:r w:rsidRPr="00425243">
        <w:rPr>
          <w:color w:val="000000"/>
        </w:rPr>
        <w:t>mikročipirao</w:t>
      </w:r>
      <w:proofErr w:type="spellEnd"/>
      <w:r w:rsidRPr="00425243">
        <w:rPr>
          <w:color w:val="000000"/>
        </w:rPr>
        <w:t xml:space="preserve"> i cijepio psa protiv bjesnoće, kažnjivo prema članku 3., stavka 1., točka 4. </w:t>
      </w:r>
    </w:p>
    <w:p w:rsidR="00F75A8D" w:rsidRPr="00425243" w:rsidRDefault="00F75A8D" w:rsidP="00F75A8D">
      <w:pPr>
        <w:shd w:val="clear" w:color="auto" w:fill="FFFFFF"/>
        <w:ind w:left="360"/>
        <w:rPr>
          <w:color w:val="000000"/>
        </w:rPr>
      </w:pPr>
    </w:p>
    <w:p w:rsidR="00F75A8D" w:rsidRPr="00425243" w:rsidRDefault="00F75A8D" w:rsidP="00F75A8D">
      <w:pPr>
        <w:shd w:val="clear" w:color="auto" w:fill="FFFFFF"/>
        <w:ind w:left="360"/>
        <w:rPr>
          <w:color w:val="000000"/>
        </w:rPr>
      </w:pPr>
    </w:p>
    <w:p w:rsidR="00F75A8D" w:rsidRPr="00425243" w:rsidRDefault="00F75A8D" w:rsidP="00F75A8D">
      <w:pPr>
        <w:shd w:val="clear" w:color="auto" w:fill="FFFFFF"/>
        <w:ind w:left="360"/>
        <w:jc w:val="center"/>
        <w:rPr>
          <w:color w:val="000000"/>
        </w:rPr>
      </w:pPr>
      <w:r w:rsidRPr="00425243">
        <w:rPr>
          <w:color w:val="000000"/>
        </w:rPr>
        <w:t>Članak 2.</w:t>
      </w:r>
    </w:p>
    <w:p w:rsidR="00F75A8D" w:rsidRPr="00425243" w:rsidRDefault="00F75A8D" w:rsidP="00F75A8D">
      <w:pPr>
        <w:pStyle w:val="Odlomakpopisa"/>
        <w:shd w:val="clear" w:color="auto" w:fill="FFFFFF"/>
        <w:rPr>
          <w:rFonts w:ascii="Times New Roman" w:hAnsi="Times New Roman"/>
          <w:color w:val="000000"/>
        </w:rPr>
      </w:pPr>
    </w:p>
    <w:p w:rsidR="00F75A8D" w:rsidRPr="00425243" w:rsidRDefault="00F75A8D" w:rsidP="00F75A8D">
      <w:pPr>
        <w:pStyle w:val="Odlomakpopisa"/>
        <w:shd w:val="clear" w:color="auto" w:fill="FFFFFF"/>
        <w:jc w:val="both"/>
        <w:rPr>
          <w:rFonts w:ascii="Times New Roman" w:hAnsi="Times New Roman"/>
          <w:color w:val="000000"/>
        </w:rPr>
      </w:pPr>
      <w:r w:rsidRPr="00425243">
        <w:rPr>
          <w:rFonts w:ascii="Times New Roman" w:hAnsi="Times New Roman"/>
          <w:color w:val="000000"/>
        </w:rPr>
        <w:t>Ova odluka stupa na snagu danom donošenja i biti će objavljena u Službenom vjesniku Vukovarsko – srijemske županije.</w:t>
      </w:r>
    </w:p>
    <w:p w:rsidR="00F75A8D" w:rsidRPr="00425243" w:rsidRDefault="00F75A8D" w:rsidP="00F75A8D">
      <w:pPr>
        <w:pStyle w:val="Odlomakpopisa"/>
        <w:rPr>
          <w:rFonts w:ascii="Times New Roman" w:hAnsi="Times New Roman"/>
        </w:rPr>
      </w:pPr>
      <w:r w:rsidRPr="00425243">
        <w:rPr>
          <w:rFonts w:ascii="Times New Roman" w:hAnsi="Times New Roman"/>
        </w:rPr>
        <w:t>Predsjednik Općinskog vijeća:</w:t>
      </w:r>
    </w:p>
    <w:p w:rsidR="00F75A8D" w:rsidRPr="00425243" w:rsidRDefault="00F75A8D" w:rsidP="00F75A8D">
      <w:pPr>
        <w:pStyle w:val="Odlomakpopisa"/>
        <w:rPr>
          <w:rFonts w:ascii="Times New Roman" w:hAnsi="Times New Roman"/>
        </w:rPr>
      </w:pPr>
      <w:r w:rsidRPr="00425243">
        <w:rPr>
          <w:rFonts w:ascii="Times New Roman" w:hAnsi="Times New Roman"/>
        </w:rPr>
        <w:t xml:space="preserve">          Jakob </w:t>
      </w:r>
      <w:proofErr w:type="spellStart"/>
      <w:r w:rsidRPr="00425243">
        <w:rPr>
          <w:rFonts w:ascii="Times New Roman" w:hAnsi="Times New Roman"/>
        </w:rPr>
        <w:t>Verić</w:t>
      </w:r>
      <w:proofErr w:type="spellEnd"/>
    </w:p>
    <w:p w:rsidR="00F75A8D" w:rsidRPr="00425243" w:rsidRDefault="00F75A8D" w:rsidP="00F75A8D">
      <w:pPr>
        <w:pStyle w:val="Odlomakpopisa"/>
        <w:rPr>
          <w:rFonts w:ascii="Times New Roman" w:hAnsi="Times New Roman"/>
        </w:rPr>
      </w:pPr>
    </w:p>
    <w:p w:rsidR="00F75A8D" w:rsidRPr="00425243" w:rsidRDefault="00F75A8D" w:rsidP="00F75A8D">
      <w:pPr>
        <w:pStyle w:val="Odlomakpopisa"/>
        <w:rPr>
          <w:rFonts w:ascii="Times New Roman" w:hAnsi="Times New Roman"/>
        </w:rPr>
      </w:pPr>
    </w:p>
    <w:p w:rsidR="00F75A8D" w:rsidRPr="00425243" w:rsidRDefault="00F75A8D" w:rsidP="00F75A8D">
      <w:pPr>
        <w:pStyle w:val="Odlomakpopisa"/>
        <w:rPr>
          <w:rFonts w:ascii="Times New Roman" w:hAnsi="Times New Roman"/>
        </w:rPr>
      </w:pPr>
    </w:p>
    <w:p w:rsidR="00F75A8D" w:rsidRPr="00425243" w:rsidRDefault="00F75A8D" w:rsidP="00F75A8D">
      <w:pPr>
        <w:pStyle w:val="Odlomakpopisa"/>
        <w:rPr>
          <w:rFonts w:ascii="Times New Roman" w:hAnsi="Times New Roman"/>
        </w:rPr>
      </w:pPr>
    </w:p>
    <w:p w:rsidR="00F75A8D" w:rsidRPr="00425243" w:rsidRDefault="00F75A8D" w:rsidP="00F75A8D">
      <w:pPr>
        <w:pStyle w:val="Odlomakpopisa"/>
        <w:rPr>
          <w:rFonts w:ascii="Times New Roman" w:hAnsi="Times New Roman"/>
        </w:rPr>
      </w:pPr>
    </w:p>
    <w:p w:rsidR="00F75A8D" w:rsidRPr="00425243" w:rsidRDefault="00F75A8D" w:rsidP="00F75A8D">
      <w:pPr>
        <w:pStyle w:val="Odlomakpopisa"/>
        <w:rPr>
          <w:rFonts w:ascii="Times New Roman" w:hAnsi="Times New Roman"/>
        </w:rPr>
      </w:pPr>
      <w:r w:rsidRPr="00425243">
        <w:rPr>
          <w:rFonts w:ascii="Times New Roman" w:hAnsi="Times New Roman"/>
        </w:rPr>
        <w:t>KLASA: 013-01/18-01/1</w:t>
      </w:r>
    </w:p>
    <w:p w:rsidR="00F75A8D" w:rsidRPr="00425243" w:rsidRDefault="00F75A8D" w:rsidP="00F75A8D">
      <w:pPr>
        <w:ind w:left="360"/>
        <w:contextualSpacing/>
      </w:pPr>
      <w:r w:rsidRPr="00425243">
        <w:t>UR.BROJ: 2212/02-01/18-01-1</w:t>
      </w: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Pr="00425243" w:rsidRDefault="00F75A8D" w:rsidP="00F75A8D">
      <w:pPr>
        <w:ind w:left="360"/>
        <w:contextualSpacing/>
      </w:pPr>
    </w:p>
    <w:p w:rsidR="00F75A8D" w:rsidRDefault="00F75A8D" w:rsidP="00F75A8D">
      <w:pPr>
        <w:ind w:left="360"/>
        <w:contextualSpacing/>
      </w:pPr>
    </w:p>
    <w:p w:rsidR="00F65D4D" w:rsidRPr="00425243" w:rsidRDefault="00F65D4D" w:rsidP="00F75A8D">
      <w:pPr>
        <w:ind w:left="360"/>
        <w:contextualSpacing/>
      </w:pP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lastRenderedPageBreak/>
        <w:t>REPUBLIKA HRVATSKA</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VUKOVARSKO-SRIJEMSKA ŽUPANIJA</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OPĆINA BABINA GREDA</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OPĆINSKO VIJEĆE</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KLASA: 060-01/18-01/1</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URBROJ: 2212/02-01/18-01-1</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Babina Greda,  07. travnja, 2018.  godine       </w:t>
      </w:r>
    </w:p>
    <w:p w:rsidR="00853DA0" w:rsidRPr="00425243" w:rsidRDefault="00853DA0" w:rsidP="00853DA0">
      <w:pPr>
        <w:pStyle w:val="Naslov"/>
        <w:jc w:val="both"/>
        <w:rPr>
          <w:b/>
          <w:i w:val="0"/>
        </w:rPr>
      </w:pPr>
    </w:p>
    <w:p w:rsidR="00853DA0" w:rsidRPr="00425243" w:rsidRDefault="00853DA0" w:rsidP="00853DA0">
      <w:pPr>
        <w:pStyle w:val="Naslov"/>
        <w:jc w:val="both"/>
        <w:rPr>
          <w:b/>
          <w:i w:val="0"/>
        </w:rPr>
      </w:pPr>
    </w:p>
    <w:p w:rsidR="00853DA0" w:rsidRPr="00425243" w:rsidRDefault="00853DA0" w:rsidP="00853DA0">
      <w:pPr>
        <w:pStyle w:val="Naslov"/>
        <w:ind w:firstLine="708"/>
        <w:jc w:val="both"/>
        <w:rPr>
          <w:b/>
          <w:i w:val="0"/>
        </w:rPr>
      </w:pPr>
      <w:r w:rsidRPr="00425243">
        <w:rPr>
          <w:i w:val="0"/>
        </w:rPr>
        <w:t>Na temelju članka 17. Pravilnika o javnim priznanjima Općine Babina Greda („Sl. vjesnik“ 4a/10), članka 6. i 7. Statuta Općine Babina Greda (“Službeni glasnik”, br. 11/09, 04/13, 03/14 ,01/18), članka 45. Poslovnika o radu Općinskog vijeća («Sl. vjesnik» 16/09,01/18),  Općinsko vijeće Općine Babina Greda na sjednici održanoj dana 07. travnja, 2018. godine, donijelo  je slijedeću</w:t>
      </w:r>
    </w:p>
    <w:p w:rsidR="00853DA0" w:rsidRPr="00425243" w:rsidRDefault="00853DA0" w:rsidP="00853DA0">
      <w:pPr>
        <w:pStyle w:val="Naslov"/>
        <w:jc w:val="left"/>
        <w:rPr>
          <w:i w:val="0"/>
        </w:rPr>
      </w:pPr>
    </w:p>
    <w:p w:rsidR="00853DA0" w:rsidRPr="00425243" w:rsidRDefault="00853DA0" w:rsidP="00853DA0">
      <w:pPr>
        <w:jc w:val="center"/>
      </w:pPr>
      <w:r w:rsidRPr="00425243">
        <w:t>ODLUKU</w:t>
      </w:r>
    </w:p>
    <w:p w:rsidR="00853DA0" w:rsidRPr="00425243" w:rsidRDefault="00853DA0" w:rsidP="00853DA0"/>
    <w:p w:rsidR="00853DA0" w:rsidRPr="00425243" w:rsidRDefault="00853DA0" w:rsidP="00853DA0">
      <w:pPr>
        <w:jc w:val="center"/>
      </w:pPr>
      <w:r w:rsidRPr="00425243">
        <w:t>I</w:t>
      </w:r>
    </w:p>
    <w:p w:rsidR="00853DA0" w:rsidRPr="00425243" w:rsidRDefault="00853DA0" w:rsidP="00853DA0"/>
    <w:p w:rsidR="00853DA0" w:rsidRPr="00425243" w:rsidRDefault="00853DA0" w:rsidP="00853DA0">
      <w:r w:rsidRPr="00425243">
        <w:t xml:space="preserve">                 Donosi se Odluka odavanja javnih priznanja za postignuća i doprinos od značaja za razvoj i ugled Općine Babina Greda i to:</w:t>
      </w:r>
    </w:p>
    <w:p w:rsidR="00853DA0" w:rsidRPr="00425243" w:rsidRDefault="00853DA0" w:rsidP="00853DA0"/>
    <w:p w:rsidR="00853DA0" w:rsidRPr="00425243" w:rsidRDefault="00853DA0" w:rsidP="00853DA0">
      <w:pPr>
        <w:pStyle w:val="Bezproreda"/>
        <w:rPr>
          <w:rFonts w:ascii="Times New Roman" w:hAnsi="Times New Roman"/>
          <w:b/>
          <w:sz w:val="24"/>
          <w:szCs w:val="24"/>
        </w:rPr>
      </w:pPr>
      <w:r w:rsidRPr="00425243">
        <w:rPr>
          <w:rFonts w:ascii="Times New Roman" w:hAnsi="Times New Roman"/>
          <w:b/>
          <w:sz w:val="24"/>
          <w:szCs w:val="24"/>
        </w:rPr>
        <w:t xml:space="preserve">Dodjelu PLAKETE "Zlatni grb Općine Babina Greda": </w:t>
      </w:r>
    </w:p>
    <w:p w:rsidR="00853DA0" w:rsidRPr="00425243" w:rsidRDefault="00853DA0" w:rsidP="00853DA0">
      <w:pPr>
        <w:pStyle w:val="Bezproreda"/>
        <w:rPr>
          <w:rFonts w:ascii="Times New Roman" w:hAnsi="Times New Roman"/>
          <w:b/>
          <w:sz w:val="24"/>
          <w:szCs w:val="24"/>
        </w:rPr>
      </w:pP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Prihvaća se prijedlog općinskog načelnika za dodjelu </w:t>
      </w:r>
      <w:proofErr w:type="spellStart"/>
      <w:r w:rsidRPr="00425243">
        <w:rPr>
          <w:rFonts w:ascii="Times New Roman" w:hAnsi="Times New Roman"/>
          <w:sz w:val="24"/>
          <w:szCs w:val="24"/>
        </w:rPr>
        <w:t>Plakete</w:t>
      </w:r>
      <w:proofErr w:type="spellEnd"/>
      <w:r w:rsidRPr="00425243">
        <w:rPr>
          <w:rFonts w:ascii="Times New Roman" w:hAnsi="Times New Roman"/>
          <w:sz w:val="24"/>
          <w:szCs w:val="24"/>
        </w:rPr>
        <w:t xml:space="preserve"> „Zlatni grb Općine Babina Greda“ – IVANU DŽINIĆ i MATI KNEŽEVIĆ</w:t>
      </w:r>
    </w:p>
    <w:p w:rsidR="00853DA0" w:rsidRPr="00425243" w:rsidRDefault="00853DA0" w:rsidP="00853DA0">
      <w:pPr>
        <w:pStyle w:val="Bezproreda"/>
        <w:rPr>
          <w:rFonts w:ascii="Times New Roman" w:hAnsi="Times New Roman"/>
          <w:sz w:val="24"/>
          <w:szCs w:val="24"/>
        </w:rPr>
      </w:pPr>
    </w:p>
    <w:p w:rsidR="00853DA0" w:rsidRPr="00425243" w:rsidRDefault="00853DA0" w:rsidP="00853DA0">
      <w:pPr>
        <w:pStyle w:val="Bezproreda"/>
        <w:rPr>
          <w:rFonts w:ascii="Times New Roman" w:hAnsi="Times New Roman"/>
          <w:b/>
          <w:sz w:val="24"/>
          <w:szCs w:val="24"/>
        </w:rPr>
      </w:pPr>
      <w:r w:rsidRPr="00425243">
        <w:rPr>
          <w:rFonts w:ascii="Times New Roman" w:hAnsi="Times New Roman"/>
          <w:b/>
          <w:sz w:val="24"/>
          <w:szCs w:val="24"/>
        </w:rPr>
        <w:t>Dodjelu PLAKETE "Srebrni grb Općine Babina Greda":</w:t>
      </w:r>
    </w:p>
    <w:p w:rsidR="00853DA0" w:rsidRPr="00425243" w:rsidRDefault="00853DA0" w:rsidP="00853DA0">
      <w:pPr>
        <w:pStyle w:val="Bezproreda"/>
        <w:rPr>
          <w:rFonts w:ascii="Times New Roman" w:hAnsi="Times New Roman"/>
          <w:b/>
          <w:sz w:val="24"/>
          <w:szCs w:val="24"/>
        </w:rPr>
      </w:pP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Prihvaća se prijedlog općinskog načelnika za dodjelu </w:t>
      </w:r>
      <w:proofErr w:type="spellStart"/>
      <w:r w:rsidRPr="00425243">
        <w:rPr>
          <w:rFonts w:ascii="Times New Roman" w:hAnsi="Times New Roman"/>
          <w:sz w:val="24"/>
          <w:szCs w:val="24"/>
        </w:rPr>
        <w:t>Plakete</w:t>
      </w:r>
      <w:proofErr w:type="spellEnd"/>
      <w:r w:rsidRPr="00425243">
        <w:rPr>
          <w:rFonts w:ascii="Times New Roman" w:hAnsi="Times New Roman"/>
          <w:sz w:val="24"/>
          <w:szCs w:val="24"/>
        </w:rPr>
        <w:t xml:space="preserve"> „Srebrni grb Općine Babina Greda“ –  JOSIPU LEŠIĆ i NADI KNEŽEVIĆ</w:t>
      </w:r>
    </w:p>
    <w:p w:rsidR="00853DA0" w:rsidRPr="00425243" w:rsidRDefault="00853DA0" w:rsidP="00853DA0">
      <w:pPr>
        <w:pStyle w:val="Bezproreda"/>
        <w:rPr>
          <w:rFonts w:ascii="Times New Roman" w:hAnsi="Times New Roman"/>
          <w:sz w:val="24"/>
          <w:szCs w:val="24"/>
        </w:rPr>
      </w:pPr>
    </w:p>
    <w:p w:rsidR="00853DA0" w:rsidRPr="00425243" w:rsidRDefault="00853DA0" w:rsidP="00853DA0">
      <w:pPr>
        <w:pStyle w:val="Bezproreda"/>
        <w:rPr>
          <w:rFonts w:ascii="Times New Roman" w:hAnsi="Times New Roman"/>
          <w:sz w:val="24"/>
          <w:szCs w:val="24"/>
        </w:rPr>
      </w:pPr>
      <w:r w:rsidRPr="00425243">
        <w:rPr>
          <w:rFonts w:ascii="Times New Roman" w:hAnsi="Times New Roman"/>
          <w:b/>
          <w:sz w:val="24"/>
          <w:szCs w:val="24"/>
        </w:rPr>
        <w:t>Dodjelu ZAHVALNICE Općine Babina Greda</w:t>
      </w:r>
      <w:r w:rsidRPr="00425243">
        <w:rPr>
          <w:rFonts w:ascii="Times New Roman" w:hAnsi="Times New Roman"/>
          <w:sz w:val="24"/>
          <w:szCs w:val="24"/>
        </w:rPr>
        <w:t xml:space="preserve">: </w:t>
      </w:r>
    </w:p>
    <w:p w:rsidR="00853DA0" w:rsidRPr="00425243" w:rsidRDefault="00853DA0" w:rsidP="00853DA0">
      <w:pPr>
        <w:pStyle w:val="Bezproreda"/>
        <w:rPr>
          <w:rFonts w:ascii="Times New Roman" w:hAnsi="Times New Roman"/>
          <w:sz w:val="24"/>
          <w:szCs w:val="24"/>
        </w:rPr>
      </w:pPr>
    </w:p>
    <w:p w:rsidR="00853DA0" w:rsidRPr="00425243" w:rsidRDefault="00853DA0" w:rsidP="00853DA0">
      <w:pPr>
        <w:pStyle w:val="Bezproreda"/>
        <w:ind w:firstLine="708"/>
        <w:rPr>
          <w:rFonts w:ascii="Times New Roman" w:hAnsi="Times New Roman"/>
          <w:sz w:val="24"/>
          <w:szCs w:val="24"/>
        </w:rPr>
      </w:pPr>
      <w:r w:rsidRPr="00425243">
        <w:rPr>
          <w:rFonts w:ascii="Times New Roman" w:hAnsi="Times New Roman"/>
          <w:sz w:val="24"/>
          <w:szCs w:val="24"/>
        </w:rPr>
        <w:t xml:space="preserve">Prihvaća se prijedlog općinskog načelnika za dodjelu ZAHVALNICE – „Putevi milosti“ Osijek, Služba za prostorno planiranje, gradnju i zaštitu okoliša, Županja, Josip </w:t>
      </w:r>
      <w:proofErr w:type="spellStart"/>
      <w:r w:rsidRPr="00425243">
        <w:rPr>
          <w:rFonts w:ascii="Times New Roman" w:hAnsi="Times New Roman"/>
          <w:sz w:val="24"/>
          <w:szCs w:val="24"/>
        </w:rPr>
        <w:t>Gregorović</w:t>
      </w:r>
      <w:proofErr w:type="spellEnd"/>
      <w:r w:rsidRPr="00425243">
        <w:rPr>
          <w:rFonts w:ascii="Times New Roman" w:hAnsi="Times New Roman"/>
          <w:sz w:val="24"/>
          <w:szCs w:val="24"/>
        </w:rPr>
        <w:t xml:space="preserve">, Nikola </w:t>
      </w:r>
      <w:proofErr w:type="spellStart"/>
      <w:r w:rsidRPr="00425243">
        <w:rPr>
          <w:rFonts w:ascii="Times New Roman" w:hAnsi="Times New Roman"/>
          <w:sz w:val="24"/>
          <w:szCs w:val="24"/>
        </w:rPr>
        <w:t>Prgić</w:t>
      </w:r>
      <w:proofErr w:type="spellEnd"/>
      <w:r w:rsidRPr="00425243">
        <w:rPr>
          <w:rFonts w:ascii="Times New Roman" w:hAnsi="Times New Roman"/>
          <w:sz w:val="24"/>
          <w:szCs w:val="24"/>
        </w:rPr>
        <w:t xml:space="preserve">, Pavo Babić,  Ivan Lucić, Josip Grgić, Đuro Pavičić i Goran Vuković.  </w:t>
      </w:r>
    </w:p>
    <w:p w:rsidR="00853DA0" w:rsidRPr="00425243" w:rsidRDefault="00853DA0" w:rsidP="00853DA0">
      <w:pPr>
        <w:pStyle w:val="Bezproreda"/>
        <w:rPr>
          <w:rFonts w:ascii="Times New Roman" w:hAnsi="Times New Roman"/>
          <w:sz w:val="24"/>
          <w:szCs w:val="24"/>
        </w:rPr>
      </w:pPr>
    </w:p>
    <w:p w:rsidR="00853DA0" w:rsidRPr="00425243" w:rsidRDefault="00853DA0" w:rsidP="00853DA0">
      <w:r w:rsidRPr="00425243">
        <w:t xml:space="preserve">                 Sastavni dio ove Odluke je Prijedlog općinskog načelnika za dodjelu priznanja navedenih u točki I ove Odluke.</w:t>
      </w:r>
    </w:p>
    <w:p w:rsidR="00853DA0" w:rsidRPr="00425243" w:rsidRDefault="00853DA0" w:rsidP="00853DA0"/>
    <w:p w:rsidR="00853DA0" w:rsidRPr="00425243" w:rsidRDefault="00853DA0" w:rsidP="00853DA0">
      <w:pPr>
        <w:jc w:val="center"/>
      </w:pPr>
      <w:r w:rsidRPr="00425243">
        <w:t>II</w:t>
      </w:r>
    </w:p>
    <w:p w:rsidR="00853DA0" w:rsidRPr="00425243" w:rsidRDefault="00853DA0" w:rsidP="00853DA0">
      <w:r w:rsidRPr="00425243">
        <w:t xml:space="preserve">             Ova Odluka stupa na snagu danom donošenja i objavit će se u „Službenom vjesniku“ Vukovarsko-srijemske županije.</w:t>
      </w:r>
    </w:p>
    <w:p w:rsidR="00853DA0" w:rsidRPr="00425243" w:rsidRDefault="00853DA0" w:rsidP="00853DA0"/>
    <w:p w:rsidR="00853DA0" w:rsidRPr="00425243" w:rsidRDefault="00853DA0" w:rsidP="00853DA0"/>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                                                                                                   Predsjednik</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                                                                                              Općinskog vijeća.</w:t>
      </w:r>
    </w:p>
    <w:p w:rsidR="00853DA0" w:rsidRPr="00425243" w:rsidRDefault="00853DA0" w:rsidP="00853DA0">
      <w:pPr>
        <w:pStyle w:val="Bezproreda"/>
        <w:rPr>
          <w:rFonts w:ascii="Times New Roman" w:hAnsi="Times New Roman"/>
          <w:sz w:val="24"/>
          <w:szCs w:val="24"/>
        </w:rPr>
      </w:pPr>
      <w:r w:rsidRPr="00425243">
        <w:rPr>
          <w:rFonts w:ascii="Times New Roman" w:hAnsi="Times New Roman"/>
          <w:sz w:val="24"/>
          <w:szCs w:val="24"/>
        </w:rPr>
        <w:t xml:space="preserve">                                                                                                  Jakob </w:t>
      </w:r>
      <w:proofErr w:type="spellStart"/>
      <w:r w:rsidRPr="00425243">
        <w:rPr>
          <w:rFonts w:ascii="Times New Roman" w:hAnsi="Times New Roman"/>
          <w:sz w:val="24"/>
          <w:szCs w:val="24"/>
        </w:rPr>
        <w:t>Verić</w:t>
      </w:r>
      <w:proofErr w:type="spellEnd"/>
    </w:p>
    <w:p w:rsidR="00853DA0" w:rsidRPr="00425243" w:rsidRDefault="00853DA0" w:rsidP="00853DA0">
      <w:pPr>
        <w:pStyle w:val="Standard"/>
        <w:tabs>
          <w:tab w:val="left" w:pos="8970"/>
        </w:tabs>
        <w:rPr>
          <w:rFonts w:cs="Times New Roman"/>
        </w:rPr>
      </w:pPr>
      <w:r w:rsidRPr="00425243">
        <w:rPr>
          <w:rFonts w:cs="Times New Roman"/>
        </w:rPr>
        <w:lastRenderedPageBreak/>
        <w:t>JOSIP KRNIĆ, OPĆINSKI NAČELNIK</w:t>
      </w:r>
    </w:p>
    <w:p w:rsidR="00853DA0" w:rsidRPr="00425243" w:rsidRDefault="00853DA0" w:rsidP="00853DA0">
      <w:pPr>
        <w:pStyle w:val="Standard"/>
        <w:tabs>
          <w:tab w:val="left" w:pos="8970"/>
        </w:tabs>
        <w:rPr>
          <w:rFonts w:cs="Times New Roman"/>
        </w:rPr>
      </w:pPr>
    </w:p>
    <w:p w:rsidR="00853DA0" w:rsidRPr="00425243" w:rsidRDefault="00853DA0" w:rsidP="00853DA0">
      <w:pPr>
        <w:pStyle w:val="Standard"/>
        <w:tabs>
          <w:tab w:val="left" w:pos="8970"/>
        </w:tabs>
        <w:rPr>
          <w:rFonts w:cs="Times New Roman"/>
        </w:rPr>
      </w:pPr>
      <w:r w:rsidRPr="00425243">
        <w:rPr>
          <w:rFonts w:cs="Times New Roman"/>
        </w:rPr>
        <w:t>Babina Greda, 28.02. 2018. Godine</w:t>
      </w:r>
    </w:p>
    <w:p w:rsidR="00853DA0" w:rsidRPr="00425243" w:rsidRDefault="00853DA0" w:rsidP="00853DA0">
      <w:pPr>
        <w:pStyle w:val="Standard"/>
        <w:tabs>
          <w:tab w:val="left" w:pos="8970"/>
        </w:tabs>
        <w:rPr>
          <w:rFonts w:cs="Times New Roman"/>
        </w:rPr>
      </w:pPr>
    </w:p>
    <w:p w:rsidR="00853DA0" w:rsidRPr="00425243" w:rsidRDefault="00853DA0" w:rsidP="00853DA0">
      <w:pPr>
        <w:pStyle w:val="Standard"/>
        <w:tabs>
          <w:tab w:val="left" w:pos="8970"/>
        </w:tabs>
        <w:rPr>
          <w:rFonts w:cs="Times New Roman"/>
        </w:rPr>
      </w:pPr>
    </w:p>
    <w:p w:rsidR="00853DA0" w:rsidRPr="00425243" w:rsidRDefault="00853DA0" w:rsidP="00853DA0">
      <w:pPr>
        <w:pStyle w:val="Standard"/>
        <w:tabs>
          <w:tab w:val="left" w:pos="8970"/>
        </w:tabs>
        <w:rPr>
          <w:rFonts w:cs="Times New Roman"/>
        </w:rPr>
      </w:pPr>
      <w:r w:rsidRPr="00425243">
        <w:rPr>
          <w:rFonts w:cs="Times New Roman"/>
        </w:rPr>
        <w:t xml:space="preserve">                                                                                         OPĆINA BABINA GREDA</w:t>
      </w:r>
    </w:p>
    <w:p w:rsidR="00853DA0" w:rsidRPr="00425243" w:rsidRDefault="00853DA0" w:rsidP="00853DA0">
      <w:pPr>
        <w:pStyle w:val="Standard"/>
        <w:tabs>
          <w:tab w:val="left" w:pos="8970"/>
        </w:tabs>
        <w:rPr>
          <w:rFonts w:cs="Times New Roman"/>
        </w:rPr>
      </w:pPr>
      <w:r w:rsidRPr="00425243">
        <w:rPr>
          <w:rFonts w:cs="Times New Roman"/>
        </w:rPr>
        <w:t xml:space="preserve">                                                                                            OPĆINSKO VIJEĆE</w:t>
      </w:r>
    </w:p>
    <w:p w:rsidR="00853DA0" w:rsidRPr="00425243" w:rsidRDefault="00853DA0" w:rsidP="00853DA0">
      <w:pPr>
        <w:pStyle w:val="Standard"/>
        <w:tabs>
          <w:tab w:val="left" w:pos="8970"/>
        </w:tabs>
        <w:rPr>
          <w:rFonts w:cs="Times New Roman"/>
        </w:rPr>
      </w:pPr>
    </w:p>
    <w:p w:rsidR="00853DA0" w:rsidRPr="00425243" w:rsidRDefault="00853DA0" w:rsidP="00853DA0">
      <w:pPr>
        <w:pStyle w:val="Standard"/>
        <w:tabs>
          <w:tab w:val="left" w:pos="8970"/>
        </w:tabs>
        <w:jc w:val="both"/>
        <w:rPr>
          <w:rFonts w:cs="Times New Roman"/>
        </w:rPr>
      </w:pPr>
      <w:r w:rsidRPr="00425243">
        <w:rPr>
          <w:rFonts w:cs="Times New Roman"/>
        </w:rPr>
        <w:tab/>
        <w:t xml:space="preserve">     Dostavljam prijedlog za priznanja koja smatram da bi trebali dobiti ispred Općine Babina Greda za postizanje rezultata koji doprinose boljitku Općine Babina Greda i imaju poseban utjecaj na daljnji razvitak Općine Babina Greda i Republike Hrvatske, a to su:</w:t>
      </w: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jc w:val="center"/>
        <w:rPr>
          <w:szCs w:val="24"/>
        </w:rPr>
      </w:pPr>
      <w:r w:rsidRPr="00425243">
        <w:rPr>
          <w:szCs w:val="24"/>
        </w:rPr>
        <w:t>PLAKETA „ZLATNI GRB OPĆINE BABINA GREDA“</w:t>
      </w:r>
    </w:p>
    <w:p w:rsidR="00853DA0" w:rsidRPr="00425243" w:rsidRDefault="00853DA0" w:rsidP="00853DA0">
      <w:pPr>
        <w:pStyle w:val="Tijeloteksta"/>
        <w:spacing w:after="0"/>
        <w:rPr>
          <w:szCs w:val="24"/>
        </w:rPr>
      </w:pPr>
    </w:p>
    <w:p w:rsidR="00853DA0" w:rsidRPr="00425243" w:rsidRDefault="00853DA0" w:rsidP="00853DA0">
      <w:pPr>
        <w:pStyle w:val="Tijeloteksta"/>
        <w:numPr>
          <w:ilvl w:val="0"/>
          <w:numId w:val="13"/>
        </w:numPr>
        <w:suppressAutoHyphens w:val="0"/>
        <w:overflowPunct/>
        <w:autoSpaceDE/>
        <w:autoSpaceDN/>
        <w:adjustRightInd/>
        <w:spacing w:after="0"/>
        <w:jc w:val="both"/>
        <w:textAlignment w:val="auto"/>
        <w:rPr>
          <w:b/>
          <w:szCs w:val="24"/>
        </w:rPr>
      </w:pPr>
      <w:r w:rsidRPr="00425243">
        <w:rPr>
          <w:b/>
          <w:szCs w:val="24"/>
        </w:rPr>
        <w:t>PRIJEDLOG – ZLATNI GRB</w:t>
      </w:r>
    </w:p>
    <w:p w:rsidR="00853DA0" w:rsidRPr="00425243" w:rsidRDefault="00853DA0" w:rsidP="00853DA0">
      <w:pPr>
        <w:pStyle w:val="Tijeloteksta"/>
        <w:spacing w:after="0"/>
        <w:rPr>
          <w:szCs w:val="24"/>
        </w:rPr>
      </w:pPr>
    </w:p>
    <w:p w:rsidR="00853DA0" w:rsidRPr="00425243" w:rsidRDefault="00853DA0" w:rsidP="00853DA0">
      <w:pPr>
        <w:pStyle w:val="Tijeloteksta"/>
        <w:numPr>
          <w:ilvl w:val="0"/>
          <w:numId w:val="14"/>
        </w:numPr>
        <w:suppressAutoHyphens w:val="0"/>
        <w:overflowPunct/>
        <w:autoSpaceDE/>
        <w:autoSpaceDN/>
        <w:adjustRightInd/>
        <w:spacing w:after="0"/>
        <w:jc w:val="both"/>
        <w:textAlignment w:val="auto"/>
        <w:rPr>
          <w:szCs w:val="24"/>
        </w:rPr>
      </w:pPr>
      <w:r w:rsidRPr="00425243">
        <w:rPr>
          <w:szCs w:val="24"/>
        </w:rPr>
        <w:t>IVAN DŽINIĆ – za izuzetne rezultate postignute u humanitarnom radu  koji doprinose boljitku Općine Babina Greda kroz kontinuirano obavljanje humanitarnog rada  u organizaciji i djelovanju ogranka Crvenog križa kao predsjednik te nesebičnom pružanju pomoći stanovništvu u socijalnoj potrebi</w:t>
      </w:r>
    </w:p>
    <w:p w:rsidR="00853DA0" w:rsidRPr="00425243" w:rsidRDefault="00853DA0" w:rsidP="00853DA0">
      <w:pPr>
        <w:pStyle w:val="Tijeloteksta"/>
        <w:spacing w:after="0"/>
        <w:rPr>
          <w:szCs w:val="24"/>
        </w:rPr>
      </w:pPr>
    </w:p>
    <w:p w:rsidR="00853DA0" w:rsidRPr="00425243" w:rsidRDefault="00853DA0" w:rsidP="00853DA0">
      <w:pPr>
        <w:pStyle w:val="Tijeloteksta"/>
        <w:numPr>
          <w:ilvl w:val="0"/>
          <w:numId w:val="14"/>
        </w:numPr>
        <w:suppressAutoHyphens w:val="0"/>
        <w:overflowPunct/>
        <w:autoSpaceDE/>
        <w:autoSpaceDN/>
        <w:adjustRightInd/>
        <w:spacing w:after="0"/>
        <w:jc w:val="both"/>
        <w:textAlignment w:val="auto"/>
        <w:rPr>
          <w:szCs w:val="24"/>
        </w:rPr>
      </w:pPr>
      <w:r w:rsidRPr="00425243">
        <w:rPr>
          <w:szCs w:val="24"/>
        </w:rPr>
        <w:t xml:space="preserve">MATO KNEŽEVIĆ- u kontinuitetu razvoja općine za postizanje rezultata koji doprinose boljitku Općine Babina Greda kroz rad dok je obnašao dužnosti člana Općinskog </w:t>
      </w:r>
      <w:proofErr w:type="spellStart"/>
      <w:r w:rsidRPr="00425243">
        <w:rPr>
          <w:szCs w:val="24"/>
        </w:rPr>
        <w:t>poglavarstva,vijećnika</w:t>
      </w:r>
      <w:proofErr w:type="spellEnd"/>
      <w:r w:rsidRPr="00425243">
        <w:rPr>
          <w:szCs w:val="24"/>
        </w:rPr>
        <w:t xml:space="preserve"> i predsjednika Općinskog vijeća te za postizanje rezultata u obrani suvereniteta i stvaranju Republike Hrvatske u Domovinskom ratu kao jedan od zapovjednika voda </w:t>
      </w:r>
      <w:proofErr w:type="spellStart"/>
      <w:r w:rsidRPr="00425243">
        <w:rPr>
          <w:szCs w:val="24"/>
        </w:rPr>
        <w:t>babogretske</w:t>
      </w:r>
      <w:proofErr w:type="spellEnd"/>
      <w:r w:rsidRPr="00425243">
        <w:rPr>
          <w:szCs w:val="24"/>
        </w:rPr>
        <w:t xml:space="preserve"> satnije i umirovljeni vojnik 5. Gardijske brigade „Sokolovi“ sa činom poručnika.</w:t>
      </w:r>
    </w:p>
    <w:p w:rsidR="00853DA0" w:rsidRPr="00425243" w:rsidRDefault="00853DA0" w:rsidP="00853DA0">
      <w:pPr>
        <w:pStyle w:val="Tijeloteksta"/>
        <w:spacing w:after="0"/>
        <w:ind w:left="720"/>
        <w:rPr>
          <w:szCs w:val="24"/>
        </w:rPr>
      </w:pPr>
    </w:p>
    <w:p w:rsidR="00853DA0" w:rsidRPr="00425243" w:rsidRDefault="00853DA0" w:rsidP="00853DA0">
      <w:pPr>
        <w:pStyle w:val="Tijeloteksta"/>
        <w:spacing w:after="0"/>
        <w:ind w:left="720"/>
        <w:rPr>
          <w:szCs w:val="24"/>
        </w:rPr>
      </w:pPr>
    </w:p>
    <w:p w:rsidR="00853DA0" w:rsidRPr="00425243" w:rsidRDefault="00853DA0" w:rsidP="00853DA0">
      <w:pPr>
        <w:pStyle w:val="Tijeloteksta"/>
        <w:spacing w:after="0"/>
        <w:rPr>
          <w:szCs w:val="24"/>
        </w:rPr>
      </w:pPr>
      <w:r w:rsidRPr="00425243">
        <w:rPr>
          <w:szCs w:val="24"/>
        </w:rPr>
        <w:t xml:space="preserve">                                    PLAKETA „SREBRNI GRB OPĆINE BABINA GREDA“</w:t>
      </w:r>
    </w:p>
    <w:p w:rsidR="00853DA0" w:rsidRPr="00425243" w:rsidRDefault="00853DA0" w:rsidP="00853DA0">
      <w:pPr>
        <w:pStyle w:val="Tijeloteksta"/>
        <w:spacing w:after="0"/>
        <w:ind w:left="720"/>
        <w:rPr>
          <w:b/>
          <w:szCs w:val="24"/>
        </w:rPr>
      </w:pPr>
    </w:p>
    <w:p w:rsidR="00853DA0" w:rsidRPr="00425243" w:rsidRDefault="00853DA0" w:rsidP="00853DA0">
      <w:pPr>
        <w:pStyle w:val="Tijeloteksta"/>
        <w:spacing w:after="0"/>
        <w:ind w:left="720"/>
        <w:rPr>
          <w:b/>
          <w:szCs w:val="24"/>
        </w:rPr>
      </w:pPr>
      <w:r w:rsidRPr="00425243">
        <w:rPr>
          <w:b/>
          <w:szCs w:val="24"/>
        </w:rPr>
        <w:t xml:space="preserve">2.PRIJEDLOG –SREBRNI GRB  </w:t>
      </w:r>
    </w:p>
    <w:p w:rsidR="00853DA0" w:rsidRPr="00425243" w:rsidRDefault="00853DA0" w:rsidP="00853DA0">
      <w:pPr>
        <w:pStyle w:val="Tijeloteksta"/>
        <w:spacing w:after="0"/>
        <w:ind w:left="720"/>
        <w:rPr>
          <w:b/>
          <w:szCs w:val="24"/>
        </w:rPr>
      </w:pPr>
    </w:p>
    <w:p w:rsidR="00853DA0" w:rsidRPr="00425243" w:rsidRDefault="00853DA0" w:rsidP="00853DA0">
      <w:pPr>
        <w:pStyle w:val="Tijeloteksta"/>
        <w:spacing w:after="0"/>
        <w:ind w:left="720"/>
        <w:rPr>
          <w:szCs w:val="24"/>
        </w:rPr>
      </w:pPr>
      <w:r w:rsidRPr="00425243">
        <w:rPr>
          <w:szCs w:val="24"/>
        </w:rPr>
        <w:t>1.JOSIP LEŠIĆ  - za postizanje rezultata koji doprinose boljitku Općine Babina Greda kroz rad dok je obnašao dužnost člana Općinskog vijeća i poglavarstva i općinskog načelnika te za postizanje rezultata u obrani suvereniteta i stvaranju Republike Hrvatske u Domovinskom ratu kao dragovoljac i pripadnik 3. Satnije 131 brigade.</w:t>
      </w:r>
    </w:p>
    <w:p w:rsidR="00853DA0" w:rsidRPr="00425243" w:rsidRDefault="00853DA0" w:rsidP="00853DA0">
      <w:pPr>
        <w:pStyle w:val="Tijeloteksta"/>
        <w:spacing w:after="0"/>
        <w:ind w:left="720"/>
        <w:rPr>
          <w:szCs w:val="24"/>
        </w:rPr>
      </w:pPr>
    </w:p>
    <w:p w:rsidR="00853DA0" w:rsidRPr="00425243" w:rsidRDefault="00853DA0" w:rsidP="00853DA0">
      <w:pPr>
        <w:pStyle w:val="Tijeloteksta"/>
        <w:spacing w:after="0"/>
        <w:ind w:left="720"/>
        <w:rPr>
          <w:szCs w:val="24"/>
        </w:rPr>
      </w:pPr>
      <w:r w:rsidRPr="00425243">
        <w:rPr>
          <w:szCs w:val="24"/>
        </w:rPr>
        <w:t>2.NADA KNEŽEVIĆ – za postizanje rezultata koji doprinose boljitku Općine Babina Greda kroz dugogodišnje humanitarno djelovanje i pružanje pomoći stanovništvu u socijalnoj potrebi</w:t>
      </w:r>
    </w:p>
    <w:p w:rsidR="00853DA0" w:rsidRPr="00425243" w:rsidRDefault="00853DA0" w:rsidP="00853DA0">
      <w:pPr>
        <w:pStyle w:val="Tijeloteksta"/>
        <w:spacing w:after="0"/>
        <w:ind w:left="720"/>
        <w:rPr>
          <w:szCs w:val="24"/>
        </w:rPr>
      </w:pPr>
    </w:p>
    <w:p w:rsidR="00853DA0" w:rsidRPr="00425243" w:rsidRDefault="00853DA0" w:rsidP="00853DA0">
      <w:pPr>
        <w:pStyle w:val="Tijeloteksta"/>
        <w:numPr>
          <w:ilvl w:val="0"/>
          <w:numId w:val="13"/>
        </w:numPr>
        <w:suppressAutoHyphens w:val="0"/>
        <w:overflowPunct/>
        <w:autoSpaceDE/>
        <w:autoSpaceDN/>
        <w:adjustRightInd/>
        <w:spacing w:after="0"/>
        <w:jc w:val="both"/>
        <w:textAlignment w:val="auto"/>
        <w:rPr>
          <w:szCs w:val="24"/>
        </w:rPr>
      </w:pPr>
      <w:r w:rsidRPr="00425243">
        <w:rPr>
          <w:szCs w:val="24"/>
        </w:rPr>
        <w:t xml:space="preserve">PRIJEDLOG ZA </w:t>
      </w:r>
      <w:r w:rsidRPr="00425243">
        <w:rPr>
          <w:b/>
          <w:szCs w:val="24"/>
        </w:rPr>
        <w:t xml:space="preserve">PRIZNANJA </w:t>
      </w:r>
      <w:r w:rsidRPr="00425243">
        <w:rPr>
          <w:szCs w:val="24"/>
        </w:rPr>
        <w:t>ZA  2018. GODINU</w:t>
      </w:r>
    </w:p>
    <w:p w:rsidR="00853DA0" w:rsidRPr="00425243" w:rsidRDefault="00853DA0" w:rsidP="00853DA0">
      <w:pPr>
        <w:pStyle w:val="Tijeloteksta"/>
        <w:spacing w:after="0"/>
        <w:ind w:left="360"/>
        <w:rPr>
          <w:szCs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„PUTEVI MILOSTI“ OSIJEK , za nesebičnu suradnju u humanitarnom djelovanju pružanja pomoći stanovništvu u potrebi,</w:t>
      </w: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 xml:space="preserve">Služba za prostorno planiranje, gradnju i zaštitu okoliša, Županja, </w:t>
      </w:r>
      <w:proofErr w:type="spellStart"/>
      <w:r w:rsidRPr="00425243">
        <w:rPr>
          <w:szCs w:val="24"/>
        </w:rPr>
        <w:t>Štrossmayerova</w:t>
      </w:r>
      <w:proofErr w:type="spellEnd"/>
      <w:r w:rsidRPr="00425243">
        <w:rPr>
          <w:szCs w:val="24"/>
        </w:rPr>
        <w:t xml:space="preserve"> 18 – za dugogodišnju uspješnu suradnju i pomoći u gospodarskom razvoju Općine </w:t>
      </w:r>
      <w:r w:rsidRPr="00425243">
        <w:rPr>
          <w:szCs w:val="24"/>
        </w:rPr>
        <w:lastRenderedPageBreak/>
        <w:t>ekspeditivnim i učinkovitim praćenjem potreba Općine u prostorno-planskoj dokumentaciji</w:t>
      </w:r>
    </w:p>
    <w:p w:rsidR="00853DA0" w:rsidRPr="00425243" w:rsidRDefault="00853DA0" w:rsidP="00853DA0">
      <w:pPr>
        <w:pStyle w:val="Tijeloteksta"/>
        <w:spacing w:after="0"/>
        <w:rPr>
          <w:szCs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 xml:space="preserve">JOSIP GREGOROVIĆ –  stoga što doprinosi razvitku i boljitku Općine Babina Greda isticanjem u društvenom radu i povezanosti Općine sa iseljeništvom - Udrugom </w:t>
      </w:r>
      <w:proofErr w:type="spellStart"/>
      <w:r w:rsidRPr="00425243">
        <w:rPr>
          <w:szCs w:val="24"/>
        </w:rPr>
        <w:t>Babogredaca</w:t>
      </w:r>
      <w:proofErr w:type="spellEnd"/>
      <w:r w:rsidRPr="00425243">
        <w:rPr>
          <w:szCs w:val="24"/>
        </w:rPr>
        <w:t xml:space="preserve">, </w:t>
      </w:r>
      <w:proofErr w:type="spellStart"/>
      <w:r w:rsidRPr="00425243">
        <w:rPr>
          <w:szCs w:val="24"/>
        </w:rPr>
        <w:t>Basel</w:t>
      </w:r>
      <w:proofErr w:type="spellEnd"/>
    </w:p>
    <w:p w:rsidR="00853DA0" w:rsidRPr="00425243" w:rsidRDefault="00853DA0" w:rsidP="00853DA0">
      <w:pPr>
        <w:pStyle w:val="Odlomakpopisa"/>
        <w:rPr>
          <w:rFonts w:ascii="Times New Roman" w:hAnsi="Times New Roman"/>
          <w:sz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NIKOLA PRGIĆ –za dugogodišnje obavljanje sportske djelatnosti i postizanje rezultata koji doprinose boljitku Općine Babina Greda kroz razvijanje sportske kulture u djelovanju NK „</w:t>
      </w:r>
      <w:proofErr w:type="spellStart"/>
      <w:r w:rsidRPr="00425243">
        <w:rPr>
          <w:szCs w:val="24"/>
        </w:rPr>
        <w:t>Šokadija“Babina</w:t>
      </w:r>
      <w:proofErr w:type="spellEnd"/>
      <w:r w:rsidRPr="00425243">
        <w:rPr>
          <w:szCs w:val="24"/>
        </w:rPr>
        <w:t xml:space="preserve"> Greda </w:t>
      </w:r>
    </w:p>
    <w:p w:rsidR="00853DA0" w:rsidRPr="00425243" w:rsidRDefault="00853DA0" w:rsidP="00853DA0">
      <w:pPr>
        <w:pStyle w:val="Odlomakpopisa"/>
        <w:rPr>
          <w:rFonts w:ascii="Times New Roman" w:hAnsi="Times New Roman"/>
          <w:sz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PAVO BABIĆ - za dugogodišnje obavljanje sportske djelatnosti i postizanje rezultata koji doprinose boljitku Općine Babina Greda kroz razvijanje sportske kulture u djelovanju NK „</w:t>
      </w:r>
      <w:proofErr w:type="spellStart"/>
      <w:r w:rsidRPr="00425243">
        <w:rPr>
          <w:szCs w:val="24"/>
        </w:rPr>
        <w:t>Šokadija“Babina</w:t>
      </w:r>
      <w:proofErr w:type="spellEnd"/>
      <w:r w:rsidRPr="00425243">
        <w:rPr>
          <w:szCs w:val="24"/>
        </w:rPr>
        <w:t xml:space="preserve"> Greda </w:t>
      </w:r>
    </w:p>
    <w:p w:rsidR="00853DA0" w:rsidRPr="00425243" w:rsidRDefault="00853DA0" w:rsidP="00853DA0">
      <w:pPr>
        <w:pStyle w:val="Odlomakpopisa"/>
        <w:rPr>
          <w:rFonts w:ascii="Times New Roman" w:hAnsi="Times New Roman"/>
          <w:sz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IVAN LUCIĆ- za dugogodišnje obavljanje sportske djelatnosti i postizanje rezultata koji doprinose boljitku Općine Babina Greda kroz razvijanje sportske kulture u djelovanju NK „</w:t>
      </w:r>
      <w:proofErr w:type="spellStart"/>
      <w:r w:rsidRPr="00425243">
        <w:rPr>
          <w:szCs w:val="24"/>
        </w:rPr>
        <w:t>Šokadija</w:t>
      </w:r>
      <w:proofErr w:type="spellEnd"/>
      <w:r w:rsidRPr="00425243">
        <w:rPr>
          <w:szCs w:val="24"/>
        </w:rPr>
        <w:t>“ Babina Greda</w:t>
      </w:r>
    </w:p>
    <w:p w:rsidR="00853DA0" w:rsidRPr="00425243" w:rsidRDefault="00853DA0" w:rsidP="00853DA0">
      <w:pPr>
        <w:pStyle w:val="Odlomakpopisa"/>
        <w:rPr>
          <w:rFonts w:ascii="Times New Roman" w:hAnsi="Times New Roman"/>
          <w:sz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 xml:space="preserve">JOSIP GRGIĆ – za postizanje rezultata u obrani suvereniteta Republike    </w:t>
      </w:r>
    </w:p>
    <w:p w:rsidR="00853DA0" w:rsidRPr="00425243" w:rsidRDefault="00853DA0" w:rsidP="00853DA0">
      <w:pPr>
        <w:pStyle w:val="Tijeloteksta"/>
        <w:spacing w:after="0"/>
        <w:ind w:left="720"/>
        <w:rPr>
          <w:szCs w:val="24"/>
        </w:rPr>
      </w:pPr>
      <w:r w:rsidRPr="00425243">
        <w:rPr>
          <w:szCs w:val="24"/>
        </w:rPr>
        <w:t xml:space="preserve"> Hrvatske kao zapovjednik desetine  rezervnog sastava policije sa kojom postrojbom prilazi sva bojišta do njenog raspuštanja</w:t>
      </w:r>
    </w:p>
    <w:p w:rsidR="00853DA0" w:rsidRPr="00425243" w:rsidRDefault="00853DA0" w:rsidP="00853DA0">
      <w:pPr>
        <w:pStyle w:val="Tijeloteksta"/>
        <w:spacing w:after="0"/>
        <w:ind w:left="720"/>
        <w:rPr>
          <w:szCs w:val="24"/>
        </w:rPr>
      </w:pPr>
    </w:p>
    <w:p w:rsidR="00853DA0" w:rsidRPr="00425243" w:rsidRDefault="00853DA0" w:rsidP="00853DA0">
      <w:pPr>
        <w:pStyle w:val="Tijeloteksta"/>
        <w:numPr>
          <w:ilvl w:val="0"/>
          <w:numId w:val="12"/>
        </w:numPr>
        <w:overflowPunct/>
        <w:autoSpaceDE/>
        <w:autoSpaceDN/>
        <w:adjustRightInd/>
        <w:spacing w:after="0"/>
        <w:textAlignment w:val="auto"/>
        <w:rPr>
          <w:szCs w:val="24"/>
        </w:rPr>
      </w:pPr>
      <w:r w:rsidRPr="00425243">
        <w:rPr>
          <w:szCs w:val="24"/>
        </w:rPr>
        <w:t>ĐURO PAVIČIĆ – za postizanje rezultata u kulturi i promicanje Općine Babina Greda kroz književno djelovanje i pisanje zbirki pjesama</w:t>
      </w:r>
    </w:p>
    <w:p w:rsidR="00853DA0" w:rsidRPr="00425243" w:rsidRDefault="00853DA0" w:rsidP="00853DA0">
      <w:pPr>
        <w:pStyle w:val="Tijeloteksta"/>
        <w:numPr>
          <w:ilvl w:val="0"/>
          <w:numId w:val="12"/>
        </w:numPr>
        <w:overflowPunct/>
        <w:autoSpaceDE/>
        <w:autoSpaceDN/>
        <w:adjustRightInd/>
        <w:spacing w:after="0"/>
        <w:textAlignment w:val="auto"/>
        <w:rPr>
          <w:szCs w:val="24"/>
        </w:rPr>
      </w:pPr>
    </w:p>
    <w:p w:rsidR="00853DA0" w:rsidRPr="00425243" w:rsidRDefault="00853DA0" w:rsidP="00853DA0">
      <w:pPr>
        <w:pStyle w:val="Tijeloteksta"/>
        <w:numPr>
          <w:ilvl w:val="0"/>
          <w:numId w:val="12"/>
        </w:numPr>
        <w:suppressAutoHyphens w:val="0"/>
        <w:overflowPunct/>
        <w:autoSpaceDE/>
        <w:autoSpaceDN/>
        <w:adjustRightInd/>
        <w:spacing w:after="0"/>
        <w:jc w:val="both"/>
        <w:textAlignment w:val="auto"/>
        <w:rPr>
          <w:szCs w:val="24"/>
        </w:rPr>
      </w:pPr>
      <w:r w:rsidRPr="00425243">
        <w:rPr>
          <w:szCs w:val="24"/>
        </w:rPr>
        <w:t>GORAN VUKOVIĆ – za nesebičan trud i rad u  Šahovskom klubu „</w:t>
      </w:r>
      <w:proofErr w:type="spellStart"/>
      <w:r w:rsidRPr="00425243">
        <w:rPr>
          <w:szCs w:val="24"/>
        </w:rPr>
        <w:t>Šokadija</w:t>
      </w:r>
      <w:proofErr w:type="spellEnd"/>
      <w:r w:rsidRPr="00425243">
        <w:rPr>
          <w:szCs w:val="24"/>
        </w:rPr>
        <w:t>“ Babina Greda koji je pridonio da se Klub svrsta  među najbolje u regiji.</w:t>
      </w: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r w:rsidRPr="00425243">
        <w:rPr>
          <w:szCs w:val="24"/>
        </w:rPr>
        <w:t xml:space="preserve">                                                                                                                  Općinski načelnik:</w:t>
      </w:r>
    </w:p>
    <w:p w:rsidR="00853DA0" w:rsidRPr="00425243" w:rsidRDefault="00853DA0" w:rsidP="00853DA0">
      <w:pPr>
        <w:pStyle w:val="Tijeloteksta"/>
        <w:spacing w:after="0"/>
        <w:rPr>
          <w:szCs w:val="24"/>
        </w:rPr>
      </w:pPr>
    </w:p>
    <w:p w:rsidR="00853DA0" w:rsidRPr="00425243" w:rsidRDefault="00853DA0" w:rsidP="00853DA0">
      <w:pPr>
        <w:pStyle w:val="Tijeloteksta"/>
        <w:spacing w:after="0"/>
        <w:rPr>
          <w:szCs w:val="24"/>
        </w:rPr>
      </w:pPr>
      <w:r w:rsidRPr="00425243">
        <w:rPr>
          <w:szCs w:val="24"/>
        </w:rPr>
        <w:t xml:space="preserve">                                                                                                                       Josip Krnić</w:t>
      </w:r>
    </w:p>
    <w:p w:rsidR="00F75A8D" w:rsidRPr="00425243" w:rsidRDefault="00F75A8D"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853DA0" w:rsidRPr="00425243" w:rsidRDefault="00853DA0" w:rsidP="00F75A8D">
      <w:pPr>
        <w:ind w:left="360"/>
        <w:contextualSpacing/>
      </w:pPr>
    </w:p>
    <w:p w:rsidR="00C35CF8" w:rsidRPr="00425243" w:rsidRDefault="00C35CF8" w:rsidP="00C35CF8">
      <w:r w:rsidRPr="00425243">
        <w:lastRenderedPageBreak/>
        <w:t>REPUBLIKA HRVATSKA</w:t>
      </w:r>
    </w:p>
    <w:p w:rsidR="00C35CF8" w:rsidRPr="00425243" w:rsidRDefault="00C35CF8" w:rsidP="00C35CF8">
      <w:r w:rsidRPr="00425243">
        <w:t>VUKOVARSKO – SRIJEMSKA ŽUPANIJA</w:t>
      </w:r>
    </w:p>
    <w:p w:rsidR="00C35CF8" w:rsidRPr="00425243" w:rsidRDefault="00C35CF8" w:rsidP="00C35CF8">
      <w:r w:rsidRPr="00425243">
        <w:t>OPĆINA BABINA GEREDA</w:t>
      </w:r>
    </w:p>
    <w:p w:rsidR="00C35CF8" w:rsidRPr="00425243" w:rsidRDefault="00C35CF8" w:rsidP="00C35CF8">
      <w:r w:rsidRPr="00425243">
        <w:t>OPĆINSKO VIJEĆE</w:t>
      </w:r>
    </w:p>
    <w:p w:rsidR="00C35CF8" w:rsidRPr="00425243" w:rsidRDefault="00C35CF8" w:rsidP="00C35CF8">
      <w:r w:rsidRPr="00425243">
        <w:t>KLASA: 022-01/18-10/2</w:t>
      </w:r>
    </w:p>
    <w:p w:rsidR="00C35CF8" w:rsidRPr="00425243" w:rsidRDefault="00C35CF8" w:rsidP="00C35CF8">
      <w:r w:rsidRPr="00425243">
        <w:t>UR.BROJ: 2212/02-01/18-01-1</w:t>
      </w:r>
    </w:p>
    <w:p w:rsidR="00C35CF8" w:rsidRPr="00425243" w:rsidRDefault="00C35CF8" w:rsidP="00C35CF8">
      <w:r w:rsidRPr="00425243">
        <w:t>Babina Greda, 07,. travnja 2018.g.</w:t>
      </w:r>
    </w:p>
    <w:p w:rsidR="00C35CF8" w:rsidRPr="00425243" w:rsidRDefault="00C35CF8" w:rsidP="00C35CF8"/>
    <w:p w:rsidR="00C35CF8" w:rsidRPr="00425243" w:rsidRDefault="00C35CF8" w:rsidP="00C35CF8"/>
    <w:p w:rsidR="00C35CF8" w:rsidRPr="00425243" w:rsidRDefault="00C35CF8" w:rsidP="00C35CF8">
      <w:pPr>
        <w:jc w:val="both"/>
      </w:pPr>
      <w:r w:rsidRPr="00425243">
        <w:t>Na temelju članka 18. Statuta Općine Babina Greda („Službeni vjesnik Vukovarsko – srijemske županije“ br. 11/09, 04/13, 03/14, 01/18) i članka 45. Poslovnika o radu Općinskog vijeća Općine Babina Greda („Službeni vjesnik Vukovarsko – srijemske županije“ 16/09, 01/18), Općinsko vijeće na 8. sjednici održanoj dana 07. travnja 2018.g., donosi</w:t>
      </w:r>
    </w:p>
    <w:p w:rsidR="00C35CF8" w:rsidRPr="00425243" w:rsidRDefault="00C35CF8" w:rsidP="00C35CF8"/>
    <w:p w:rsidR="00C35CF8" w:rsidRPr="00425243" w:rsidRDefault="00C35CF8" w:rsidP="00C35CF8"/>
    <w:p w:rsidR="00C35CF8" w:rsidRPr="00425243" w:rsidRDefault="00C35CF8" w:rsidP="00C35CF8">
      <w:pPr>
        <w:jc w:val="center"/>
      </w:pPr>
      <w:r w:rsidRPr="00425243">
        <w:t>ODLUKU</w:t>
      </w:r>
    </w:p>
    <w:p w:rsidR="00C35CF8" w:rsidRPr="00425243" w:rsidRDefault="00C35CF8" w:rsidP="00C35CF8"/>
    <w:p w:rsidR="00C35CF8" w:rsidRPr="00425243" w:rsidRDefault="00C35CF8" w:rsidP="00C35CF8">
      <w:pPr>
        <w:jc w:val="center"/>
      </w:pPr>
      <w:r w:rsidRPr="00425243">
        <w:t>I</w:t>
      </w:r>
    </w:p>
    <w:p w:rsidR="00C35CF8" w:rsidRPr="00425243" w:rsidRDefault="00C35CF8" w:rsidP="00C35CF8"/>
    <w:p w:rsidR="00C35CF8" w:rsidRPr="00425243" w:rsidRDefault="00C35CF8" w:rsidP="00C35CF8">
      <w:pPr>
        <w:jc w:val="both"/>
      </w:pPr>
      <w:r w:rsidRPr="00425243">
        <w:t xml:space="preserve">Usvaja se Izvješće o radu Općinskog načelnika za prethodno polugodišnje razdoblje kojim je obuhvaćeno stanje tekućih obveza, donošenje akata iz nadležnosti načelnika, upravljanje općinskim prostorima, aktivnostima po </w:t>
      </w:r>
      <w:proofErr w:type="spellStart"/>
      <w:r w:rsidRPr="00425243">
        <w:t>donosenim</w:t>
      </w:r>
      <w:proofErr w:type="spellEnd"/>
      <w:r w:rsidRPr="00425243">
        <w:t xml:space="preserve"> odlukama, izradi projekata i ostalih važnijih aktivnosti.</w:t>
      </w:r>
    </w:p>
    <w:p w:rsidR="00C35CF8" w:rsidRPr="00425243" w:rsidRDefault="00C35CF8" w:rsidP="00C35CF8"/>
    <w:p w:rsidR="00C35CF8" w:rsidRPr="00425243" w:rsidRDefault="00C35CF8" w:rsidP="00C35CF8"/>
    <w:p w:rsidR="00C35CF8" w:rsidRPr="00425243" w:rsidRDefault="00C35CF8" w:rsidP="00C35CF8">
      <w:pPr>
        <w:jc w:val="center"/>
      </w:pPr>
      <w:r w:rsidRPr="00425243">
        <w:t>II</w:t>
      </w:r>
    </w:p>
    <w:p w:rsidR="00C35CF8" w:rsidRPr="00425243" w:rsidRDefault="00C35CF8" w:rsidP="00C35CF8"/>
    <w:p w:rsidR="00C35CF8" w:rsidRPr="00425243" w:rsidRDefault="00C35CF8" w:rsidP="00C35CF8">
      <w:r w:rsidRPr="00425243">
        <w:t>Ova Odluka stupa na snagu danom donošenja</w:t>
      </w:r>
    </w:p>
    <w:p w:rsidR="00C35CF8" w:rsidRPr="00425243" w:rsidRDefault="00C35CF8" w:rsidP="00C35CF8"/>
    <w:p w:rsidR="00C35CF8" w:rsidRPr="00425243" w:rsidRDefault="00C35CF8" w:rsidP="00C35CF8"/>
    <w:p w:rsidR="00C35CF8" w:rsidRPr="00425243" w:rsidRDefault="00C35CF8" w:rsidP="00C35CF8">
      <w:pPr>
        <w:ind w:left="4956" w:firstLine="708"/>
      </w:pPr>
      <w:r w:rsidRPr="00425243">
        <w:t>Predsjednik Općinskog vijeća:</w:t>
      </w:r>
    </w:p>
    <w:p w:rsidR="00C35CF8" w:rsidRPr="00425243" w:rsidRDefault="00C35CF8" w:rsidP="00C35CF8"/>
    <w:p w:rsidR="00C35CF8" w:rsidRPr="00425243" w:rsidRDefault="00C35CF8" w:rsidP="00C35CF8">
      <w:r w:rsidRPr="00425243">
        <w:t xml:space="preserve">                                                                                                            Jakob </w:t>
      </w:r>
      <w:proofErr w:type="spellStart"/>
      <w:r w:rsidRPr="00425243">
        <w:t>Verić</w:t>
      </w:r>
      <w:proofErr w:type="spellEnd"/>
    </w:p>
    <w:p w:rsidR="00C35CF8" w:rsidRPr="00425243" w:rsidRDefault="00C35CF8" w:rsidP="00C35CF8"/>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p>
    <w:p w:rsidR="00C35CF8" w:rsidRPr="00425243" w:rsidRDefault="00C35CF8" w:rsidP="00C35CF8">
      <w:pPr>
        <w:rPr>
          <w:b/>
        </w:rPr>
      </w:pPr>
      <w:r w:rsidRPr="00425243">
        <w:rPr>
          <w:b/>
        </w:rPr>
        <w:lastRenderedPageBreak/>
        <w:t>JOSIP KRNIĆ</w:t>
      </w:r>
    </w:p>
    <w:p w:rsidR="00C35CF8" w:rsidRPr="00425243" w:rsidRDefault="00C35CF8" w:rsidP="00C35CF8">
      <w:pPr>
        <w:rPr>
          <w:b/>
        </w:rPr>
      </w:pPr>
      <w:r w:rsidRPr="00425243">
        <w:rPr>
          <w:b/>
        </w:rPr>
        <w:t>OPĆINSKI NAČELNIK</w:t>
      </w:r>
    </w:p>
    <w:p w:rsidR="00C35CF8" w:rsidRPr="00425243" w:rsidRDefault="00C35CF8" w:rsidP="00C35CF8">
      <w:pPr>
        <w:rPr>
          <w:b/>
        </w:rPr>
      </w:pPr>
      <w:r w:rsidRPr="00425243">
        <w:rPr>
          <w:b/>
        </w:rPr>
        <w:t>OPĆINE BABINA GREDA</w:t>
      </w:r>
    </w:p>
    <w:p w:rsidR="00C35CF8" w:rsidRPr="00425243" w:rsidRDefault="00C35CF8" w:rsidP="00C35CF8">
      <w:r w:rsidRPr="00425243">
        <w:t>Babina Greda, 19. ožujka, 2018. godine</w:t>
      </w:r>
    </w:p>
    <w:p w:rsidR="00C35CF8" w:rsidRPr="00425243" w:rsidRDefault="00C35CF8" w:rsidP="00C35CF8">
      <w:pPr>
        <w:pStyle w:val="StandardWeb"/>
        <w:spacing w:after="0"/>
        <w:rPr>
          <w:rFonts w:ascii="Times New Roman" w:hAnsi="Times New Roman"/>
          <w:b/>
          <w:color w:val="000000"/>
          <w:sz w:val="24"/>
          <w:szCs w:val="24"/>
          <w:u w:val="single"/>
        </w:rPr>
      </w:pPr>
      <w:r w:rsidRPr="00425243">
        <w:rPr>
          <w:rFonts w:ascii="Times New Roman" w:hAnsi="Times New Roman"/>
          <w:color w:val="000000"/>
          <w:sz w:val="24"/>
          <w:szCs w:val="24"/>
        </w:rPr>
        <w:t xml:space="preserve">                                                                 </w:t>
      </w:r>
      <w:r w:rsidRPr="00425243">
        <w:rPr>
          <w:rFonts w:ascii="Times New Roman" w:hAnsi="Times New Roman"/>
          <w:b/>
          <w:color w:val="000000"/>
          <w:sz w:val="24"/>
          <w:szCs w:val="24"/>
          <w:u w:val="single"/>
        </w:rPr>
        <w:t>OPĆINSKO VIJEĆE OPĆINE BABINA GREDA</w:t>
      </w:r>
    </w:p>
    <w:p w:rsidR="00C35CF8" w:rsidRPr="00425243" w:rsidRDefault="00C35CF8" w:rsidP="00C35CF8">
      <w:pPr>
        <w:pStyle w:val="Bezproreda"/>
        <w:rPr>
          <w:rFonts w:ascii="Times New Roman" w:hAnsi="Times New Roman"/>
          <w:sz w:val="24"/>
          <w:szCs w:val="24"/>
        </w:rPr>
      </w:pPr>
    </w:p>
    <w:p w:rsidR="00C35CF8" w:rsidRPr="00425243" w:rsidRDefault="00C35CF8" w:rsidP="00C35CF8">
      <w:pPr>
        <w:pStyle w:val="Bezproreda"/>
        <w:jc w:val="center"/>
        <w:rPr>
          <w:rFonts w:ascii="Times New Roman" w:hAnsi="Times New Roman"/>
          <w:b/>
          <w:sz w:val="36"/>
          <w:szCs w:val="36"/>
          <w:u w:val="single"/>
        </w:rPr>
      </w:pPr>
      <w:r w:rsidRPr="00425243">
        <w:rPr>
          <w:rFonts w:ascii="Times New Roman" w:hAnsi="Times New Roman"/>
          <w:b/>
          <w:sz w:val="36"/>
          <w:szCs w:val="36"/>
          <w:u w:val="single"/>
        </w:rPr>
        <w:t>IZVJEŠĆE O RADU</w:t>
      </w:r>
    </w:p>
    <w:p w:rsidR="00C35CF8" w:rsidRPr="00425243" w:rsidRDefault="00C35CF8" w:rsidP="00C35CF8">
      <w:pPr>
        <w:pStyle w:val="Bezproreda"/>
        <w:rPr>
          <w:rFonts w:ascii="Times New Roman" w:hAnsi="Times New Roman"/>
          <w:sz w:val="24"/>
          <w:szCs w:val="24"/>
        </w:rPr>
      </w:pPr>
    </w:p>
    <w:p w:rsidR="00C35CF8" w:rsidRPr="00425243" w:rsidRDefault="00C35CF8" w:rsidP="00C35CF8">
      <w:pPr>
        <w:pStyle w:val="Bezproreda"/>
        <w:rPr>
          <w:rFonts w:ascii="Times New Roman" w:hAnsi="Times New Roman"/>
          <w:sz w:val="24"/>
          <w:szCs w:val="24"/>
        </w:rPr>
      </w:pPr>
    </w:p>
    <w:p w:rsidR="00C35CF8" w:rsidRPr="00425243" w:rsidRDefault="00C35CF8" w:rsidP="00C35CF8">
      <w:pPr>
        <w:pStyle w:val="Bezproreda"/>
        <w:ind w:firstLine="708"/>
        <w:rPr>
          <w:rFonts w:ascii="Times New Roman" w:hAnsi="Times New Roman"/>
          <w:color w:val="000000"/>
          <w:sz w:val="24"/>
          <w:szCs w:val="24"/>
        </w:rPr>
      </w:pPr>
      <w:r w:rsidRPr="00425243">
        <w:rPr>
          <w:rFonts w:ascii="Times New Roman" w:hAnsi="Times New Roman"/>
          <w:sz w:val="24"/>
          <w:szCs w:val="24"/>
        </w:rPr>
        <w:t>Za proteklo poslovno razdoblje d</w:t>
      </w:r>
      <w:r w:rsidRPr="00425243">
        <w:rPr>
          <w:rFonts w:ascii="Times New Roman" w:hAnsi="Times New Roman"/>
          <w:color w:val="000000"/>
          <w:sz w:val="24"/>
          <w:szCs w:val="24"/>
        </w:rPr>
        <w:t>ajem pregled svojih aktivnosti u slijedećem:</w:t>
      </w:r>
    </w:p>
    <w:p w:rsidR="00C35CF8" w:rsidRPr="00425243" w:rsidRDefault="00C35CF8" w:rsidP="00C35CF8">
      <w:pPr>
        <w:pStyle w:val="Bezproreda"/>
        <w:ind w:firstLine="708"/>
        <w:rPr>
          <w:rFonts w:ascii="Times New Roman" w:hAnsi="Times New Roman"/>
          <w:color w:val="000000"/>
          <w:sz w:val="24"/>
          <w:szCs w:val="24"/>
        </w:rPr>
      </w:pPr>
    </w:p>
    <w:p w:rsidR="00C35CF8" w:rsidRPr="00425243" w:rsidRDefault="00C35CF8" w:rsidP="00C35CF8">
      <w:pPr>
        <w:pStyle w:val="StandardWeb"/>
        <w:spacing w:after="0"/>
        <w:rPr>
          <w:rFonts w:ascii="Times New Roman" w:hAnsi="Times New Roman"/>
          <w:b/>
          <w:color w:val="000000"/>
          <w:sz w:val="32"/>
          <w:szCs w:val="32"/>
        </w:rPr>
      </w:pPr>
      <w:r w:rsidRPr="00425243">
        <w:rPr>
          <w:rFonts w:ascii="Times New Roman" w:hAnsi="Times New Roman"/>
          <w:b/>
          <w:color w:val="000000"/>
          <w:sz w:val="32"/>
          <w:szCs w:val="32"/>
        </w:rPr>
        <w:t xml:space="preserve"> I    TEKUĆE  OBAVEZE</w:t>
      </w:r>
    </w:p>
    <w:p w:rsidR="00C35CF8" w:rsidRPr="00425243" w:rsidRDefault="00C35CF8" w:rsidP="00C35CF8">
      <w:pPr>
        <w:pStyle w:val="StandardWeb"/>
        <w:spacing w:before="0" w:beforeAutospacing="0" w:after="0" w:afterAutospacing="0"/>
        <w:ind w:left="720"/>
        <w:jc w:val="both"/>
        <w:rPr>
          <w:rFonts w:ascii="Times New Roman" w:hAnsi="Times New Roman"/>
          <w:sz w:val="24"/>
          <w:szCs w:val="24"/>
        </w:rPr>
      </w:pPr>
      <w:r w:rsidRPr="00425243">
        <w:rPr>
          <w:rFonts w:ascii="Times New Roman" w:hAnsi="Times New Roman"/>
          <w:sz w:val="24"/>
          <w:szCs w:val="24"/>
        </w:rPr>
        <w:tab/>
      </w:r>
    </w:p>
    <w:p w:rsidR="00C35CF8" w:rsidRPr="00425243" w:rsidRDefault="00C35CF8" w:rsidP="00C35CF8">
      <w:pPr>
        <w:pStyle w:val="StandardWeb"/>
        <w:spacing w:before="0" w:beforeAutospacing="0" w:after="0" w:afterAutospacing="0"/>
        <w:ind w:firstLine="708"/>
        <w:jc w:val="both"/>
        <w:rPr>
          <w:rFonts w:ascii="Times New Roman" w:hAnsi="Times New Roman"/>
          <w:sz w:val="24"/>
          <w:szCs w:val="24"/>
        </w:rPr>
      </w:pPr>
      <w:r w:rsidRPr="00425243">
        <w:rPr>
          <w:rFonts w:ascii="Times New Roman" w:hAnsi="Times New Roman"/>
          <w:sz w:val="24"/>
          <w:szCs w:val="24"/>
        </w:rPr>
        <w:t xml:space="preserve">Ukupan iznos tekućih obveza na dan 31. prosinca 2017.g. iznosi 3.115,70 kuna. Navedene nepodmirene obveze odnose se na mjesec lipanj ove godine. </w:t>
      </w:r>
    </w:p>
    <w:p w:rsidR="00C35CF8" w:rsidRPr="00425243" w:rsidRDefault="00C35CF8" w:rsidP="00C35CF8">
      <w:pPr>
        <w:pStyle w:val="StandardWeb"/>
        <w:spacing w:before="0" w:beforeAutospacing="0" w:after="0" w:afterAutospacing="0"/>
        <w:jc w:val="both"/>
        <w:rPr>
          <w:rFonts w:ascii="Times New Roman" w:hAnsi="Times New Roman"/>
          <w:sz w:val="24"/>
          <w:szCs w:val="24"/>
        </w:rPr>
      </w:pPr>
      <w:r w:rsidRPr="00425243">
        <w:rPr>
          <w:rFonts w:ascii="Times New Roman" w:hAnsi="Times New Roman"/>
          <w:sz w:val="24"/>
          <w:szCs w:val="24"/>
        </w:rPr>
        <w:tab/>
        <w:t>Znatniji iznos od ukupnih tekućih  obveza sadrže:</w:t>
      </w:r>
    </w:p>
    <w:p w:rsidR="00C35CF8" w:rsidRPr="00425243" w:rsidRDefault="00C35CF8" w:rsidP="00C35CF8">
      <w:pPr>
        <w:pStyle w:val="StandardWeb"/>
        <w:numPr>
          <w:ilvl w:val="0"/>
          <w:numId w:val="16"/>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AGROPROTEINKA, 2.745,34 kuna,</w:t>
      </w: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spacing w:before="0" w:beforeAutospacing="0" w:after="0" w:afterAutospacing="0"/>
        <w:rPr>
          <w:rFonts w:ascii="Times New Roman" w:hAnsi="Times New Roman"/>
          <w:b/>
          <w:sz w:val="32"/>
          <w:szCs w:val="32"/>
        </w:rPr>
      </w:pPr>
      <w:r w:rsidRPr="00425243">
        <w:rPr>
          <w:rFonts w:ascii="Times New Roman" w:hAnsi="Times New Roman"/>
          <w:b/>
          <w:sz w:val="32"/>
          <w:szCs w:val="32"/>
        </w:rPr>
        <w:t>II AKTI OPĆINSKOG NAČELNIKA</w:t>
      </w: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numPr>
          <w:ilvl w:val="0"/>
          <w:numId w:val="16"/>
        </w:numPr>
        <w:spacing w:before="0" w:beforeAutospacing="0" w:after="0" w:afterAutospacing="0"/>
        <w:rPr>
          <w:rFonts w:ascii="Times New Roman" w:hAnsi="Times New Roman"/>
          <w:sz w:val="24"/>
          <w:szCs w:val="24"/>
        </w:rPr>
      </w:pPr>
      <w:r w:rsidRPr="00425243">
        <w:rPr>
          <w:rFonts w:ascii="Times New Roman" w:hAnsi="Times New Roman"/>
          <w:sz w:val="24"/>
          <w:szCs w:val="24"/>
        </w:rPr>
        <w:t>Donošenje Odluke o imenovanju Stožera Civilne zaštite,</w:t>
      </w:r>
    </w:p>
    <w:p w:rsidR="00C35CF8" w:rsidRPr="00425243" w:rsidRDefault="00C35CF8" w:rsidP="00C35CF8">
      <w:pPr>
        <w:pStyle w:val="StandardWeb"/>
        <w:numPr>
          <w:ilvl w:val="0"/>
          <w:numId w:val="16"/>
        </w:numPr>
        <w:spacing w:before="0" w:beforeAutospacing="0" w:after="0" w:afterAutospacing="0"/>
        <w:rPr>
          <w:rFonts w:ascii="Times New Roman" w:hAnsi="Times New Roman"/>
          <w:sz w:val="24"/>
          <w:szCs w:val="24"/>
        </w:rPr>
      </w:pPr>
      <w:r w:rsidRPr="00425243">
        <w:rPr>
          <w:rFonts w:ascii="Times New Roman" w:hAnsi="Times New Roman"/>
          <w:sz w:val="24"/>
          <w:szCs w:val="24"/>
        </w:rPr>
        <w:t xml:space="preserve">Donošenje Poslovnika o radu Stožera Civilne zaštite, </w:t>
      </w:r>
    </w:p>
    <w:p w:rsidR="00C35CF8" w:rsidRPr="00425243" w:rsidRDefault="00C35CF8" w:rsidP="00C35CF8">
      <w:pPr>
        <w:pStyle w:val="StandardWeb"/>
        <w:numPr>
          <w:ilvl w:val="0"/>
          <w:numId w:val="16"/>
        </w:numPr>
        <w:spacing w:before="0" w:beforeAutospacing="0" w:after="0" w:afterAutospacing="0"/>
        <w:rPr>
          <w:rFonts w:ascii="Times New Roman" w:hAnsi="Times New Roman"/>
          <w:sz w:val="24"/>
          <w:szCs w:val="24"/>
        </w:rPr>
      </w:pPr>
      <w:r w:rsidRPr="00425243">
        <w:rPr>
          <w:rFonts w:ascii="Times New Roman" w:hAnsi="Times New Roman"/>
          <w:sz w:val="24"/>
          <w:szCs w:val="24"/>
        </w:rPr>
        <w:t>Donošenje Plan prijema u službu za 2017.g.</w:t>
      </w:r>
    </w:p>
    <w:p w:rsidR="00C35CF8" w:rsidRPr="00425243" w:rsidRDefault="00C35CF8" w:rsidP="00C35CF8">
      <w:pPr>
        <w:pStyle w:val="StandardWeb"/>
        <w:numPr>
          <w:ilvl w:val="0"/>
          <w:numId w:val="16"/>
        </w:numPr>
        <w:spacing w:before="0" w:beforeAutospacing="0" w:after="0" w:afterAutospacing="0"/>
        <w:rPr>
          <w:rFonts w:ascii="Times New Roman" w:hAnsi="Times New Roman"/>
          <w:sz w:val="24"/>
          <w:szCs w:val="24"/>
        </w:rPr>
      </w:pPr>
      <w:r w:rsidRPr="00425243">
        <w:rPr>
          <w:rFonts w:ascii="Times New Roman" w:hAnsi="Times New Roman"/>
          <w:sz w:val="24"/>
          <w:szCs w:val="24"/>
        </w:rPr>
        <w:t>Donošenje Plana klasifikacijskih oznaka i brojeva oznaka stvaralaca i primalaca akata za 2017.g.</w:t>
      </w: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spacing w:before="0" w:beforeAutospacing="0" w:after="0" w:afterAutospacing="0"/>
        <w:rPr>
          <w:rFonts w:ascii="Times New Roman" w:hAnsi="Times New Roman"/>
          <w:sz w:val="24"/>
          <w:szCs w:val="24"/>
        </w:rPr>
      </w:pPr>
    </w:p>
    <w:p w:rsidR="00C35CF8" w:rsidRPr="00425243" w:rsidRDefault="00C35CF8" w:rsidP="00C35CF8">
      <w:pPr>
        <w:pStyle w:val="StandardWeb"/>
        <w:rPr>
          <w:rFonts w:ascii="Times New Roman" w:hAnsi="Times New Roman"/>
          <w:b/>
          <w:sz w:val="32"/>
          <w:szCs w:val="32"/>
        </w:rPr>
      </w:pPr>
      <w:r w:rsidRPr="00425243">
        <w:rPr>
          <w:rFonts w:ascii="Times New Roman" w:hAnsi="Times New Roman"/>
          <w:b/>
          <w:sz w:val="32"/>
          <w:szCs w:val="32"/>
        </w:rPr>
        <w:t>II OSTALE AKTIVNOSTI PO DONESENIM ODLUKAMA</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 xml:space="preserve">Proveden je postupak javne nabave bagatelne vrijednosti vezano za Ugradnju sustava </w:t>
      </w:r>
      <w:proofErr w:type="spellStart"/>
      <w:r w:rsidRPr="00425243">
        <w:rPr>
          <w:rFonts w:ascii="Times New Roman" w:hAnsi="Times New Roman"/>
          <w:sz w:val="24"/>
          <w:szCs w:val="24"/>
        </w:rPr>
        <w:t>videonadzora</w:t>
      </w:r>
      <w:proofErr w:type="spellEnd"/>
      <w:r w:rsidRPr="00425243">
        <w:rPr>
          <w:rFonts w:ascii="Times New Roman" w:hAnsi="Times New Roman"/>
          <w:sz w:val="24"/>
          <w:szCs w:val="24"/>
        </w:rPr>
        <w:t xml:space="preserve"> i </w:t>
      </w:r>
      <w:proofErr w:type="spellStart"/>
      <w:r w:rsidRPr="00425243">
        <w:rPr>
          <w:rFonts w:ascii="Times New Roman" w:hAnsi="Times New Roman"/>
          <w:sz w:val="24"/>
          <w:szCs w:val="24"/>
        </w:rPr>
        <w:t>protuprovale</w:t>
      </w:r>
      <w:proofErr w:type="spellEnd"/>
      <w:r w:rsidRPr="00425243">
        <w:rPr>
          <w:rFonts w:ascii="Times New Roman" w:hAnsi="Times New Roman"/>
          <w:sz w:val="24"/>
          <w:szCs w:val="24"/>
        </w:rPr>
        <w:t xml:space="preserve"> u novu upravnu zgradu Općine Babina Greda, vrijednost nabave 112.836,25 kuna</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lošeg stanja u kojem se nalazio poljski put (</w:t>
      </w:r>
      <w:proofErr w:type="spellStart"/>
      <w:r w:rsidRPr="00425243">
        <w:rPr>
          <w:rFonts w:ascii="Times New Roman" w:hAnsi="Times New Roman"/>
          <w:sz w:val="24"/>
          <w:szCs w:val="24"/>
        </w:rPr>
        <w:t>lenija</w:t>
      </w:r>
      <w:proofErr w:type="spellEnd"/>
      <w:r w:rsidRPr="00425243">
        <w:rPr>
          <w:rFonts w:ascii="Times New Roman" w:hAnsi="Times New Roman"/>
          <w:sz w:val="24"/>
          <w:szCs w:val="24"/>
        </w:rPr>
        <w:t>), Lučica, proveden je postupak javne nabave bagatelne vrijednosti. Vrijednost ugovora je 214.843,75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izuzetno lošeg stanja u kojem se nalazila ulica Matije Bačića, proveden je postupak javne nabave bagatelne vrijednosti za izradu projektne dokumentacije za rekonstrukciju nerazvrstane prometnice, pješačke i dvosmjerne biciklističke staze,</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Sufinanciran je odlazaka KUD-a „</w:t>
      </w:r>
      <w:proofErr w:type="spellStart"/>
      <w:r w:rsidRPr="00425243">
        <w:rPr>
          <w:rFonts w:ascii="Times New Roman" w:hAnsi="Times New Roman"/>
          <w:sz w:val="24"/>
          <w:szCs w:val="24"/>
        </w:rPr>
        <w:t>Mijat</w:t>
      </w:r>
      <w:proofErr w:type="spellEnd"/>
      <w:r w:rsidRPr="00425243">
        <w:rPr>
          <w:rFonts w:ascii="Times New Roman" w:hAnsi="Times New Roman"/>
          <w:sz w:val="24"/>
          <w:szCs w:val="24"/>
        </w:rPr>
        <w:t xml:space="preserve"> Stojanović“ Babina Greda, Udruga žena Babina Greda i proizvođača kulena sa područja Općine Babina Greda odlazak u Beč radi predstavljanja tj. promocije Općine Babina Greda i njenog kulturnog, povijesnog i inog bogatstva iznosom od 15.500,00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lastRenderedPageBreak/>
        <w:t xml:space="preserve">Nakon vremenske nepogode koja je zahvatila područje Općine Babina Greda gdje su nastradale mnoge nekretnine, tvrtki UKRAS iz Babine Grede je odobren popravak dijela Male sale, tj. bojanje zidova, postavljanje </w:t>
      </w:r>
      <w:proofErr w:type="spellStart"/>
      <w:r w:rsidRPr="00425243">
        <w:rPr>
          <w:rFonts w:ascii="Times New Roman" w:hAnsi="Times New Roman"/>
          <w:sz w:val="24"/>
          <w:szCs w:val="24"/>
        </w:rPr>
        <w:t>knauf</w:t>
      </w:r>
      <w:proofErr w:type="spellEnd"/>
      <w:r w:rsidRPr="00425243">
        <w:rPr>
          <w:rFonts w:ascii="Times New Roman" w:hAnsi="Times New Roman"/>
          <w:sz w:val="24"/>
          <w:szCs w:val="24"/>
        </w:rPr>
        <w:t xml:space="preserve"> stropa i krpanje čelnog zida. Vrijednost učinjenih radova je 23.000,00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Također, uslijed vremenske nepogode koja je zadesila područje Općine Babina Greda odobreno je tvrtki PESA – BAU iz Babine Grede sanacija interijera objekta na adresi Kralja Tomislava 4. Vrijednost obavljenih radova iznosi 63.718,96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prethodno navedenog odobrena je obnova dva prozora i vrata na uredu policajca u zajednici na adresi Kralja Tomislava 4 u iznosu od 9.551,25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 xml:space="preserve">Odobrena je sanacija privatne kuće od Kate Mamić, </w:t>
      </w:r>
      <w:proofErr w:type="spellStart"/>
      <w:r w:rsidRPr="00425243">
        <w:rPr>
          <w:rFonts w:ascii="Times New Roman" w:hAnsi="Times New Roman"/>
          <w:sz w:val="24"/>
          <w:szCs w:val="24"/>
        </w:rPr>
        <w:t>Berava</w:t>
      </w:r>
      <w:proofErr w:type="spellEnd"/>
      <w:r w:rsidRPr="00425243">
        <w:rPr>
          <w:rFonts w:ascii="Times New Roman" w:hAnsi="Times New Roman"/>
          <w:sz w:val="24"/>
          <w:szCs w:val="24"/>
        </w:rPr>
        <w:t xml:space="preserve"> 19A, Babina Greda koja je nastradala uslijed vremenske nepogode u iznosu od 16.618,75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vremenske nepogode odobrena je sanacija krovišta u Ulici Kralja Tomislava 4, Babina Greda obrtu Bravarija i limarija „Grgić“. Vrijednost radova iznosi 128.750,00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vremenske nepogode odobrena je rekonstrukcija krovišta u Ulici Kralja Tomislava b.b.,, Babina Greda tvrtki FM – MONT, Obrt za strojnu obradu i zaštitu metala iz Babine Grede. Vrijednost radova iznosi 180.131,25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zakonske regulative koja određuje da jedinice lokalne i područne (regionalne) samouprave ne mogu imati u vlasništvu plinske mreže, tvrtka Centar za vještačenja i procjene d.o.o., iz Vinkovaca izradila je vještačenja vrijednosti plinske mreže na području Općine Babina Greda. Cijena vještačenja iznosi 10.000,00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Aplicirano je na Ministarstvo regionalnog razvoja i fondova EU 1. faza uređenja groblja u vrijednosti 537.000,00 kn, također je aplicirano na Ministarstvo graditeljstva 2. faza uređenja groblja u vrijednosti 643.000,00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nepostojanja školskog igrališta na kojem bi se odvijala nastava iz tjelesnog odgoja za djecu koja pohađaju O.Š. „</w:t>
      </w:r>
      <w:proofErr w:type="spellStart"/>
      <w:r w:rsidRPr="00425243">
        <w:rPr>
          <w:rFonts w:ascii="Times New Roman" w:hAnsi="Times New Roman"/>
          <w:sz w:val="24"/>
          <w:szCs w:val="24"/>
        </w:rPr>
        <w:t>Mijat</w:t>
      </w:r>
      <w:proofErr w:type="spellEnd"/>
      <w:r w:rsidRPr="00425243">
        <w:rPr>
          <w:rFonts w:ascii="Times New Roman" w:hAnsi="Times New Roman"/>
          <w:sz w:val="24"/>
          <w:szCs w:val="24"/>
        </w:rPr>
        <w:t xml:space="preserve"> Stojanović“ pristupilo se prijavi na natječaj Ministarstva regionalnog razvoja i fondova EU za izgradnju istog. Vrijednost projekta je 640.000,00 kn.</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Uslijed odlaska u mirovinu dotadašnjeg pomoćnog radnika – grobara, proveden je natječaj za primanje u radni odnos novog pomoćnog radnika – grobara,</w:t>
      </w:r>
    </w:p>
    <w:p w:rsidR="00C35CF8" w:rsidRPr="00425243" w:rsidRDefault="00C35CF8" w:rsidP="00C35CF8">
      <w:pPr>
        <w:pStyle w:val="StandardWeb"/>
        <w:numPr>
          <w:ilvl w:val="0"/>
          <w:numId w:val="15"/>
        </w:numPr>
        <w:spacing w:before="0" w:beforeAutospacing="0" w:after="0" w:afterAutospacing="0"/>
        <w:jc w:val="both"/>
        <w:rPr>
          <w:rFonts w:ascii="Times New Roman" w:hAnsi="Times New Roman"/>
          <w:sz w:val="24"/>
          <w:szCs w:val="24"/>
        </w:rPr>
      </w:pPr>
      <w:r w:rsidRPr="00425243">
        <w:rPr>
          <w:rFonts w:ascii="Times New Roman" w:hAnsi="Times New Roman"/>
          <w:sz w:val="24"/>
          <w:szCs w:val="24"/>
        </w:rPr>
        <w:t>U skladu sa zakonskom regulativom koja navodi da jedinica lokalne i regionalne (područne) samouprave ne može imati u vlasništvu plinsku mrežu proveden je natječaj za prodaju iste. Plinska mreža je prodana tvrtki PLINARA ISTOČNE SLAVONIJE iz Vinkovaca čija je ponuđena cijena iznosila 1.250.000,00 kn,</w:t>
      </w:r>
    </w:p>
    <w:p w:rsidR="00C35CF8" w:rsidRPr="00425243" w:rsidRDefault="00C35CF8" w:rsidP="00C35CF8">
      <w:pPr>
        <w:pStyle w:val="StandardWeb"/>
        <w:spacing w:before="0" w:beforeAutospacing="0" w:after="0" w:afterAutospacing="0"/>
        <w:jc w:val="both"/>
        <w:rPr>
          <w:rFonts w:ascii="Times New Roman" w:hAnsi="Times New Roman"/>
          <w:sz w:val="24"/>
          <w:szCs w:val="24"/>
        </w:rPr>
      </w:pPr>
    </w:p>
    <w:p w:rsidR="00C35CF8" w:rsidRPr="00425243" w:rsidRDefault="00C35CF8" w:rsidP="00C35CF8">
      <w:pPr>
        <w:pStyle w:val="StandardWeb"/>
        <w:spacing w:before="0" w:beforeAutospacing="0" w:after="0" w:afterAutospacing="0"/>
        <w:jc w:val="both"/>
        <w:rPr>
          <w:rFonts w:ascii="Times New Roman" w:hAnsi="Times New Roman"/>
          <w:sz w:val="24"/>
          <w:szCs w:val="24"/>
        </w:rPr>
      </w:pPr>
    </w:p>
    <w:p w:rsidR="00C35CF8" w:rsidRPr="00425243" w:rsidRDefault="00C35CF8" w:rsidP="00C35CF8">
      <w:pPr>
        <w:pStyle w:val="StandardWeb"/>
        <w:spacing w:before="0" w:beforeAutospacing="0" w:after="0" w:afterAutospacing="0"/>
        <w:jc w:val="both"/>
        <w:rPr>
          <w:rFonts w:ascii="Times New Roman" w:hAnsi="Times New Roman"/>
          <w:sz w:val="24"/>
          <w:szCs w:val="24"/>
        </w:rPr>
      </w:pPr>
    </w:p>
    <w:p w:rsidR="00C35CF8" w:rsidRPr="00425243" w:rsidRDefault="00C35CF8" w:rsidP="00C35CF8">
      <w:pPr>
        <w:pStyle w:val="StandardWeb"/>
        <w:spacing w:after="0"/>
        <w:rPr>
          <w:rFonts w:ascii="Times New Roman" w:hAnsi="Times New Roman"/>
          <w:b/>
          <w:sz w:val="32"/>
          <w:szCs w:val="32"/>
        </w:rPr>
      </w:pPr>
      <w:r w:rsidRPr="00425243">
        <w:rPr>
          <w:rFonts w:ascii="Times New Roman" w:hAnsi="Times New Roman"/>
          <w:b/>
          <w:color w:val="000000"/>
          <w:sz w:val="32"/>
          <w:szCs w:val="32"/>
        </w:rPr>
        <w:t xml:space="preserve"> III</w:t>
      </w:r>
      <w:r w:rsidRPr="00425243">
        <w:rPr>
          <w:rFonts w:ascii="Times New Roman" w:hAnsi="Times New Roman"/>
          <w:b/>
          <w:sz w:val="32"/>
          <w:szCs w:val="32"/>
        </w:rPr>
        <w:t xml:space="preserve">  OSTALE  VAŽNIJE AKTIVNOSTI</w:t>
      </w:r>
    </w:p>
    <w:p w:rsidR="00C35CF8" w:rsidRPr="00425243" w:rsidRDefault="00C35CF8" w:rsidP="00C35CF8">
      <w:pPr>
        <w:jc w:val="both"/>
      </w:pPr>
      <w:r w:rsidRPr="00425243">
        <w:tab/>
        <w:t>Nakon uspješnog apliciranja dana 20. prosinca 2017.g. potpisan je Ugovor o dodjeli bespovratnih sredstava za Projekt „Zapošljavanje žena iz ranjivih skupina na području Općine Babina Greda“ Partneri u projektu su Hrvatski zavod za zapošljavanje, Područni ured Vinkovci i Centar za socijalnu skrb Županja.</w:t>
      </w:r>
    </w:p>
    <w:p w:rsidR="00C35CF8" w:rsidRPr="00425243" w:rsidRDefault="00C35CF8" w:rsidP="00C35CF8">
      <w:pPr>
        <w:jc w:val="both"/>
      </w:pPr>
    </w:p>
    <w:p w:rsidR="00C35CF8" w:rsidRPr="00425243" w:rsidRDefault="00C35CF8" w:rsidP="00C35CF8">
      <w:pPr>
        <w:jc w:val="both"/>
      </w:pPr>
      <w:r w:rsidRPr="00425243">
        <w:tab/>
        <w:t>Proveden natječaj za prijem na neodređeno vrijeme namještenika u Jedinstveni upravni odjel Općine Babina Greda na radno mjesto – pomoćni radnik (grobar).</w:t>
      </w:r>
    </w:p>
    <w:p w:rsidR="00C35CF8" w:rsidRPr="00425243" w:rsidRDefault="00C35CF8" w:rsidP="00C35CF8">
      <w:pPr>
        <w:jc w:val="both"/>
      </w:pPr>
    </w:p>
    <w:p w:rsidR="00C35CF8" w:rsidRPr="00425243" w:rsidRDefault="00C35CF8" w:rsidP="00C35CF8">
      <w:pPr>
        <w:jc w:val="both"/>
      </w:pPr>
      <w:r w:rsidRPr="00425243">
        <w:lastRenderedPageBreak/>
        <w:tab/>
        <w:t>Aplicirana izrada projektne dokumentacije za vrtić i kulturno – turistički park sa šetnicom.</w:t>
      </w:r>
    </w:p>
    <w:p w:rsidR="00C35CF8" w:rsidRPr="00425243" w:rsidRDefault="00C35CF8" w:rsidP="00C35CF8">
      <w:pPr>
        <w:jc w:val="both"/>
      </w:pPr>
    </w:p>
    <w:p w:rsidR="00C35CF8" w:rsidRPr="00425243" w:rsidRDefault="00C35CF8" w:rsidP="00C35CF8">
      <w:pPr>
        <w:jc w:val="both"/>
      </w:pPr>
      <w:r w:rsidRPr="00425243">
        <w:tab/>
        <w:t>Objavljen Javni natječaj za financiranje programa i projekata od interesa za opće dobro koje provode udruge u kulturi i sportu na području Općine Babina Greda za 2018.g.</w:t>
      </w:r>
    </w:p>
    <w:p w:rsidR="00C35CF8" w:rsidRPr="00425243" w:rsidRDefault="00C35CF8" w:rsidP="00C35CF8">
      <w:pPr>
        <w:jc w:val="both"/>
      </w:pPr>
    </w:p>
    <w:p w:rsidR="00C35CF8" w:rsidRPr="00425243" w:rsidRDefault="00C35CF8" w:rsidP="00C35CF8">
      <w:pPr>
        <w:jc w:val="both"/>
      </w:pPr>
      <w:r w:rsidRPr="00425243">
        <w:tab/>
        <w:t>Organiziran ispraćaj stare 2017.g. i doček nove 2018.g. uz bogat kulturni program.</w:t>
      </w:r>
    </w:p>
    <w:p w:rsidR="00C35CF8" w:rsidRPr="00425243" w:rsidRDefault="00C35CF8" w:rsidP="00C35CF8">
      <w:pPr>
        <w:jc w:val="both"/>
      </w:pPr>
    </w:p>
    <w:p w:rsidR="00C35CF8" w:rsidRPr="00425243" w:rsidRDefault="00C35CF8" w:rsidP="00C35CF8">
      <w:pPr>
        <w:jc w:val="both"/>
      </w:pPr>
      <w:r w:rsidRPr="00425243">
        <w:tab/>
        <w:t>Održana promocija knjige „</w:t>
      </w:r>
      <w:proofErr w:type="spellStart"/>
      <w:r w:rsidRPr="00425243">
        <w:t>Zapovidi</w:t>
      </w:r>
      <w:proofErr w:type="spellEnd"/>
      <w:r w:rsidRPr="00425243">
        <w:t xml:space="preserve"> </w:t>
      </w:r>
      <w:proofErr w:type="spellStart"/>
      <w:r w:rsidRPr="00425243">
        <w:t>Babogredske</w:t>
      </w:r>
      <w:proofErr w:type="spellEnd"/>
      <w:r w:rsidRPr="00425243">
        <w:t xml:space="preserve"> kompanije“.</w:t>
      </w:r>
    </w:p>
    <w:p w:rsidR="00C35CF8" w:rsidRPr="00425243" w:rsidRDefault="00C35CF8" w:rsidP="00C35CF8">
      <w:pPr>
        <w:jc w:val="both"/>
      </w:pPr>
    </w:p>
    <w:p w:rsidR="00C35CF8" w:rsidRPr="00425243" w:rsidRDefault="00C35CF8" w:rsidP="00C35CF8">
      <w:pPr>
        <w:jc w:val="both"/>
        <w:rPr>
          <w:color w:val="000000"/>
        </w:rPr>
      </w:pPr>
      <w:r w:rsidRPr="00425243">
        <w:tab/>
        <w:t xml:space="preserve">Objavljen javni poziv </w:t>
      </w:r>
      <w:r w:rsidRPr="00425243">
        <w:rPr>
          <w:color w:val="000000"/>
        </w:rPr>
        <w:t>radi zasnivanja radnog odnosa na određeno vrijeme u trajanju od  šest mjeseci na poslovima Javnih radova za pet (5) osoba.</w:t>
      </w:r>
    </w:p>
    <w:p w:rsidR="00C35CF8" w:rsidRPr="00425243" w:rsidRDefault="00C35CF8" w:rsidP="00C35CF8">
      <w:pPr>
        <w:jc w:val="both"/>
        <w:rPr>
          <w:color w:val="000000"/>
        </w:rPr>
      </w:pPr>
    </w:p>
    <w:p w:rsidR="00C35CF8" w:rsidRPr="00425243" w:rsidRDefault="00C35CF8" w:rsidP="00C35CF8">
      <w:pPr>
        <w:jc w:val="both"/>
        <w:rPr>
          <w:color w:val="000000"/>
        </w:rPr>
      </w:pPr>
      <w:r w:rsidRPr="00425243">
        <w:rPr>
          <w:color w:val="000000"/>
        </w:rPr>
        <w:tab/>
        <w:t>Objavljen javni natječaj za dodjelu studentskih stipendija za školsku godinu 2017./2018.</w:t>
      </w:r>
    </w:p>
    <w:p w:rsidR="00C35CF8" w:rsidRPr="00425243" w:rsidRDefault="00C35CF8" w:rsidP="00C35CF8">
      <w:pPr>
        <w:jc w:val="both"/>
        <w:rPr>
          <w:color w:val="000000"/>
        </w:rPr>
      </w:pPr>
    </w:p>
    <w:p w:rsidR="00C35CF8" w:rsidRPr="00425243" w:rsidRDefault="00C35CF8" w:rsidP="00C35CF8">
      <w:pPr>
        <w:jc w:val="both"/>
      </w:pPr>
      <w:r w:rsidRPr="00425243">
        <w:rPr>
          <w:color w:val="000000"/>
        </w:rPr>
        <w:tab/>
        <w:t xml:space="preserve">Proveden postupak javne nabave bagatelne vrijednosti izradu projektne dokumentacije za reciklažno dvorište, </w:t>
      </w:r>
      <w:r w:rsidRPr="00425243">
        <w:t>kulturno – turističkog parka sa pripadajućom šetnicom i dječjeg vrtića.</w:t>
      </w:r>
    </w:p>
    <w:p w:rsidR="00C35CF8" w:rsidRPr="00425243" w:rsidRDefault="00C35CF8" w:rsidP="00C35CF8">
      <w:pPr>
        <w:jc w:val="both"/>
      </w:pPr>
    </w:p>
    <w:p w:rsidR="00C35CF8" w:rsidRPr="00425243" w:rsidRDefault="00C35CF8" w:rsidP="00C35CF8">
      <w:pPr>
        <w:jc w:val="both"/>
      </w:pPr>
      <w:r w:rsidRPr="00425243">
        <w:tab/>
        <w:t xml:space="preserve">Apliciran je na mjeru 7.2. - </w:t>
      </w:r>
      <w:proofErr w:type="spellStart"/>
      <w:r w:rsidRPr="00425243">
        <w:t>Dorovački</w:t>
      </w:r>
      <w:proofErr w:type="spellEnd"/>
      <w:r w:rsidRPr="00425243">
        <w:t xml:space="preserve"> put. Prijava nam je odbijena zbog ne dostavljanja građevinske dozvole, što obzirom da je riječ o jednostavnoj građevini nije bilo potrebno u skladu sa zakonskom regulativom. </w:t>
      </w:r>
    </w:p>
    <w:p w:rsidR="00C35CF8" w:rsidRPr="00425243" w:rsidRDefault="00C35CF8" w:rsidP="00C35CF8">
      <w:pPr>
        <w:jc w:val="both"/>
      </w:pPr>
    </w:p>
    <w:p w:rsidR="00C35CF8" w:rsidRPr="00425243" w:rsidRDefault="00C35CF8" w:rsidP="00C35CF8">
      <w:pPr>
        <w:jc w:val="both"/>
      </w:pPr>
      <w:r w:rsidRPr="00425243">
        <w:tab/>
        <w:t>Također je aplicirano na mjeru 7.4. Sportsko rekreacijski centar. Prijava je na rang listi na 164 . mjestu.</w:t>
      </w:r>
    </w:p>
    <w:p w:rsidR="00C35CF8" w:rsidRPr="00425243" w:rsidRDefault="00C35CF8" w:rsidP="00C35CF8">
      <w:pPr>
        <w:jc w:val="both"/>
      </w:pPr>
    </w:p>
    <w:p w:rsidR="00C35CF8" w:rsidRPr="00425243" w:rsidRDefault="00C35CF8" w:rsidP="00C35CF8">
      <w:pPr>
        <w:jc w:val="both"/>
      </w:pPr>
      <w:r w:rsidRPr="00425243">
        <w:tab/>
        <w:t xml:space="preserve">Uspješno je apliciran projekt „Zapošljavanje iz ranjivih skupina na području Općine Babina Greda“. U skladu sa odobrenim projektom zaposleno je na određeno vrijeme 15 žena iz ranjivih skupina, također je zaposlen i koordinator zaposlenih žena. Odabrano je 89 krajnjih korisnika kojima će zaposlene žene pružati osnovne usluge. </w:t>
      </w:r>
    </w:p>
    <w:p w:rsidR="00C35CF8" w:rsidRPr="00425243" w:rsidRDefault="00C35CF8" w:rsidP="00C35CF8">
      <w:pPr>
        <w:jc w:val="both"/>
      </w:pPr>
    </w:p>
    <w:p w:rsidR="00C35CF8" w:rsidRPr="00425243" w:rsidRDefault="00C35CF8" w:rsidP="00C35CF8">
      <w:pPr>
        <w:jc w:val="both"/>
      </w:pPr>
      <w:r w:rsidRPr="00425243">
        <w:tab/>
        <w:t>Apliciran projekt „Učenjem do posla“. Projektom se namjerava doprinijeti smanjenju broja nezaposlenih osoba na području Općine Babina Greda na način da se marginaliziranim skupinama omogući stjecanje stručnih znanja a sve prema potražnji na tržištu rada.</w:t>
      </w:r>
    </w:p>
    <w:p w:rsidR="00C35CF8" w:rsidRPr="00425243" w:rsidRDefault="00C35CF8" w:rsidP="00C35CF8">
      <w:pPr>
        <w:jc w:val="both"/>
      </w:pPr>
    </w:p>
    <w:p w:rsidR="00C35CF8" w:rsidRPr="00425243" w:rsidRDefault="00C35CF8" w:rsidP="00C35CF8">
      <w:pPr>
        <w:jc w:val="both"/>
      </w:pPr>
      <w:r w:rsidRPr="00425243">
        <w:tab/>
        <w:t xml:space="preserve">U tijeku je prijava i provođenje projekta „free </w:t>
      </w:r>
      <w:proofErr w:type="spellStart"/>
      <w:r w:rsidRPr="00425243">
        <w:t>wifi</w:t>
      </w:r>
      <w:proofErr w:type="spellEnd"/>
      <w:r w:rsidRPr="00425243">
        <w:t xml:space="preserve">“. Riječ je o besplatnom internetu na </w:t>
      </w:r>
      <w:proofErr w:type="spellStart"/>
      <w:r w:rsidRPr="00425243">
        <w:t>hot</w:t>
      </w:r>
      <w:proofErr w:type="spellEnd"/>
      <w:r w:rsidRPr="00425243">
        <w:t xml:space="preserve"> spot-ovima na području Općine Babina Greda. Projektom bi se pokrilo područje centra Općine Babina Greda i područja sa većom frekvencijom ljudi.</w:t>
      </w:r>
    </w:p>
    <w:p w:rsidR="00C35CF8" w:rsidRPr="00425243" w:rsidRDefault="00C35CF8" w:rsidP="00C35CF8">
      <w:pPr>
        <w:jc w:val="both"/>
        <w:rPr>
          <w:color w:val="000000"/>
        </w:rPr>
      </w:pPr>
      <w:r w:rsidRPr="00425243">
        <w:tab/>
      </w:r>
    </w:p>
    <w:p w:rsidR="00C35CF8" w:rsidRPr="00425243" w:rsidRDefault="00C35CF8" w:rsidP="00C35CF8">
      <w:pPr>
        <w:jc w:val="both"/>
        <w:rPr>
          <w:color w:val="000000"/>
        </w:rPr>
      </w:pPr>
    </w:p>
    <w:p w:rsidR="00C35CF8" w:rsidRPr="00425243" w:rsidRDefault="00C35CF8" w:rsidP="00C35CF8">
      <w:pPr>
        <w:jc w:val="both"/>
        <w:rPr>
          <w:color w:val="000000"/>
        </w:rPr>
      </w:pPr>
    </w:p>
    <w:p w:rsidR="00C35CF8" w:rsidRPr="00425243" w:rsidRDefault="00C35CF8" w:rsidP="00C35CF8">
      <w:pPr>
        <w:jc w:val="both"/>
      </w:pPr>
    </w:p>
    <w:p w:rsidR="00C35CF8" w:rsidRPr="00425243" w:rsidRDefault="00C35CF8" w:rsidP="00C35CF8">
      <w:pPr>
        <w:jc w:val="both"/>
      </w:pPr>
    </w:p>
    <w:p w:rsidR="00C35CF8" w:rsidRPr="00425243" w:rsidRDefault="00C35CF8" w:rsidP="00C35CF8">
      <w:pPr>
        <w:pStyle w:val="StandardWeb"/>
        <w:ind w:left="7080"/>
        <w:rPr>
          <w:rFonts w:ascii="Times New Roman" w:hAnsi="Times New Roman"/>
          <w:sz w:val="24"/>
          <w:szCs w:val="24"/>
        </w:rPr>
      </w:pPr>
      <w:r w:rsidRPr="00425243">
        <w:rPr>
          <w:rFonts w:ascii="Times New Roman" w:hAnsi="Times New Roman"/>
          <w:sz w:val="24"/>
          <w:szCs w:val="24"/>
        </w:rPr>
        <w:t xml:space="preserve">   Općinski načelnik:</w:t>
      </w:r>
    </w:p>
    <w:p w:rsidR="00C35CF8" w:rsidRPr="00425243" w:rsidRDefault="00C35CF8" w:rsidP="00C35CF8">
      <w:pPr>
        <w:pStyle w:val="StandardWeb"/>
        <w:spacing w:after="0"/>
        <w:rPr>
          <w:rFonts w:ascii="Times New Roman" w:hAnsi="Times New Roman"/>
          <w:sz w:val="24"/>
          <w:szCs w:val="24"/>
        </w:rPr>
      </w:pPr>
      <w:r w:rsidRPr="00425243">
        <w:rPr>
          <w:rFonts w:ascii="Times New Roman" w:hAnsi="Times New Roman"/>
          <w:sz w:val="24"/>
          <w:szCs w:val="24"/>
        </w:rPr>
        <w:t xml:space="preserve">                                                                                                                                   Josip Krnić</w:t>
      </w:r>
    </w:p>
    <w:p w:rsidR="00853DA0" w:rsidRPr="00425243" w:rsidRDefault="00853DA0" w:rsidP="00F75A8D">
      <w:pPr>
        <w:ind w:left="360"/>
        <w:contextualSpacing/>
      </w:pPr>
    </w:p>
    <w:p w:rsidR="00C35CF8" w:rsidRPr="00425243" w:rsidRDefault="00C35CF8" w:rsidP="00F75A8D">
      <w:pPr>
        <w:ind w:left="360"/>
        <w:contextualSpacing/>
      </w:pPr>
    </w:p>
    <w:p w:rsidR="00C35CF8" w:rsidRPr="00425243" w:rsidRDefault="00C35CF8" w:rsidP="00F75A8D">
      <w:pPr>
        <w:ind w:left="360"/>
        <w:contextualSpacing/>
      </w:pPr>
    </w:p>
    <w:p w:rsidR="00D515A3" w:rsidRPr="00425243" w:rsidRDefault="00D515A3" w:rsidP="00D515A3">
      <w:pPr>
        <w:pStyle w:val="WW-Default"/>
        <w:jc w:val="both"/>
        <w:rPr>
          <w:lang w:val="hr-HR"/>
        </w:rPr>
      </w:pPr>
      <w:r w:rsidRPr="00425243">
        <w:rPr>
          <w:lang w:val="hr-HR"/>
        </w:rPr>
        <w:lastRenderedPageBreak/>
        <w:t>VUKOVARSKO-SRIJEMSKA ŽUPANIJA</w:t>
      </w:r>
    </w:p>
    <w:p w:rsidR="00D515A3" w:rsidRPr="00425243" w:rsidRDefault="00D515A3" w:rsidP="00D515A3">
      <w:pPr>
        <w:pStyle w:val="WW-Default"/>
        <w:jc w:val="both"/>
        <w:rPr>
          <w:lang w:val="hr-HR"/>
        </w:rPr>
      </w:pPr>
      <w:r w:rsidRPr="00425243">
        <w:rPr>
          <w:lang w:val="hr-HR"/>
        </w:rPr>
        <w:t>OPĆINA BABINA GREDA</w:t>
      </w:r>
    </w:p>
    <w:p w:rsidR="00D515A3" w:rsidRPr="00425243" w:rsidRDefault="00D515A3" w:rsidP="00D515A3">
      <w:pPr>
        <w:pStyle w:val="WW-Default"/>
        <w:jc w:val="both"/>
        <w:rPr>
          <w:lang w:val="hr-HR"/>
        </w:rPr>
      </w:pPr>
      <w:r w:rsidRPr="00425243">
        <w:rPr>
          <w:lang w:val="hr-HR"/>
        </w:rPr>
        <w:t>OPĆINSKO VIJEĆE</w:t>
      </w:r>
    </w:p>
    <w:p w:rsidR="00D515A3" w:rsidRPr="00425243" w:rsidRDefault="00D515A3" w:rsidP="00D515A3">
      <w:pPr>
        <w:pStyle w:val="WW-Default"/>
        <w:jc w:val="both"/>
        <w:rPr>
          <w:lang w:val="hr-HR"/>
        </w:rPr>
      </w:pPr>
      <w:r w:rsidRPr="00425243">
        <w:rPr>
          <w:lang w:val="hr-HR"/>
        </w:rPr>
        <w:t>KLASA: 612-04/18-01/2</w:t>
      </w:r>
    </w:p>
    <w:p w:rsidR="00D515A3" w:rsidRPr="00425243" w:rsidRDefault="00D515A3" w:rsidP="00D515A3">
      <w:pPr>
        <w:pStyle w:val="WW-Default"/>
        <w:jc w:val="both"/>
        <w:rPr>
          <w:lang w:val="hr-HR"/>
        </w:rPr>
      </w:pPr>
      <w:r w:rsidRPr="00425243">
        <w:rPr>
          <w:lang w:val="hr-HR"/>
        </w:rPr>
        <w:t>URBROJ: 2212/02-01/18-01-1</w:t>
      </w:r>
    </w:p>
    <w:p w:rsidR="00D515A3" w:rsidRPr="00425243" w:rsidRDefault="00D515A3" w:rsidP="00D515A3">
      <w:pPr>
        <w:pStyle w:val="WW-Default"/>
        <w:jc w:val="both"/>
        <w:rPr>
          <w:lang w:val="hr-HR"/>
        </w:rPr>
      </w:pPr>
      <w:r w:rsidRPr="00425243">
        <w:rPr>
          <w:lang w:val="hr-HR"/>
        </w:rPr>
        <w:t xml:space="preserve">Babina Greda, 07. travnja, 2018.  godine </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Na temelju članka 18. Statuta Općine Babina Greda ("Sl. vjesnik" 11/09, 04/13, 03/14) i članka 45. Poslovnika o radu Općinskog vijeća Općine Babina Greda ("Sl. vjesnik" br.16/09,04/13, 03/14, 01/18) na sjednici održanoj dana 07. travnja, 2018. godine,  Općinsko vijeće Općine Babina Greda, donijelo je</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 xml:space="preserve">                                      </w:t>
      </w:r>
    </w:p>
    <w:p w:rsidR="00D515A3" w:rsidRPr="00425243" w:rsidRDefault="00D515A3" w:rsidP="00D515A3">
      <w:pPr>
        <w:pStyle w:val="WW-Default"/>
        <w:ind w:left="3180"/>
        <w:rPr>
          <w:lang w:val="hr-HR"/>
        </w:rPr>
      </w:pPr>
      <w:r w:rsidRPr="00425243">
        <w:rPr>
          <w:lang w:val="hr-HR"/>
        </w:rPr>
        <w:t>O D  L  U  K  U</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 xml:space="preserve">                                                               I</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Prihvaća se Izvješće o radu  Općinske narodne knjižnice Babina Greda i financijsko izvješće za 2017. godinu.</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 xml:space="preserve">                                                             II</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Navedeno Izvješće iz članka I , čini sastavni dio ove Odluke.</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 xml:space="preserve">                                                            III</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 xml:space="preserve"> Ova Odluka stupa na snagu danom donošenja.</w:t>
      </w: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right"/>
        <w:rPr>
          <w:lang w:val="hr-HR"/>
        </w:rPr>
      </w:pPr>
    </w:p>
    <w:p w:rsidR="00D515A3" w:rsidRPr="00425243" w:rsidRDefault="00D515A3" w:rsidP="00D515A3">
      <w:pPr>
        <w:pStyle w:val="WW-Default"/>
        <w:jc w:val="right"/>
        <w:rPr>
          <w:lang w:val="hr-HR"/>
        </w:rPr>
      </w:pPr>
      <w:r w:rsidRPr="00425243">
        <w:rPr>
          <w:lang w:val="hr-HR"/>
        </w:rPr>
        <w:t xml:space="preserve">                                                                                       Predsjednik</w:t>
      </w:r>
    </w:p>
    <w:p w:rsidR="00D515A3" w:rsidRPr="00425243" w:rsidRDefault="00D515A3" w:rsidP="00D515A3">
      <w:pPr>
        <w:pStyle w:val="WW-Default"/>
        <w:jc w:val="right"/>
        <w:rPr>
          <w:lang w:val="hr-HR"/>
        </w:rPr>
      </w:pPr>
      <w:r w:rsidRPr="00425243">
        <w:rPr>
          <w:lang w:val="hr-HR"/>
        </w:rPr>
        <w:t xml:space="preserve">                             Općinskog vijeća:</w:t>
      </w:r>
    </w:p>
    <w:p w:rsidR="00D515A3" w:rsidRPr="00425243" w:rsidRDefault="00D515A3" w:rsidP="00D515A3">
      <w:pPr>
        <w:pStyle w:val="WW-Default"/>
        <w:jc w:val="right"/>
        <w:rPr>
          <w:lang w:val="hr-HR"/>
        </w:rPr>
      </w:pPr>
      <w:r w:rsidRPr="00425243">
        <w:rPr>
          <w:lang w:val="hr-HR"/>
        </w:rPr>
        <w:t xml:space="preserve">                                                                     Jakob </w:t>
      </w:r>
      <w:proofErr w:type="spellStart"/>
      <w:r w:rsidRPr="00425243">
        <w:rPr>
          <w:lang w:val="hr-HR"/>
        </w:rPr>
        <w:t>Verić</w:t>
      </w:r>
      <w:proofErr w:type="spellEnd"/>
    </w:p>
    <w:p w:rsidR="00D515A3" w:rsidRPr="00425243" w:rsidRDefault="00D515A3" w:rsidP="00D515A3">
      <w:pPr>
        <w:pStyle w:val="WW-Default"/>
        <w:jc w:val="right"/>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p>
    <w:p w:rsidR="00D515A3" w:rsidRPr="00425243" w:rsidRDefault="00D515A3" w:rsidP="00D515A3">
      <w:pPr>
        <w:pStyle w:val="WW-Default"/>
        <w:jc w:val="both"/>
        <w:rPr>
          <w:lang w:val="hr-HR"/>
        </w:rPr>
      </w:pPr>
      <w:r w:rsidRPr="00425243">
        <w:rPr>
          <w:lang w:val="hr-HR"/>
        </w:rPr>
        <w:t>Dostaviti:</w:t>
      </w:r>
    </w:p>
    <w:p w:rsidR="00D515A3" w:rsidRPr="00425243" w:rsidRDefault="00D515A3" w:rsidP="00D515A3">
      <w:pPr>
        <w:pStyle w:val="WW-Default"/>
        <w:numPr>
          <w:ilvl w:val="0"/>
          <w:numId w:val="17"/>
        </w:numPr>
        <w:jc w:val="both"/>
        <w:rPr>
          <w:lang w:val="hr-HR"/>
        </w:rPr>
      </w:pPr>
      <w:r w:rsidRPr="00425243">
        <w:rPr>
          <w:lang w:val="hr-HR"/>
        </w:rPr>
        <w:t>Općinska narodna knjižnica, Babina Greda</w:t>
      </w:r>
    </w:p>
    <w:p w:rsidR="00D515A3" w:rsidRPr="00425243" w:rsidRDefault="00D515A3" w:rsidP="00D515A3">
      <w:pPr>
        <w:pStyle w:val="WW-Default"/>
        <w:numPr>
          <w:ilvl w:val="0"/>
          <w:numId w:val="17"/>
        </w:numPr>
        <w:jc w:val="both"/>
        <w:rPr>
          <w:sz w:val="16"/>
          <w:szCs w:val="16"/>
        </w:rPr>
      </w:pPr>
      <w:r w:rsidRPr="00425243">
        <w:rPr>
          <w:lang w:val="hr-HR"/>
        </w:rPr>
        <w:t>Pismohrana</w:t>
      </w:r>
    </w:p>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 w:rsidR="00D515A3" w:rsidRPr="00425243" w:rsidRDefault="00D515A3" w:rsidP="00D515A3">
      <w:pPr>
        <w:jc w:val="center"/>
        <w:rPr>
          <w:b/>
          <w:sz w:val="36"/>
          <w:szCs w:val="36"/>
        </w:rPr>
      </w:pPr>
      <w:r w:rsidRPr="00425243">
        <w:rPr>
          <w:b/>
          <w:sz w:val="36"/>
          <w:szCs w:val="36"/>
        </w:rPr>
        <w:t>IZVJEŠĆE O RADU</w:t>
      </w:r>
    </w:p>
    <w:p w:rsidR="00D515A3" w:rsidRPr="00425243" w:rsidRDefault="00D515A3" w:rsidP="00D515A3">
      <w:pPr>
        <w:jc w:val="center"/>
        <w:rPr>
          <w:b/>
          <w:sz w:val="36"/>
          <w:szCs w:val="36"/>
        </w:rPr>
      </w:pPr>
      <w:r w:rsidRPr="00425243">
        <w:rPr>
          <w:b/>
          <w:sz w:val="36"/>
          <w:szCs w:val="36"/>
        </w:rPr>
        <w:t>Općinske narodne knjižnice Babina Greda</w:t>
      </w:r>
    </w:p>
    <w:p w:rsidR="00D515A3" w:rsidRPr="00425243" w:rsidRDefault="00D515A3" w:rsidP="00D515A3">
      <w:pPr>
        <w:jc w:val="center"/>
        <w:rPr>
          <w:b/>
          <w:sz w:val="36"/>
          <w:szCs w:val="36"/>
        </w:rPr>
      </w:pPr>
      <w:r w:rsidRPr="00425243">
        <w:rPr>
          <w:b/>
          <w:sz w:val="36"/>
          <w:szCs w:val="36"/>
        </w:rPr>
        <w:t>u 2017. godini</w:t>
      </w:r>
    </w:p>
    <w:p w:rsidR="00D515A3" w:rsidRPr="00425243" w:rsidRDefault="00D515A3" w:rsidP="00D515A3">
      <w:pPr>
        <w:jc w:val="center"/>
        <w:rPr>
          <w:b/>
          <w:sz w:val="36"/>
          <w:szCs w:val="36"/>
        </w:rPr>
      </w:pPr>
    </w:p>
    <w:p w:rsidR="00D515A3" w:rsidRPr="00425243" w:rsidRDefault="00D515A3" w:rsidP="00D515A3"/>
    <w:p w:rsidR="00D515A3" w:rsidRPr="00425243" w:rsidRDefault="00D515A3" w:rsidP="00D515A3">
      <w:r w:rsidRPr="00425243">
        <w:rPr>
          <w:noProof/>
        </w:rPr>
        <w:drawing>
          <wp:anchor distT="0" distB="0" distL="114300" distR="114300" simplePos="0" relativeHeight="251659264" behindDoc="1" locked="0" layoutInCell="1" allowOverlap="1" wp14:anchorId="057619F9" wp14:editId="1ECF0767">
            <wp:simplePos x="0" y="0"/>
            <wp:positionH relativeFrom="column">
              <wp:posOffset>1645920</wp:posOffset>
            </wp:positionH>
            <wp:positionV relativeFrom="paragraph">
              <wp:posOffset>38735</wp:posOffset>
            </wp:positionV>
            <wp:extent cx="2057400" cy="2657475"/>
            <wp:effectExtent l="0" t="0" r="0" b="9525"/>
            <wp:wrapTopAndBottom/>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A3" w:rsidRPr="00425243" w:rsidRDefault="00D515A3" w:rsidP="00D515A3">
      <w:r w:rsidRPr="00425243">
        <w:tab/>
      </w:r>
      <w:r w:rsidRPr="00425243">
        <w:tab/>
      </w:r>
      <w:r w:rsidRPr="00425243">
        <w:tab/>
      </w:r>
      <w:r w:rsidRPr="00425243">
        <w:tab/>
      </w:r>
      <w:r w:rsidRPr="00425243">
        <w:tab/>
      </w:r>
      <w:r w:rsidRPr="00425243">
        <w:tab/>
      </w:r>
    </w:p>
    <w:p w:rsidR="00D515A3" w:rsidRPr="00425243" w:rsidRDefault="00D515A3" w:rsidP="00D515A3">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tab/>
      </w:r>
      <w:r w:rsidRPr="00425243">
        <w:rPr>
          <w:b/>
        </w:rPr>
        <w:t>Opis izvješća</w:t>
      </w:r>
    </w:p>
    <w:p w:rsidR="00D515A3" w:rsidRPr="00425243" w:rsidRDefault="00D515A3" w:rsidP="00D515A3">
      <w:pPr>
        <w:jc w:val="both"/>
      </w:pPr>
      <w:r w:rsidRPr="00425243">
        <w:t>Ovo izvješće o radu predstavlja skraćeni prikaz rada Općinske narodne knjižnice Babina Greda u 2017. godini.</w:t>
      </w:r>
    </w:p>
    <w:p w:rsidR="00D515A3" w:rsidRPr="00425243" w:rsidRDefault="00D515A3" w:rsidP="00D515A3">
      <w:pPr>
        <w:jc w:val="both"/>
      </w:pPr>
      <w:r w:rsidRPr="00425243">
        <w:tab/>
        <w:t xml:space="preserve">Izvješćem o radu </w:t>
      </w:r>
      <w:r w:rsidRPr="00425243">
        <w:rPr>
          <w:iCs/>
        </w:rPr>
        <w:t>naše</w:t>
      </w:r>
      <w:r w:rsidRPr="00425243">
        <w:rPr>
          <w:i/>
          <w:iCs/>
        </w:rPr>
        <w:t xml:space="preserve"> </w:t>
      </w:r>
      <w:r w:rsidRPr="00425243">
        <w:rPr>
          <w:iCs/>
        </w:rPr>
        <w:t>knjižnice</w:t>
      </w:r>
      <w:r w:rsidRPr="00425243">
        <w:rPr>
          <w:i/>
          <w:iCs/>
        </w:rPr>
        <w:t xml:space="preserve"> </w:t>
      </w:r>
      <w:r w:rsidRPr="00425243">
        <w:t>u protekloj godini zadržali smo prihvaćeni oblik i</w:t>
      </w:r>
    </w:p>
    <w:p w:rsidR="00D515A3" w:rsidRPr="00425243" w:rsidRDefault="00D515A3" w:rsidP="00D515A3">
      <w:pPr>
        <w:jc w:val="both"/>
      </w:pPr>
      <w:r w:rsidRPr="00425243">
        <w:t>sadržaj Izvješća o radu u prijašnjim godinama s osnovnim zacrtanim ciljem koji proizlazi iz misije i vizije knjižnice uz uvažavanje osnovnih principa rada i standarda u radu kao i IFLA-inih smjernica za</w:t>
      </w:r>
    </w:p>
    <w:p w:rsidR="00D515A3" w:rsidRPr="00425243" w:rsidRDefault="00D515A3" w:rsidP="00D515A3">
      <w:pPr>
        <w:jc w:val="both"/>
      </w:pPr>
      <w:r w:rsidRPr="00425243">
        <w:t>narodne knjižnice.</w:t>
      </w:r>
    </w:p>
    <w:p w:rsidR="00D515A3" w:rsidRPr="00425243" w:rsidRDefault="00D515A3" w:rsidP="00D515A3">
      <w:pPr>
        <w:jc w:val="both"/>
      </w:pPr>
      <w:r w:rsidRPr="00425243">
        <w:tab/>
        <w:t xml:space="preserve">U izvješću će biti predstavljene javno-kulturne, odgojno-obrazovne  i stručne aktivnosti knjižnice i njezinih zaposlenika, kao i brojčani i statistički pokazatelji uspješnosti rada knjižnice. </w:t>
      </w:r>
    </w:p>
    <w:p w:rsidR="00D515A3" w:rsidRPr="00425243" w:rsidRDefault="00D515A3" w:rsidP="00D515A3">
      <w:pPr>
        <w:jc w:val="both"/>
      </w:pPr>
      <w:r w:rsidRPr="00425243">
        <w:tab/>
        <w:t>2017. godina je iznimno važna godina za knjižnicu, jer je to godina u kojoj slavimo desetogodišnjicu osnivanja knjižnice.</w:t>
      </w:r>
    </w:p>
    <w:p w:rsidR="00D515A3" w:rsidRPr="00425243" w:rsidRDefault="00D515A3" w:rsidP="00D515A3"/>
    <w:p w:rsidR="00D515A3" w:rsidRPr="00425243" w:rsidRDefault="00D515A3" w:rsidP="00D515A3">
      <w:pPr>
        <w:rPr>
          <w:b/>
        </w:rPr>
      </w:pPr>
      <w:r w:rsidRPr="00425243">
        <w:rPr>
          <w:b/>
        </w:rPr>
        <w:t>Prostor i oprema</w:t>
      </w:r>
    </w:p>
    <w:p w:rsidR="00D515A3" w:rsidRPr="00425243" w:rsidRDefault="00D515A3" w:rsidP="00D515A3">
      <w:pPr>
        <w:jc w:val="both"/>
      </w:pPr>
      <w:r w:rsidRPr="00425243">
        <w:tab/>
        <w:t xml:space="preserve">Ukupnom veličinom prostor je knjižnice u skladu su s preporučenim vrijednostima zadanim Standardima za narodne knjižnice RH, kao i sa smjernicama za razvoj </w:t>
      </w:r>
      <w:proofErr w:type="spellStart"/>
      <w:r w:rsidRPr="00425243">
        <w:t>babogredske</w:t>
      </w:r>
      <w:proofErr w:type="spellEnd"/>
      <w:r w:rsidRPr="00425243">
        <w:t xml:space="preserve"> knjižnice u suvremeno informacijsko središte. </w:t>
      </w:r>
    </w:p>
    <w:p w:rsidR="00D515A3" w:rsidRPr="00425243" w:rsidRDefault="00D515A3" w:rsidP="00D515A3">
      <w:pPr>
        <w:ind w:firstLine="708"/>
        <w:jc w:val="both"/>
      </w:pPr>
      <w:r w:rsidRPr="00425243">
        <w:t xml:space="preserve">U 2017. godini smo prostorno ograničeni zbog smještaja </w:t>
      </w:r>
      <w:proofErr w:type="spellStart"/>
      <w:r w:rsidRPr="00425243">
        <w:t>predškole</w:t>
      </w:r>
      <w:proofErr w:type="spellEnd"/>
      <w:r w:rsidRPr="00425243">
        <w:t xml:space="preserve"> u igraonicu i dvoranu za sastanke. Dolaskom </w:t>
      </w:r>
      <w:proofErr w:type="spellStart"/>
      <w:r w:rsidRPr="00425243">
        <w:t>predškolaca</w:t>
      </w:r>
      <w:proofErr w:type="spellEnd"/>
      <w:r w:rsidRPr="00425243">
        <w:t xml:space="preserve"> bitno su nam smanjene aktivnosti koje smo ranije obavljali u igraonici, jer se prostor igraonice sada koristi za </w:t>
      </w:r>
      <w:proofErr w:type="spellStart"/>
      <w:r w:rsidRPr="00425243">
        <w:t>predškolu</w:t>
      </w:r>
      <w:proofErr w:type="spellEnd"/>
      <w:r w:rsidRPr="00425243">
        <w:t xml:space="preserve">, tako da ostali korisnici ne mogu biti u tom prostoru. </w:t>
      </w:r>
    </w:p>
    <w:p w:rsidR="00D515A3" w:rsidRPr="00425243" w:rsidRDefault="00D515A3" w:rsidP="00D515A3">
      <w:pPr>
        <w:jc w:val="both"/>
      </w:pPr>
      <w:r w:rsidRPr="00425243">
        <w:t xml:space="preserve">Dodijeljena su nam sredstva za police Ministarstva kulture i Općine Babina Greda u vrijednosti od 14. 800,00 kuna kao investicijska potpora u kulturi, no budući da se knjižnična građa svakodnevno povećava, police su ponovno pune. </w:t>
      </w:r>
    </w:p>
    <w:p w:rsidR="00D515A3" w:rsidRPr="00425243" w:rsidRDefault="00D515A3" w:rsidP="00D515A3">
      <w:pPr>
        <w:jc w:val="both"/>
      </w:pPr>
    </w:p>
    <w:p w:rsidR="00D515A3" w:rsidRPr="00425243" w:rsidRDefault="00D515A3" w:rsidP="00D515A3">
      <w:pPr>
        <w:rPr>
          <w:b/>
        </w:rPr>
      </w:pPr>
      <w:r w:rsidRPr="00425243">
        <w:rPr>
          <w:b/>
        </w:rPr>
        <w:t>Osoblje u 2017. godini</w:t>
      </w:r>
    </w:p>
    <w:p w:rsidR="00D515A3" w:rsidRPr="00425243" w:rsidRDefault="00D515A3" w:rsidP="00D515A3">
      <w:pPr>
        <w:jc w:val="both"/>
      </w:pPr>
      <w:r w:rsidRPr="00425243">
        <w:tab/>
        <w:t xml:space="preserve">U Općinskoj narodnoj knjižnici Babina Greda su trenutno zaposlene dvije osobe: - Ivana Jurić, diplomirani knjižničar, u drugom ravnateljskom mandatu; </w:t>
      </w:r>
    </w:p>
    <w:p w:rsidR="00D515A3" w:rsidRPr="00425243" w:rsidRDefault="00D515A3" w:rsidP="00D515A3">
      <w:pPr>
        <w:jc w:val="both"/>
      </w:pPr>
      <w:r w:rsidRPr="00425243">
        <w:t xml:space="preserve">Monika </w:t>
      </w:r>
      <w:proofErr w:type="spellStart"/>
      <w:r w:rsidRPr="00425243">
        <w:t>Užarević</w:t>
      </w:r>
      <w:proofErr w:type="spellEnd"/>
      <w:r w:rsidRPr="00425243">
        <w:t xml:space="preserve">, </w:t>
      </w:r>
      <w:proofErr w:type="spellStart"/>
      <w:r w:rsidRPr="00425243">
        <w:t>prvostupnik</w:t>
      </w:r>
      <w:proofErr w:type="spellEnd"/>
      <w:r w:rsidRPr="00425243">
        <w:t xml:space="preserve"> javne uprave, na određeno  vrijeme kao pomoćni knjižničar. Ravnateljica Jurić je trenutno na </w:t>
      </w:r>
      <w:proofErr w:type="spellStart"/>
      <w:r w:rsidRPr="00425243">
        <w:t>porodiljnom</w:t>
      </w:r>
      <w:proofErr w:type="spellEnd"/>
      <w:r w:rsidRPr="00425243">
        <w:t xml:space="preserve"> dopustu, ali nastoji izvršiti sve ravnateljske obveze, dok ju kolegica </w:t>
      </w:r>
      <w:proofErr w:type="spellStart"/>
      <w:r w:rsidRPr="00425243">
        <w:t>Užarević</w:t>
      </w:r>
      <w:proofErr w:type="spellEnd"/>
      <w:r w:rsidRPr="00425243">
        <w:t xml:space="preserve">  mijenja pri nabavi knjižnične građe, posudbi/razduživanju građe, katalogizaciji/ klasifikaciji građe, pomaže korisnicima pri korištenju građe, odlazi na stručne skupove, organizira kulturna događanja, objavljuje na Facebook stranici knjižnice. Računovodstvo vodi računovođa Općine, općinska spremačica je zadužena za čišćenje prostora.</w:t>
      </w:r>
    </w:p>
    <w:p w:rsidR="00D515A3" w:rsidRPr="00425243" w:rsidRDefault="00D515A3" w:rsidP="00D515A3"/>
    <w:p w:rsidR="00D515A3" w:rsidRPr="00425243" w:rsidRDefault="00D515A3" w:rsidP="00D515A3">
      <w:pPr>
        <w:rPr>
          <w:b/>
        </w:rPr>
      </w:pPr>
      <w:r w:rsidRPr="00425243">
        <w:rPr>
          <w:b/>
        </w:rPr>
        <w:t>Javna i kulturna djelatnost u 2017. godini</w:t>
      </w:r>
    </w:p>
    <w:p w:rsidR="00D515A3" w:rsidRPr="00425243" w:rsidRDefault="00D515A3" w:rsidP="00D515A3">
      <w:pPr>
        <w:ind w:firstLine="708"/>
      </w:pPr>
      <w:r w:rsidRPr="00425243">
        <w:t xml:space="preserve">Za što veću popularizaciju knjige u malim mjestima i pridobivanje novih korisnika, važna stavka u svakoj kulturnoj ustanovi je program kulturno-animacijskih aktivnosti . </w:t>
      </w:r>
    </w:p>
    <w:p w:rsidR="00D515A3" w:rsidRPr="00425243" w:rsidRDefault="00D515A3" w:rsidP="00D515A3">
      <w:r w:rsidRPr="00425243">
        <w:t xml:space="preserve">Kulturno-animacijske aktivnosti knjižnične ustanove mogu biti umjetničke </w:t>
      </w:r>
    </w:p>
    <w:p w:rsidR="00D515A3" w:rsidRPr="00425243" w:rsidRDefault="00D515A3" w:rsidP="00D515A3">
      <w:pPr>
        <w:jc w:val="both"/>
      </w:pPr>
      <w:r w:rsidRPr="00425243">
        <w:t xml:space="preserve">radionice (likovne, literarne) u svrhu kreativnog razvijanja korisnika svih godina, radionice izobrazbe ( učenja novih tehnologija), igraonice za djecu s naglaskom na poticanje čitanja, književni susreti, čitanje književnih tekstova, javne tribine sa zanimljivim temama. </w:t>
      </w:r>
    </w:p>
    <w:p w:rsidR="00D515A3" w:rsidRPr="00425243" w:rsidRDefault="00D515A3" w:rsidP="00D515A3">
      <w:pPr>
        <w:jc w:val="both"/>
      </w:pPr>
      <w:r w:rsidRPr="00425243">
        <w:t xml:space="preserve">Program javnih i kulturnih djelatnosti za cilj ima pozitivnu popularizaciju knjige, ali i prostora </w:t>
      </w:r>
      <w:proofErr w:type="spellStart"/>
      <w:r w:rsidRPr="00425243">
        <w:t>babogredske</w:t>
      </w:r>
      <w:proofErr w:type="spellEnd"/>
      <w:r w:rsidRPr="00425243">
        <w:t xml:space="preserve"> knjižnice. Također, kao i svaka knjižnica, jedan od važnijih ciljeva je poticanje čitanja kod djece i mladih. Korisno i kreativno ispunjavanje slobodnog vremena preduvjet je pravilnog razvoja mladih ljudi u moderno vrijeme kada se odnos prema društvu, odnos prema vrijednostima i samom sebi mijenja. Kroz razvijanje potrebe za informiranjem i produbljivanjem opće kulture kod starijih korisnika potičemo njihovo cjeloživotno obrazovanje, daleko od svakodnevnih poslovnih i obiteljskih obveza. Nadasve, cilj ovog programa bi bio motivacija za stjecanje kvalitetnih navika u društvu kroz cijeli životni tijek.</w:t>
      </w:r>
    </w:p>
    <w:p w:rsidR="00D515A3" w:rsidRPr="00425243" w:rsidRDefault="00D515A3" w:rsidP="00D515A3">
      <w:pPr>
        <w:jc w:val="both"/>
      </w:pPr>
      <w:r w:rsidRPr="00425243">
        <w:tab/>
        <w:t xml:space="preserve">U 2017. godini smo nastojali doprijeti do onih mještana koji zbog nekog osobnog razloga ne posjećuju često knjižnicu ili nisu naši korisnici. Zato smo osmislili dva projekta koja su služila međusobnom povezivanju knjižnice i mještana. </w:t>
      </w:r>
    </w:p>
    <w:p w:rsidR="00D515A3" w:rsidRPr="00425243" w:rsidRDefault="00D515A3" w:rsidP="00D515A3">
      <w:pPr>
        <w:jc w:val="both"/>
      </w:pPr>
      <w:r w:rsidRPr="00425243">
        <w:t>Program „Zajedno u odrastanju se provodio kao sklop pomoći pri savjetovanju roditelja u poticanju čitanja i učenja kod djece. Program je prvenstveno namijenjen djeci do 4. razreda osnovne škole i njihovim roditeljima.</w:t>
      </w:r>
    </w:p>
    <w:p w:rsidR="00D515A3" w:rsidRPr="00425243" w:rsidRDefault="00D515A3" w:rsidP="00D515A3">
      <w:pPr>
        <w:jc w:val="both"/>
      </w:pPr>
      <w:r w:rsidRPr="00425243">
        <w:t xml:space="preserve">1. faza: I ja ću čitati! </w:t>
      </w:r>
    </w:p>
    <w:p w:rsidR="00D515A3" w:rsidRPr="00425243" w:rsidRDefault="00D515A3" w:rsidP="00D515A3">
      <w:pPr>
        <w:jc w:val="both"/>
      </w:pPr>
      <w:r w:rsidRPr="00425243">
        <w:t>Za svako rođeno dijete u Babinoj Gredi u tekućoj godini s prijavljenim prebivalištem u Babinoj Gredi (koje je obuhvaćeno općinskom potporom) knjižnica je osigurala jednogodišnju članarinu i  slikovnicu</w:t>
      </w:r>
    </w:p>
    <w:p w:rsidR="00D515A3" w:rsidRPr="00425243" w:rsidRDefault="00D515A3" w:rsidP="00D515A3">
      <w:pPr>
        <w:jc w:val="both"/>
      </w:pPr>
      <w:r w:rsidRPr="00425243">
        <w:t xml:space="preserve">2. faza: Učimo jedni o drugima </w:t>
      </w:r>
    </w:p>
    <w:p w:rsidR="00D515A3" w:rsidRPr="00425243" w:rsidRDefault="00D515A3" w:rsidP="00D515A3">
      <w:pPr>
        <w:jc w:val="both"/>
      </w:pPr>
      <w:r w:rsidRPr="00425243">
        <w:lastRenderedPageBreak/>
        <w:t xml:space="preserve">Održalo se stručno predavanje logopeda Mihaele </w:t>
      </w:r>
      <w:proofErr w:type="spellStart"/>
      <w:r w:rsidRPr="00425243">
        <w:t>Pavičić„Govorno</w:t>
      </w:r>
      <w:proofErr w:type="spellEnd"/>
      <w:r w:rsidRPr="00425243">
        <w:t xml:space="preserve">-jezične teškoće u djece predškolskog i školskog uzrasta“ </w:t>
      </w:r>
    </w:p>
    <w:p w:rsidR="00D515A3" w:rsidRPr="00425243" w:rsidRDefault="00D515A3" w:rsidP="00D515A3">
      <w:pPr>
        <w:jc w:val="both"/>
      </w:pPr>
      <w:r w:rsidRPr="00425243">
        <w:t xml:space="preserve">3.faza: </w:t>
      </w:r>
      <w:proofErr w:type="spellStart"/>
      <w:r w:rsidRPr="00425243">
        <w:t>Pričopričalica</w:t>
      </w:r>
      <w:proofErr w:type="spellEnd"/>
      <w:r w:rsidRPr="00425243">
        <w:t xml:space="preserve"> priča priče</w:t>
      </w:r>
    </w:p>
    <w:p w:rsidR="00D515A3" w:rsidRPr="00425243" w:rsidRDefault="00D515A3" w:rsidP="00D515A3">
      <w:pPr>
        <w:jc w:val="both"/>
      </w:pPr>
      <w:r w:rsidRPr="00425243">
        <w:t xml:space="preserve">U suradnji s udrugom „ </w:t>
      </w:r>
      <w:proofErr w:type="spellStart"/>
      <w:r w:rsidRPr="00425243">
        <w:t>Vilinput</w:t>
      </w:r>
      <w:proofErr w:type="spellEnd"/>
      <w:r w:rsidRPr="00425243">
        <w:t>“ iz Slavonskog Broda organizirali smo pričanje priča za sve uzraste do 4. razreda osnovne škole</w:t>
      </w:r>
    </w:p>
    <w:p w:rsidR="00D515A3" w:rsidRPr="00425243" w:rsidRDefault="00D515A3" w:rsidP="00D515A3">
      <w:pPr>
        <w:jc w:val="both"/>
      </w:pPr>
      <w:r w:rsidRPr="00425243">
        <w:t>4.faza: Pisac u našem selu</w:t>
      </w:r>
    </w:p>
    <w:p w:rsidR="00D515A3" w:rsidRPr="00425243" w:rsidRDefault="00D515A3" w:rsidP="00D515A3">
      <w:pPr>
        <w:jc w:val="both"/>
      </w:pPr>
      <w:r w:rsidRPr="00425243">
        <w:t>Upriličili smo posjet Slavena Kusture, autora dječje slikovnice „</w:t>
      </w:r>
      <w:proofErr w:type="spellStart"/>
      <w:r w:rsidRPr="00425243">
        <w:t>Vilenjakov</w:t>
      </w:r>
      <w:proofErr w:type="spellEnd"/>
      <w:r w:rsidRPr="00425243">
        <w:t xml:space="preserve"> potok“ za djecu predškolske dobi.</w:t>
      </w:r>
    </w:p>
    <w:p w:rsidR="00D515A3" w:rsidRPr="00425243" w:rsidRDefault="00D515A3" w:rsidP="00D515A3">
      <w:pPr>
        <w:jc w:val="both"/>
      </w:pPr>
    </w:p>
    <w:p w:rsidR="00D515A3" w:rsidRPr="00425243" w:rsidRDefault="00D515A3" w:rsidP="00D515A3">
      <w:pPr>
        <w:jc w:val="both"/>
      </w:pPr>
      <w:r w:rsidRPr="00425243">
        <w:t>Program su financirali Ministarstvo kulture sa 3.000,00 kuna i Općina Babina Greda sa 1.500,00 kuna</w:t>
      </w:r>
    </w:p>
    <w:p w:rsidR="00D515A3" w:rsidRPr="00425243" w:rsidRDefault="00D515A3" w:rsidP="00D515A3">
      <w:pPr>
        <w:jc w:val="both"/>
      </w:pPr>
    </w:p>
    <w:p w:rsidR="00D515A3" w:rsidRPr="00425243" w:rsidRDefault="00D515A3" w:rsidP="00D515A3">
      <w:pPr>
        <w:ind w:firstLine="708"/>
        <w:jc w:val="both"/>
      </w:pPr>
      <w:r w:rsidRPr="00425243">
        <w:t xml:space="preserve">Program „Kućice- knjižnice“ je u potpunosti financirala Općina Babina Greda kao poklon desetogodišnjici osnivanja knjižnice sa 4.800,00 kuna. Osnovni cilj ovih kućica-knjižnica jest učiniti knjigu u 21. stoljeću dostupnu svima. Zato su postavljene kraj čitaonica koje su nekad bile izvor čitanja u Babinoj Gredi. Kućica-knjižnica stoji na raspolaganju svim mještanima Babine Grede, a knjige u kućicama su besplatne i dostupne svima. Osnovno pravilo kućice-knjižnice je: UZMITE KNJIGU, PROČITAJTE JU I VRATITE ILI ZADRŽITE ILI ZAMIJENITE NEKOM DRUGOM! Ne morate biti član knjižnice kako bi koristili knjige.  Ovaj program su mještani dobro prihvatili i knjiga im je bila dostupna od svibnja do listopada. </w:t>
      </w:r>
    </w:p>
    <w:p w:rsidR="00D515A3" w:rsidRPr="00425243" w:rsidRDefault="00D515A3" w:rsidP="00D515A3">
      <w:pPr>
        <w:jc w:val="both"/>
      </w:pPr>
    </w:p>
    <w:p w:rsidR="00D515A3" w:rsidRPr="00425243" w:rsidRDefault="00D515A3" w:rsidP="00D515A3">
      <w:pPr>
        <w:jc w:val="both"/>
      </w:pPr>
      <w:r w:rsidRPr="00425243">
        <w:t xml:space="preserve">Ostali programi su se također dobro provodili i bili su odlično posjećeni: Noć knjige, Uskrsno-proljetna radionica za </w:t>
      </w:r>
      <w:proofErr w:type="spellStart"/>
      <w:r w:rsidRPr="00425243">
        <w:t>predškolce</w:t>
      </w:r>
      <w:proofErr w:type="spellEnd"/>
      <w:r w:rsidRPr="00425243">
        <w:t xml:space="preserve"> i mame, Božićna radionica, Radionica </w:t>
      </w:r>
      <w:proofErr w:type="spellStart"/>
      <w:r w:rsidRPr="00425243">
        <w:t>salvetne</w:t>
      </w:r>
      <w:proofErr w:type="spellEnd"/>
      <w:r w:rsidRPr="00425243">
        <w:t xml:space="preserve"> tehnike.</w:t>
      </w:r>
    </w:p>
    <w:p w:rsidR="00D515A3" w:rsidRPr="00425243" w:rsidRDefault="00D515A3" w:rsidP="00D515A3">
      <w:pPr>
        <w:jc w:val="both"/>
      </w:pPr>
      <w:r w:rsidRPr="00425243">
        <w:t xml:space="preserve">U Mjesecu hrvatske knjige održali smo predstavljanje autora </w:t>
      </w:r>
      <w:proofErr w:type="spellStart"/>
      <w:r w:rsidRPr="00425243">
        <w:t>Merime</w:t>
      </w:r>
      <w:proofErr w:type="spellEnd"/>
      <w:r w:rsidRPr="00425243">
        <w:t xml:space="preserve"> Delić, Davida Lovrića, Marije </w:t>
      </w:r>
      <w:proofErr w:type="spellStart"/>
      <w:r w:rsidRPr="00425243">
        <w:t>Nušić</w:t>
      </w:r>
      <w:proofErr w:type="spellEnd"/>
      <w:r w:rsidRPr="00425243">
        <w:t xml:space="preserve"> i Sanje </w:t>
      </w:r>
      <w:proofErr w:type="spellStart"/>
      <w:r w:rsidRPr="00425243">
        <w:t>Pažin</w:t>
      </w:r>
      <w:proofErr w:type="spellEnd"/>
      <w:r w:rsidRPr="00425243">
        <w:t xml:space="preserve"> i putopisno predavanje Tomislava </w:t>
      </w:r>
      <w:proofErr w:type="spellStart"/>
      <w:r w:rsidRPr="00425243">
        <w:t>Perka</w:t>
      </w:r>
      <w:proofErr w:type="spellEnd"/>
      <w:r w:rsidRPr="00425243">
        <w:t xml:space="preserve"> „7 godina na cesti“. Proslavili smo i rođendan naše knjižnice s besplatnom članarinom, mađioničarem i </w:t>
      </w:r>
      <w:proofErr w:type="spellStart"/>
      <w:r w:rsidRPr="00425243">
        <w:t>facepaintingom</w:t>
      </w:r>
      <w:proofErr w:type="spellEnd"/>
      <w:r w:rsidRPr="00425243">
        <w:t xml:space="preserve">. </w:t>
      </w:r>
    </w:p>
    <w:p w:rsidR="00D515A3" w:rsidRPr="00425243" w:rsidRDefault="00D515A3" w:rsidP="00D515A3">
      <w:pPr>
        <w:jc w:val="both"/>
      </w:pPr>
    </w:p>
    <w:p w:rsidR="00D515A3" w:rsidRPr="00425243" w:rsidRDefault="00D515A3" w:rsidP="00D515A3">
      <w:pPr>
        <w:jc w:val="both"/>
        <w:rPr>
          <w:b/>
        </w:rPr>
      </w:pPr>
      <w:r w:rsidRPr="00425243">
        <w:rPr>
          <w:b/>
        </w:rPr>
        <w:t>Knjižnični fond u 2017. godini</w:t>
      </w:r>
    </w:p>
    <w:p w:rsidR="00D515A3" w:rsidRPr="00425243" w:rsidRDefault="00D515A3" w:rsidP="00D515A3">
      <w:pPr>
        <w:jc w:val="both"/>
      </w:pPr>
      <w:r w:rsidRPr="00425243">
        <w:t>U prošloj godini uvedeno je 879 knjiga, fond broji oko 12646 knjižničnih jedinica. Nabava se sastojala od dara, otkupa Ministarstva kulture  i kupnje.  Sredstva su osigurali osnivač  (31.397,00 kn) i Ministarstvo kulture (28.000,00 kn).</w:t>
      </w:r>
    </w:p>
    <w:p w:rsidR="00D515A3" w:rsidRPr="00425243" w:rsidRDefault="00D515A3" w:rsidP="00D515A3">
      <w:pPr>
        <w:jc w:val="both"/>
      </w:pPr>
    </w:p>
    <w:p w:rsidR="00D515A3" w:rsidRPr="00425243" w:rsidRDefault="00D515A3" w:rsidP="00D515A3">
      <w:pPr>
        <w:jc w:val="both"/>
        <w:rPr>
          <w:b/>
        </w:rPr>
      </w:pPr>
      <w:r w:rsidRPr="00425243">
        <w:rPr>
          <w:b/>
        </w:rPr>
        <w:t>Korisnici i korištenje građe u 2017. godini</w:t>
      </w:r>
    </w:p>
    <w:p w:rsidR="00D515A3" w:rsidRPr="00425243" w:rsidRDefault="00D515A3" w:rsidP="00D515A3">
      <w:pPr>
        <w:jc w:val="both"/>
        <w:rPr>
          <w:b/>
        </w:rPr>
      </w:pPr>
    </w:p>
    <w:p w:rsidR="00D515A3" w:rsidRPr="00425243" w:rsidRDefault="00D515A3" w:rsidP="00D515A3">
      <w:pPr>
        <w:jc w:val="both"/>
      </w:pPr>
      <w:r w:rsidRPr="00425243">
        <w:t>Ukupan broj članova je 302, dok je novoupisanih 97. Korisnici su posudili 8.776 knjiga 2017. godine, koristili su se i knjigom u prostoru knjižnice. Virtualnih posjeta knjižnici (Facebook stranici) je bilo 3.420, dok se za posjećivanje web stranice još nije uveo brojač posjeta.</w:t>
      </w:r>
    </w:p>
    <w:p w:rsidR="00D515A3" w:rsidRPr="00425243" w:rsidRDefault="00D515A3" w:rsidP="00D515A3">
      <w:pPr>
        <w:jc w:val="both"/>
      </w:pPr>
      <w:r w:rsidRPr="00425243">
        <w:rPr>
          <w:noProof/>
        </w:rPr>
        <w:drawing>
          <wp:inline distT="0" distB="0" distL="0" distR="0" wp14:anchorId="075BB8C3" wp14:editId="64CBC91C">
            <wp:extent cx="2733675" cy="1828800"/>
            <wp:effectExtent l="0" t="0" r="0" b="0"/>
            <wp:docPr id="2" name="Grafikon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5A3" w:rsidRPr="00425243" w:rsidRDefault="00D515A3" w:rsidP="00D515A3">
      <w:pPr>
        <w:jc w:val="both"/>
        <w:rPr>
          <w:b/>
        </w:rPr>
      </w:pPr>
      <w:r w:rsidRPr="00425243">
        <w:rPr>
          <w:b/>
        </w:rPr>
        <w:t>Zaključak i planovi</w:t>
      </w:r>
    </w:p>
    <w:p w:rsidR="00D515A3" w:rsidRPr="00425243" w:rsidRDefault="00D515A3" w:rsidP="00D515A3">
      <w:pPr>
        <w:jc w:val="both"/>
        <w:rPr>
          <w:b/>
        </w:rPr>
      </w:pPr>
    </w:p>
    <w:p w:rsidR="00D515A3" w:rsidRPr="00425243" w:rsidRDefault="00D515A3" w:rsidP="00D515A3">
      <w:pPr>
        <w:ind w:firstLine="708"/>
        <w:jc w:val="both"/>
      </w:pPr>
      <w:r w:rsidRPr="00425243">
        <w:lastRenderedPageBreak/>
        <w:t xml:space="preserve">Općinska narodna knjižnica Babina Greda svojim djelovanjem osigurava pristup znanju i prepoznata je kao kulturno mjesto Općine. Potiče korisnike različitih profila na služenje dostupnim zbirkama. Osim što je Knjižnica mjesto za rad, ona je ugodno mjesto za igru i druženje. </w:t>
      </w:r>
    </w:p>
    <w:p w:rsidR="00D515A3" w:rsidRPr="00425243" w:rsidRDefault="00D515A3" w:rsidP="00D515A3">
      <w:pPr>
        <w:jc w:val="both"/>
      </w:pPr>
      <w:r w:rsidRPr="00425243">
        <w:t>Održavanjem Facebook stranice, služeći se suvremenim društvenim mrežama i web-mjestom, Knjižnica postaje dostupnija za korisnike i one koji nisu korisnici, pa čak i izvan Općine.</w:t>
      </w:r>
    </w:p>
    <w:p w:rsidR="00D515A3" w:rsidRPr="00425243" w:rsidRDefault="00D515A3" w:rsidP="00D515A3">
      <w:pPr>
        <w:jc w:val="both"/>
      </w:pPr>
      <w:r w:rsidRPr="00425243">
        <w:tab/>
        <w:t xml:space="preserve">U 2017. godini izašli smo izvan prostora same knjižnice kako bi se više približili mještanima i bili otvoreniji u samom pristupu svojih usluga. Usprkos iseljavanju stanovništva, bilježimo neznatan pad korisnika knjižnice u odnosu na prošle godine. </w:t>
      </w:r>
    </w:p>
    <w:p w:rsidR="00D515A3" w:rsidRPr="00425243" w:rsidRDefault="00D515A3" w:rsidP="00D515A3">
      <w:pPr>
        <w:jc w:val="both"/>
      </w:pPr>
      <w:r w:rsidRPr="00425243">
        <w:tab/>
        <w:t>U 2018. godini odobrena su nam sredstva Ministarstva kulture za informatičku opremu pa se nadamo da ćemo uspjeti organizirati informacijsko opismenjavanje naših mještana. Nastojat ćemo raditi dobro i bolje, u skladu s našim prostornim i financijskim mogućnostima i ljudskim kapacitetima.</w:t>
      </w:r>
    </w:p>
    <w:p w:rsidR="00D515A3" w:rsidRPr="00425243" w:rsidRDefault="00D515A3" w:rsidP="00D515A3">
      <w:pPr>
        <w:jc w:val="both"/>
      </w:pPr>
    </w:p>
    <w:p w:rsidR="00D515A3" w:rsidRPr="00425243" w:rsidRDefault="00D515A3" w:rsidP="00D515A3">
      <w:pPr>
        <w:jc w:val="both"/>
      </w:pPr>
    </w:p>
    <w:p w:rsidR="00D515A3" w:rsidRPr="00425243" w:rsidRDefault="00D515A3" w:rsidP="00D515A3">
      <w:pPr>
        <w:jc w:val="both"/>
      </w:pPr>
    </w:p>
    <w:p w:rsidR="00D515A3" w:rsidRPr="00425243" w:rsidRDefault="00D515A3" w:rsidP="00D515A3">
      <w:pPr>
        <w:jc w:val="both"/>
      </w:pPr>
    </w:p>
    <w:p w:rsidR="00D515A3" w:rsidRPr="00425243" w:rsidRDefault="00D515A3" w:rsidP="00D515A3">
      <w:pPr>
        <w:jc w:val="right"/>
      </w:pPr>
      <w:r w:rsidRPr="00425243">
        <w:tab/>
      </w:r>
      <w:r w:rsidRPr="00425243">
        <w:tab/>
      </w:r>
      <w:r w:rsidRPr="00425243">
        <w:tab/>
      </w:r>
      <w:r w:rsidRPr="00425243">
        <w:tab/>
      </w:r>
      <w:r w:rsidRPr="00425243">
        <w:tab/>
      </w:r>
      <w:r w:rsidRPr="00425243">
        <w:tab/>
      </w:r>
      <w:r w:rsidRPr="00425243">
        <w:tab/>
      </w:r>
      <w:r w:rsidRPr="00425243">
        <w:tab/>
      </w:r>
      <w:r w:rsidRPr="00425243">
        <w:tab/>
        <w:t>________________</w:t>
      </w:r>
    </w:p>
    <w:p w:rsidR="00D515A3" w:rsidRPr="00425243" w:rsidRDefault="00D515A3" w:rsidP="00D515A3">
      <w:pPr>
        <w:jc w:val="right"/>
      </w:pPr>
      <w:r w:rsidRPr="00425243">
        <w:tab/>
      </w:r>
      <w:r w:rsidRPr="00425243">
        <w:tab/>
      </w:r>
      <w:r w:rsidRPr="00425243">
        <w:tab/>
      </w:r>
      <w:r w:rsidRPr="00425243">
        <w:tab/>
      </w:r>
      <w:r w:rsidRPr="00425243">
        <w:tab/>
      </w:r>
      <w:r w:rsidRPr="00425243">
        <w:tab/>
      </w:r>
      <w:r w:rsidRPr="00425243">
        <w:tab/>
      </w:r>
      <w:r w:rsidRPr="00425243">
        <w:tab/>
      </w:r>
      <w:r w:rsidRPr="00425243">
        <w:tab/>
        <w:t>Ivana Jurić,</w:t>
      </w:r>
    </w:p>
    <w:p w:rsidR="00D515A3" w:rsidRPr="00425243" w:rsidRDefault="00D515A3" w:rsidP="00D515A3">
      <w:pPr>
        <w:ind w:left="2124"/>
        <w:jc w:val="right"/>
      </w:pPr>
      <w:r w:rsidRPr="00425243">
        <w:tab/>
      </w:r>
      <w:r w:rsidRPr="00425243">
        <w:tab/>
      </w:r>
      <w:r w:rsidRPr="00425243">
        <w:tab/>
      </w:r>
      <w:r w:rsidRPr="00425243">
        <w:tab/>
      </w:r>
      <w:r w:rsidRPr="00425243">
        <w:tab/>
        <w:t>ravnateljica Općinske narodne knjižnice Babina Greda</w:t>
      </w:r>
    </w:p>
    <w:p w:rsidR="00C35CF8" w:rsidRPr="00425243" w:rsidRDefault="00C35CF8"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5D5984" w:rsidRPr="00425243" w:rsidRDefault="005D5984" w:rsidP="00F75A8D">
      <w:pPr>
        <w:ind w:left="360"/>
        <w:contextualSpacing/>
      </w:pPr>
    </w:p>
    <w:p w:rsidR="001065CB" w:rsidRPr="00425243" w:rsidRDefault="001065CB" w:rsidP="001065CB">
      <w:pPr>
        <w:jc w:val="both"/>
      </w:pPr>
      <w:r w:rsidRPr="00425243">
        <w:lastRenderedPageBreak/>
        <w:t>Na temelju Zakona o proračunu („Narodne novine“ 87/08, 136/12, 15/15) i članka 18. Statuta Općine Babina Greda („Službeni vjesnik Vukovarsko – srijemske županije“ 11/09, 04/13, 03/14, 01/18), Općinsko vijeće Općine Babina Greda na svojoj 8. sjednici održanoj 07. travnja 2018.g. donosi</w:t>
      </w:r>
    </w:p>
    <w:p w:rsidR="001065CB" w:rsidRPr="00425243" w:rsidRDefault="001065CB" w:rsidP="001065CB"/>
    <w:p w:rsidR="001065CB" w:rsidRPr="00425243" w:rsidRDefault="001065CB" w:rsidP="001065CB">
      <w:pPr>
        <w:jc w:val="center"/>
      </w:pPr>
      <w:r w:rsidRPr="00425243">
        <w:t>ODLUKU</w:t>
      </w:r>
    </w:p>
    <w:p w:rsidR="001065CB" w:rsidRPr="00425243" w:rsidRDefault="001065CB" w:rsidP="001065CB">
      <w:pPr>
        <w:jc w:val="center"/>
      </w:pPr>
      <w:r w:rsidRPr="00425243">
        <w:t xml:space="preserve"> O REALIZACIJI PLANA RAZVOJNIH PROGRAMA U 2017.g.</w:t>
      </w:r>
    </w:p>
    <w:p w:rsidR="001065CB" w:rsidRPr="00425243" w:rsidRDefault="001065CB" w:rsidP="001065CB">
      <w:pPr>
        <w:jc w:val="center"/>
      </w:pPr>
      <w:r w:rsidRPr="00425243">
        <w:t>OPĆINE BABINA GREDA</w:t>
      </w:r>
    </w:p>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Pr>
        <w:jc w:val="center"/>
      </w:pPr>
      <w:r w:rsidRPr="00425243">
        <w:t>Članak 1.</w:t>
      </w:r>
    </w:p>
    <w:p w:rsidR="001065CB" w:rsidRPr="00425243" w:rsidRDefault="001065CB" w:rsidP="001065CB">
      <w:pPr>
        <w:jc w:val="center"/>
      </w:pPr>
    </w:p>
    <w:p w:rsidR="001065CB" w:rsidRPr="00425243" w:rsidRDefault="001065CB" w:rsidP="001065CB">
      <w:r w:rsidRPr="00425243">
        <w:t>Prihvaća se realizacija Plana razvojnih programa u 2017.g. za Općinu Babina Greda.</w:t>
      </w:r>
    </w:p>
    <w:p w:rsidR="001065CB" w:rsidRPr="00425243" w:rsidRDefault="001065CB" w:rsidP="001065CB">
      <w:r w:rsidRPr="00425243">
        <w:t>Sastavni dio ove Odluke je Izvršenje Plana razvojnih programa u 2017.g.</w:t>
      </w:r>
    </w:p>
    <w:p w:rsidR="001065CB" w:rsidRPr="00425243" w:rsidRDefault="001065CB" w:rsidP="001065CB"/>
    <w:p w:rsidR="001065CB" w:rsidRPr="00425243" w:rsidRDefault="001065CB" w:rsidP="001065CB">
      <w:pPr>
        <w:jc w:val="center"/>
      </w:pPr>
      <w:r w:rsidRPr="00425243">
        <w:t>Članak 2.</w:t>
      </w:r>
    </w:p>
    <w:p w:rsidR="001065CB" w:rsidRPr="00425243" w:rsidRDefault="001065CB" w:rsidP="001065CB">
      <w:pPr>
        <w:jc w:val="center"/>
      </w:pPr>
    </w:p>
    <w:p w:rsidR="001065CB" w:rsidRPr="00425243" w:rsidRDefault="001065CB" w:rsidP="001065CB">
      <w:r w:rsidRPr="00425243">
        <w:t>Ova Odluka stupa na snagu danom objave u „Službenom vjesniku Vukovarsko – srijemske županije.</w:t>
      </w:r>
    </w:p>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r w:rsidRPr="00425243">
        <w:t>KLASA: 022/01/18-10/3</w:t>
      </w:r>
    </w:p>
    <w:p w:rsidR="001065CB" w:rsidRPr="00425243" w:rsidRDefault="001065CB" w:rsidP="001065CB">
      <w:r w:rsidRPr="00425243">
        <w:t>UR.BROJ: 2122/02-01/18-01-1</w:t>
      </w:r>
    </w:p>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 w:rsidR="001065CB" w:rsidRPr="00425243" w:rsidRDefault="001065CB" w:rsidP="001065CB">
      <w:pPr>
        <w:jc w:val="right"/>
      </w:pPr>
      <w:r w:rsidRPr="00425243">
        <w:t>Predsjednik Općinskog vijeća</w:t>
      </w:r>
      <w:r w:rsidRPr="00425243">
        <w:br/>
      </w:r>
    </w:p>
    <w:p w:rsidR="001065CB" w:rsidRPr="00425243" w:rsidRDefault="001065CB" w:rsidP="001065CB">
      <w:pPr>
        <w:jc w:val="right"/>
      </w:pPr>
    </w:p>
    <w:p w:rsidR="001065CB" w:rsidRPr="00425243" w:rsidRDefault="001065CB" w:rsidP="001065CB">
      <w:pPr>
        <w:ind w:left="4248" w:firstLine="708"/>
      </w:pPr>
      <w:r w:rsidRPr="00425243">
        <w:t xml:space="preserve">                                  Jakob </w:t>
      </w:r>
      <w:proofErr w:type="spellStart"/>
      <w:r w:rsidRPr="00425243">
        <w:t>Verić</w:t>
      </w:r>
      <w:proofErr w:type="spellEnd"/>
    </w:p>
    <w:p w:rsidR="001065CB" w:rsidRPr="00425243" w:rsidRDefault="001065CB" w:rsidP="001065CB"/>
    <w:p w:rsidR="001065CB" w:rsidRPr="00425243" w:rsidRDefault="001065CB" w:rsidP="001065CB"/>
    <w:p w:rsidR="001065CB" w:rsidRPr="00425243" w:rsidRDefault="001065CB" w:rsidP="00F75A8D">
      <w:pPr>
        <w:ind w:left="360"/>
        <w:contextualSpacing/>
      </w:pPr>
    </w:p>
    <w:p w:rsidR="001065CB" w:rsidRPr="00425243" w:rsidRDefault="001065CB" w:rsidP="00F75A8D">
      <w:pPr>
        <w:ind w:left="360"/>
        <w:contextualSpacing/>
      </w:pPr>
    </w:p>
    <w:p w:rsidR="001065CB" w:rsidRPr="00425243" w:rsidRDefault="001065CB" w:rsidP="00F75A8D">
      <w:pPr>
        <w:ind w:left="360"/>
        <w:contextualSpacing/>
      </w:pPr>
    </w:p>
    <w:p w:rsidR="001065CB" w:rsidRPr="00425243" w:rsidRDefault="001065CB" w:rsidP="00F75A8D">
      <w:pPr>
        <w:ind w:left="360"/>
        <w:contextualSpacing/>
      </w:pPr>
    </w:p>
    <w:p w:rsidR="00A72DD0" w:rsidRDefault="00A72DD0" w:rsidP="00F75A8D">
      <w:pPr>
        <w:ind w:left="360"/>
        <w:contextualSpacing/>
        <w:sectPr w:rsidR="00A72DD0" w:rsidSect="00425243">
          <w:pgSz w:w="11906" w:h="16838"/>
          <w:pgMar w:top="1417" w:right="1417" w:bottom="1417" w:left="1417" w:header="708" w:footer="708" w:gutter="0"/>
          <w:cols w:space="708"/>
          <w:docGrid w:linePitch="360"/>
        </w:sectPr>
      </w:pPr>
    </w:p>
    <w:tbl>
      <w:tblPr>
        <w:tblW w:w="12280" w:type="dxa"/>
        <w:tblLook w:val="04A0" w:firstRow="1" w:lastRow="0" w:firstColumn="1" w:lastColumn="0" w:noHBand="0" w:noVBand="1"/>
      </w:tblPr>
      <w:tblGrid>
        <w:gridCol w:w="1020"/>
        <w:gridCol w:w="1680"/>
        <w:gridCol w:w="420"/>
        <w:gridCol w:w="4840"/>
        <w:gridCol w:w="1440"/>
        <w:gridCol w:w="1440"/>
        <w:gridCol w:w="1440"/>
      </w:tblGrid>
      <w:tr w:rsidR="00A72DD0" w:rsidRPr="00A72DD0" w:rsidTr="00A72DD0">
        <w:trPr>
          <w:trHeight w:val="300"/>
        </w:trPr>
        <w:tc>
          <w:tcPr>
            <w:tcW w:w="2700" w:type="dxa"/>
            <w:gridSpan w:val="2"/>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2"/>
                <w:szCs w:val="22"/>
              </w:rPr>
            </w:pPr>
            <w:r w:rsidRPr="00A72DD0">
              <w:rPr>
                <w:rFonts w:ascii="Calibri" w:hAnsi="Calibri"/>
                <w:b/>
                <w:bCs/>
                <w:color w:val="000000"/>
                <w:sz w:val="22"/>
                <w:szCs w:val="22"/>
              </w:rPr>
              <w:lastRenderedPageBreak/>
              <w:t>Općina Babina Greda</w:t>
            </w: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2"/>
                <w:szCs w:val="22"/>
              </w:rPr>
            </w:pPr>
          </w:p>
        </w:tc>
        <w:tc>
          <w:tcPr>
            <w:tcW w:w="48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300"/>
        </w:trPr>
        <w:tc>
          <w:tcPr>
            <w:tcW w:w="10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420"/>
        </w:trPr>
        <w:tc>
          <w:tcPr>
            <w:tcW w:w="7960" w:type="dxa"/>
            <w:gridSpan w:val="4"/>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32"/>
                <w:szCs w:val="32"/>
              </w:rPr>
            </w:pPr>
            <w:r w:rsidRPr="00A72DD0">
              <w:rPr>
                <w:rFonts w:ascii="Calibri" w:hAnsi="Calibri"/>
                <w:b/>
                <w:bCs/>
                <w:color w:val="000000"/>
                <w:sz w:val="32"/>
                <w:szCs w:val="32"/>
              </w:rPr>
              <w:t>PLAN RAZVOJNIH PROGRAMA - IZVRŠENJE 2017</w:t>
            </w: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32"/>
                <w:szCs w:val="32"/>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375"/>
        </w:trPr>
        <w:tc>
          <w:tcPr>
            <w:tcW w:w="10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300"/>
        </w:trPr>
        <w:tc>
          <w:tcPr>
            <w:tcW w:w="10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300"/>
        </w:trPr>
        <w:tc>
          <w:tcPr>
            <w:tcW w:w="102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BROJ</w:t>
            </w: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144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r>
      <w:tr w:rsidR="00A72DD0" w:rsidRPr="00A72DD0" w:rsidTr="00A72DD0">
        <w:trPr>
          <w:trHeight w:val="525"/>
        </w:trPr>
        <w:tc>
          <w:tcPr>
            <w:tcW w:w="102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KONTA</w:t>
            </w: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INVESTICIJA / KAPITALNA POMOĆ /KAPITALNA DONACIJA</w:t>
            </w:r>
          </w:p>
        </w:tc>
        <w:tc>
          <w:tcPr>
            <w:tcW w:w="1440" w:type="dxa"/>
            <w:tcBorders>
              <w:top w:val="nil"/>
              <w:left w:val="nil"/>
              <w:bottom w:val="nil"/>
              <w:right w:val="nil"/>
            </w:tcBorders>
            <w:shd w:val="clear" w:color="auto" w:fill="auto"/>
            <w:noWrap/>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2017</w:t>
            </w:r>
          </w:p>
        </w:tc>
        <w:tc>
          <w:tcPr>
            <w:tcW w:w="1440" w:type="dxa"/>
            <w:tcBorders>
              <w:top w:val="nil"/>
              <w:left w:val="nil"/>
              <w:bottom w:val="nil"/>
              <w:right w:val="nil"/>
            </w:tcBorders>
            <w:shd w:val="clear" w:color="auto" w:fill="auto"/>
            <w:noWrap/>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2017</w:t>
            </w:r>
          </w:p>
        </w:tc>
        <w:tc>
          <w:tcPr>
            <w:tcW w:w="1440" w:type="dxa"/>
            <w:tcBorders>
              <w:top w:val="nil"/>
              <w:left w:val="nil"/>
              <w:bottom w:val="nil"/>
              <w:right w:val="nil"/>
            </w:tcBorders>
            <w:shd w:val="clear" w:color="auto" w:fill="auto"/>
            <w:noWrap/>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2017</w:t>
            </w:r>
          </w:p>
        </w:tc>
      </w:tr>
      <w:tr w:rsidR="00A72DD0" w:rsidRPr="00A72DD0" w:rsidTr="00A72DD0">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Naziv cilja</w:t>
            </w:r>
          </w:p>
        </w:tc>
        <w:tc>
          <w:tcPr>
            <w:tcW w:w="1680" w:type="dxa"/>
            <w:tcBorders>
              <w:top w:val="single" w:sz="4" w:space="0" w:color="auto"/>
              <w:left w:val="nil"/>
              <w:bottom w:val="single" w:sz="4" w:space="0" w:color="auto"/>
              <w:right w:val="single" w:sz="4" w:space="0" w:color="auto"/>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single" w:sz="4" w:space="0" w:color="auto"/>
              <w:bottom w:val="single" w:sz="4" w:space="0" w:color="auto"/>
              <w:right w:val="nil"/>
            </w:tcBorders>
            <w:shd w:val="clear" w:color="000000" w:fill="F2F2F2"/>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xml:space="preserve">PLANIRANO </w:t>
            </w:r>
          </w:p>
        </w:tc>
        <w:tc>
          <w:tcPr>
            <w:tcW w:w="1440" w:type="dxa"/>
            <w:tcBorders>
              <w:top w:val="single" w:sz="4" w:space="0" w:color="auto"/>
              <w:left w:val="nil"/>
              <w:bottom w:val="single" w:sz="4" w:space="0" w:color="auto"/>
              <w:right w:val="nil"/>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NOVI PLAN</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xml:space="preserve">IZVRŠENJE </w:t>
            </w:r>
          </w:p>
        </w:tc>
      </w:tr>
      <w:tr w:rsidR="00A72DD0" w:rsidRPr="00A72DD0" w:rsidTr="00A72DD0">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CILJ 1. KONKURENTNO GOSPODARSTVO</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Mjera 1.3.2. Jačanje infrastrukture u kulturi, turizmu i sportu</w:t>
            </w: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K100408 Sportsko -</w:t>
            </w:r>
            <w:proofErr w:type="spellStart"/>
            <w:r w:rsidRPr="00A72DD0">
              <w:rPr>
                <w:rFonts w:ascii="Calibri" w:hAnsi="Calibri"/>
                <w:b/>
                <w:bCs/>
                <w:color w:val="000000"/>
                <w:sz w:val="20"/>
                <w:szCs w:val="20"/>
              </w:rPr>
              <w:t>rekreacijskii</w:t>
            </w:r>
            <w:proofErr w:type="spellEnd"/>
            <w:r w:rsidRPr="00A72DD0">
              <w:rPr>
                <w:rFonts w:ascii="Calibri" w:hAnsi="Calibri"/>
                <w:b/>
                <w:bCs/>
                <w:color w:val="000000"/>
                <w:sz w:val="20"/>
                <w:szCs w:val="20"/>
              </w:rPr>
              <w:t xml:space="preserve"> centar, mjera 7.4.</w:t>
            </w:r>
          </w:p>
        </w:tc>
        <w:tc>
          <w:tcPr>
            <w:tcW w:w="1440" w:type="dxa"/>
            <w:tcBorders>
              <w:top w:val="nil"/>
              <w:left w:val="single" w:sz="4" w:space="0" w:color="auto"/>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750.000,00</w:t>
            </w:r>
          </w:p>
        </w:tc>
        <w:tc>
          <w:tcPr>
            <w:tcW w:w="1440" w:type="dxa"/>
            <w:tcBorders>
              <w:top w:val="nil"/>
              <w:left w:val="single" w:sz="4" w:space="0" w:color="auto"/>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100.000,00</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nil"/>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750.000,00</w:t>
            </w:r>
          </w:p>
        </w:tc>
        <w:tc>
          <w:tcPr>
            <w:tcW w:w="1440" w:type="dxa"/>
            <w:tcBorders>
              <w:top w:val="nil"/>
              <w:left w:val="single" w:sz="4" w:space="0" w:color="auto"/>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100.000,00</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nil"/>
              <w:right w:val="nil"/>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750.000,00</w:t>
            </w:r>
          </w:p>
        </w:tc>
        <w:tc>
          <w:tcPr>
            <w:tcW w:w="1440" w:type="dxa"/>
            <w:tcBorders>
              <w:top w:val="nil"/>
              <w:left w:val="single" w:sz="4" w:space="0" w:color="auto"/>
              <w:bottom w:val="single" w:sz="4" w:space="0" w:color="auto"/>
              <w:right w:val="nil"/>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100.000,00</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single" w:sz="4" w:space="0" w:color="auto"/>
              <w:left w:val="nil"/>
              <w:bottom w:val="nil"/>
              <w:right w:val="single" w:sz="4" w:space="0" w:color="auto"/>
            </w:tcBorders>
            <w:shd w:val="clear" w:color="auto" w:fill="auto"/>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nil"/>
              <w:bottom w:val="nil"/>
              <w:right w:val="nil"/>
            </w:tcBorders>
            <w:shd w:val="clear" w:color="auto" w:fill="auto"/>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K100409 Muzej</w:t>
            </w:r>
          </w:p>
        </w:tc>
        <w:tc>
          <w:tcPr>
            <w:tcW w:w="1440" w:type="dxa"/>
            <w:tcBorders>
              <w:top w:val="single" w:sz="4" w:space="0" w:color="auto"/>
              <w:left w:val="single" w:sz="4" w:space="0" w:color="auto"/>
              <w:bottom w:val="nil"/>
              <w:right w:val="single" w:sz="4" w:space="0" w:color="auto"/>
            </w:tcBorders>
            <w:shd w:val="clear" w:color="auto" w:fill="auto"/>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500.000,00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500.000,00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41</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xml:space="preserve">Rashodi za nabavu </w:t>
            </w:r>
            <w:proofErr w:type="spellStart"/>
            <w:r w:rsidRPr="00A72DD0">
              <w:rPr>
                <w:rFonts w:ascii="Calibri" w:hAnsi="Calibri"/>
                <w:color w:val="000000"/>
                <w:sz w:val="20"/>
                <w:szCs w:val="20"/>
              </w:rPr>
              <w:t>neproizvedene</w:t>
            </w:r>
            <w:proofErr w:type="spellEnd"/>
            <w:r w:rsidRPr="00A72DD0">
              <w:rPr>
                <w:rFonts w:ascii="Calibri" w:hAnsi="Calibri"/>
                <w:color w:val="000000"/>
                <w:sz w:val="20"/>
                <w:szCs w:val="20"/>
              </w:rPr>
              <w:t xml:space="preserv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500.000,00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Mjera 3.1.1. Izgradanja/ modernizacija komunalne infrastrukture</w:t>
            </w: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K100412 Izgradnja kanalizacije</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130.000,00</w:t>
            </w:r>
          </w:p>
        </w:tc>
        <w:tc>
          <w:tcPr>
            <w:tcW w:w="1440" w:type="dxa"/>
            <w:tcBorders>
              <w:top w:val="single" w:sz="4" w:space="0" w:color="auto"/>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54.824,00</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21.179,23</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130.000,00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54.824,00</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21.179,23</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38</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Ostali rashodi</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130.000,00</w:t>
            </w:r>
          </w:p>
        </w:tc>
        <w:tc>
          <w:tcPr>
            <w:tcW w:w="144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54.824,00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21.179,23</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single" w:sz="4" w:space="0" w:color="auto"/>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K100414 Plato ispred DVD</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300.000,00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c>
          <w:tcPr>
            <w:tcW w:w="1440" w:type="dxa"/>
            <w:tcBorders>
              <w:top w:val="single" w:sz="4" w:space="0" w:color="auto"/>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300.000,00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single" w:sz="4" w:space="0" w:color="auto"/>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300.000,00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nil"/>
              <w:left w:val="single" w:sz="4" w:space="0" w:color="auto"/>
              <w:bottom w:val="single" w:sz="4" w:space="0" w:color="auto"/>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K100407 Izgradnja općinske zgrade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1.800.000,00</w:t>
            </w:r>
          </w:p>
        </w:tc>
        <w:tc>
          <w:tcPr>
            <w:tcW w:w="1440" w:type="dxa"/>
            <w:tcBorders>
              <w:top w:val="single" w:sz="4" w:space="0" w:color="auto"/>
              <w:left w:val="nil"/>
              <w:bottom w:val="single" w:sz="4" w:space="0" w:color="auto"/>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1.800.000,00</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1.610.079,61</w:t>
            </w:r>
          </w:p>
        </w:tc>
      </w:tr>
      <w:tr w:rsidR="00A72DD0" w:rsidRPr="00A72DD0" w:rsidTr="00A72DD0">
        <w:trPr>
          <w:trHeight w:val="300"/>
        </w:trPr>
        <w:tc>
          <w:tcPr>
            <w:tcW w:w="1020" w:type="dxa"/>
            <w:vMerge w:val="restart"/>
            <w:tcBorders>
              <w:top w:val="nil"/>
              <w:left w:val="single" w:sz="4" w:space="0" w:color="auto"/>
              <w:bottom w:val="single" w:sz="4" w:space="0" w:color="000000"/>
              <w:right w:val="nil"/>
            </w:tcBorders>
            <w:shd w:val="clear" w:color="auto" w:fill="auto"/>
            <w:textDirection w:val="btLr"/>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CILJ 3  . KVALITETNA INFRASTRUKTURA I OČUVAN OKOLIŠ</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Mjera 3.1.3. Jačanje poljoprivredne infrastrukture</w:t>
            </w:r>
          </w:p>
        </w:tc>
        <w:tc>
          <w:tcPr>
            <w:tcW w:w="42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1.800.000,00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single" w:sz="4" w:space="0" w:color="auto"/>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1.800.000,00</w:t>
            </w:r>
          </w:p>
        </w:tc>
        <w:tc>
          <w:tcPr>
            <w:tcW w:w="1440" w:type="dxa"/>
            <w:tcBorders>
              <w:top w:val="nil"/>
              <w:left w:val="nil"/>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r>
      <w:tr w:rsidR="00A72DD0" w:rsidRPr="00A72DD0" w:rsidTr="00A72DD0">
        <w:trPr>
          <w:trHeight w:val="525"/>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K100402 Rekonstrukcija poljskog puta - mjera 7.2.2 ruralni razvoj</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3.750.000,00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p>
        </w:tc>
        <w:tc>
          <w:tcPr>
            <w:tcW w:w="4840" w:type="dxa"/>
            <w:tcBorders>
              <w:top w:val="nil"/>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3.750.000,00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500.000,00</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3.750.000,00</w:t>
            </w:r>
          </w:p>
        </w:tc>
        <w:tc>
          <w:tcPr>
            <w:tcW w:w="144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500.000,00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525"/>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single" w:sz="4" w:space="0" w:color="auto"/>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single" w:sz="4" w:space="0" w:color="auto"/>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xml:space="preserve">700 Poticanje razvoja poljoprivrede malog i </w:t>
            </w:r>
            <w:proofErr w:type="spellStart"/>
            <w:r w:rsidRPr="00A72DD0">
              <w:rPr>
                <w:rFonts w:ascii="Calibri" w:hAnsi="Calibri"/>
                <w:b/>
                <w:bCs/>
                <w:color w:val="000000"/>
                <w:sz w:val="20"/>
                <w:szCs w:val="20"/>
              </w:rPr>
              <w:t>sred.poduzetništva</w:t>
            </w:r>
            <w:proofErr w:type="spellEnd"/>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K100703 Poljoprivredni Poduzetnički inkubator</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200.000,00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41</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xml:space="preserve">Rashodi za nabavu </w:t>
            </w:r>
            <w:proofErr w:type="spellStart"/>
            <w:r w:rsidRPr="00A72DD0">
              <w:rPr>
                <w:rFonts w:ascii="Calibri" w:hAnsi="Calibri"/>
                <w:color w:val="000000"/>
                <w:sz w:val="20"/>
                <w:szCs w:val="20"/>
              </w:rPr>
              <w:t>neproizvedene</w:t>
            </w:r>
            <w:proofErr w:type="spellEnd"/>
            <w:r w:rsidRPr="00A72DD0">
              <w:rPr>
                <w:rFonts w:ascii="Calibri" w:hAnsi="Calibri"/>
                <w:color w:val="000000"/>
                <w:sz w:val="20"/>
                <w:szCs w:val="20"/>
              </w:rPr>
              <w:t xml:space="preserve"> dugotrajne imovine</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200.000,00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0,00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c>
          <w:tcPr>
            <w:tcW w:w="14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color w:val="000000"/>
                <w:sz w:val="20"/>
                <w:szCs w:val="20"/>
              </w:rPr>
            </w:pP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 </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Mjera 3.1.4. Jačanje energetske infrastrukture</w:t>
            </w:r>
          </w:p>
        </w:tc>
        <w:tc>
          <w:tcPr>
            <w:tcW w:w="420" w:type="dxa"/>
            <w:tcBorders>
              <w:top w:val="single" w:sz="4" w:space="0" w:color="auto"/>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 </w:t>
            </w:r>
          </w:p>
        </w:tc>
        <w:tc>
          <w:tcPr>
            <w:tcW w:w="4840" w:type="dxa"/>
            <w:tcBorders>
              <w:top w:val="single" w:sz="4" w:space="0" w:color="auto"/>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K100403 Rekonstrukcija niskonaponske mreže</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50.000,00</w:t>
            </w:r>
          </w:p>
        </w:tc>
        <w:tc>
          <w:tcPr>
            <w:tcW w:w="1440" w:type="dxa"/>
            <w:tcBorders>
              <w:top w:val="single" w:sz="4" w:space="0" w:color="auto"/>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50.000,00</w:t>
            </w:r>
          </w:p>
        </w:tc>
        <w:tc>
          <w:tcPr>
            <w:tcW w:w="1440" w:type="dxa"/>
            <w:tcBorders>
              <w:top w:val="single" w:sz="4" w:space="0" w:color="auto"/>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7.762,50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 </w:t>
            </w: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i/>
                <w:iCs/>
                <w:color w:val="000000"/>
                <w:sz w:val="20"/>
                <w:szCs w:val="20"/>
              </w:rPr>
            </w:pPr>
            <w:r w:rsidRPr="00A72DD0">
              <w:rPr>
                <w:rFonts w:ascii="Calibri" w:hAnsi="Calibri"/>
                <w:b/>
                <w:bCs/>
                <w:i/>
                <w:iCs/>
                <w:color w:val="000000"/>
                <w:sz w:val="20"/>
                <w:szCs w:val="20"/>
              </w:rPr>
              <w:t>IZVORI FINANCIRANJA UKUPNO</w:t>
            </w:r>
          </w:p>
        </w:tc>
        <w:tc>
          <w:tcPr>
            <w:tcW w:w="1440" w:type="dxa"/>
            <w:tcBorders>
              <w:top w:val="nil"/>
              <w:left w:val="single" w:sz="4" w:space="0" w:color="auto"/>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50.000,00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50.000,00</w:t>
            </w:r>
          </w:p>
        </w:tc>
        <w:tc>
          <w:tcPr>
            <w:tcW w:w="1440" w:type="dxa"/>
            <w:tcBorders>
              <w:top w:val="nil"/>
              <w:left w:val="nil"/>
              <w:bottom w:val="nil"/>
              <w:right w:val="single" w:sz="4" w:space="0" w:color="auto"/>
            </w:tcBorders>
            <w:shd w:val="clear" w:color="auto" w:fill="auto"/>
            <w:vAlign w:val="bottom"/>
            <w:hideMark/>
          </w:tcPr>
          <w:p w:rsidR="00A72DD0" w:rsidRPr="00A72DD0" w:rsidRDefault="00A72DD0" w:rsidP="00A72DD0">
            <w:pPr>
              <w:jc w:val="right"/>
              <w:rPr>
                <w:rFonts w:ascii="Calibri" w:hAnsi="Calibri"/>
                <w:b/>
                <w:bCs/>
                <w:i/>
                <w:iCs/>
                <w:color w:val="000000"/>
                <w:sz w:val="20"/>
                <w:szCs w:val="20"/>
              </w:rPr>
            </w:pPr>
            <w:r w:rsidRPr="00A72DD0">
              <w:rPr>
                <w:rFonts w:ascii="Calibri" w:hAnsi="Calibri"/>
                <w:b/>
                <w:bCs/>
                <w:i/>
                <w:iCs/>
                <w:color w:val="000000"/>
                <w:sz w:val="20"/>
                <w:szCs w:val="20"/>
              </w:rPr>
              <w:t>7.762,50</w:t>
            </w:r>
          </w:p>
        </w:tc>
      </w:tr>
      <w:tr w:rsidR="00A72DD0" w:rsidRPr="00A72DD0" w:rsidTr="00A72DD0">
        <w:trPr>
          <w:trHeight w:val="300"/>
        </w:trPr>
        <w:tc>
          <w:tcPr>
            <w:tcW w:w="1020" w:type="dxa"/>
            <w:vMerge/>
            <w:tcBorders>
              <w:top w:val="nil"/>
              <w:left w:val="single" w:sz="4" w:space="0" w:color="auto"/>
              <w:bottom w:val="single" w:sz="4" w:space="0" w:color="000000"/>
              <w:right w:val="nil"/>
            </w:tcBorders>
            <w:vAlign w:val="center"/>
            <w:hideMark/>
          </w:tcPr>
          <w:p w:rsidR="00A72DD0" w:rsidRPr="00A72DD0" w:rsidRDefault="00A72DD0" w:rsidP="00A72DD0">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A72DD0" w:rsidRPr="00A72DD0" w:rsidRDefault="00A72DD0" w:rsidP="00A72DD0">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42</w:t>
            </w:r>
          </w:p>
        </w:tc>
        <w:tc>
          <w:tcPr>
            <w:tcW w:w="4840" w:type="dxa"/>
            <w:tcBorders>
              <w:top w:val="nil"/>
              <w:left w:val="nil"/>
              <w:bottom w:val="single" w:sz="4" w:space="0" w:color="auto"/>
              <w:right w:val="nil"/>
            </w:tcBorders>
            <w:shd w:val="clear" w:color="auto" w:fill="auto"/>
            <w:vAlign w:val="bottom"/>
            <w:hideMark/>
          </w:tcPr>
          <w:p w:rsidR="00A72DD0" w:rsidRPr="00A72DD0" w:rsidRDefault="00A72DD0" w:rsidP="00A72DD0">
            <w:pPr>
              <w:rPr>
                <w:rFonts w:ascii="Calibri" w:hAnsi="Calibri"/>
                <w:color w:val="000000"/>
                <w:sz w:val="20"/>
                <w:szCs w:val="20"/>
              </w:rPr>
            </w:pPr>
            <w:r w:rsidRPr="00A72DD0">
              <w:rPr>
                <w:rFonts w:ascii="Calibri" w:hAnsi="Calibri"/>
                <w:color w:val="000000"/>
                <w:sz w:val="20"/>
                <w:szCs w:val="20"/>
              </w:rPr>
              <w:t>Rashodi za nabavu proizvedene dugotrajne imovine</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50.000,00</w:t>
            </w:r>
          </w:p>
        </w:tc>
        <w:tc>
          <w:tcPr>
            <w:tcW w:w="144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50.000,00</w:t>
            </w:r>
          </w:p>
        </w:tc>
        <w:tc>
          <w:tcPr>
            <w:tcW w:w="1440" w:type="dxa"/>
            <w:tcBorders>
              <w:top w:val="nil"/>
              <w:left w:val="nil"/>
              <w:bottom w:val="single" w:sz="4" w:space="0" w:color="auto"/>
              <w:right w:val="single" w:sz="4" w:space="0" w:color="auto"/>
            </w:tcBorders>
            <w:shd w:val="clear" w:color="auto" w:fill="auto"/>
            <w:vAlign w:val="bottom"/>
            <w:hideMark/>
          </w:tcPr>
          <w:p w:rsidR="00A72DD0" w:rsidRPr="00A72DD0" w:rsidRDefault="00A72DD0" w:rsidP="00A72DD0">
            <w:pPr>
              <w:jc w:val="right"/>
              <w:rPr>
                <w:rFonts w:ascii="Calibri" w:hAnsi="Calibri"/>
                <w:color w:val="000000"/>
                <w:sz w:val="20"/>
                <w:szCs w:val="20"/>
              </w:rPr>
            </w:pPr>
            <w:r w:rsidRPr="00A72DD0">
              <w:rPr>
                <w:rFonts w:ascii="Calibri" w:hAnsi="Calibri"/>
                <w:color w:val="000000"/>
                <w:sz w:val="20"/>
                <w:szCs w:val="20"/>
              </w:rPr>
              <w:t>7.762,50</w:t>
            </w:r>
          </w:p>
        </w:tc>
      </w:tr>
      <w:tr w:rsidR="00A72DD0" w:rsidRPr="00A72DD0" w:rsidTr="00A72DD0">
        <w:trPr>
          <w:trHeight w:val="300"/>
        </w:trPr>
        <w:tc>
          <w:tcPr>
            <w:tcW w:w="1020" w:type="dxa"/>
            <w:tcBorders>
              <w:top w:val="nil"/>
              <w:left w:val="nil"/>
              <w:bottom w:val="nil"/>
              <w:right w:val="nil"/>
            </w:tcBorders>
            <w:shd w:val="clear" w:color="auto" w:fill="auto"/>
            <w:noWrap/>
            <w:vAlign w:val="bottom"/>
            <w:hideMark/>
          </w:tcPr>
          <w:p w:rsidR="00A72DD0" w:rsidRPr="00A72DD0" w:rsidRDefault="00A72DD0" w:rsidP="00A72DD0">
            <w:pPr>
              <w:jc w:val="right"/>
              <w:rPr>
                <w:rFonts w:ascii="Calibri" w:hAnsi="Calibri"/>
                <w:color w:val="000000"/>
                <w:sz w:val="20"/>
                <w:szCs w:val="20"/>
              </w:rPr>
            </w:pPr>
          </w:p>
        </w:tc>
        <w:tc>
          <w:tcPr>
            <w:tcW w:w="1680" w:type="dxa"/>
            <w:tcBorders>
              <w:top w:val="nil"/>
              <w:left w:val="nil"/>
              <w:bottom w:val="nil"/>
              <w:right w:val="nil"/>
            </w:tcBorders>
            <w:shd w:val="clear" w:color="auto" w:fill="auto"/>
            <w:noWrap/>
            <w:vAlign w:val="bottom"/>
            <w:hideMark/>
          </w:tcPr>
          <w:p w:rsidR="00A72DD0" w:rsidRPr="00A72DD0" w:rsidRDefault="00A72DD0" w:rsidP="00A72DD0">
            <w:pPr>
              <w:rPr>
                <w:sz w:val="20"/>
                <w:szCs w:val="20"/>
              </w:rPr>
            </w:pPr>
          </w:p>
        </w:tc>
        <w:tc>
          <w:tcPr>
            <w:tcW w:w="420" w:type="dxa"/>
            <w:tcBorders>
              <w:top w:val="nil"/>
              <w:left w:val="nil"/>
              <w:bottom w:val="nil"/>
              <w:right w:val="nil"/>
            </w:tcBorders>
            <w:shd w:val="clear" w:color="auto" w:fill="auto"/>
            <w:vAlign w:val="bottom"/>
            <w:hideMark/>
          </w:tcPr>
          <w:p w:rsidR="00A72DD0" w:rsidRPr="00A72DD0" w:rsidRDefault="00A72DD0" w:rsidP="00A72DD0">
            <w:pPr>
              <w:rPr>
                <w:sz w:val="20"/>
                <w:szCs w:val="20"/>
              </w:rPr>
            </w:pPr>
          </w:p>
        </w:tc>
        <w:tc>
          <w:tcPr>
            <w:tcW w:w="4840" w:type="dxa"/>
            <w:tcBorders>
              <w:top w:val="nil"/>
              <w:left w:val="nil"/>
              <w:bottom w:val="nil"/>
              <w:right w:val="nil"/>
            </w:tcBorders>
            <w:shd w:val="clear" w:color="auto" w:fill="auto"/>
            <w:vAlign w:val="bottom"/>
            <w:hideMark/>
          </w:tcPr>
          <w:p w:rsidR="00A72DD0" w:rsidRPr="00A72DD0" w:rsidRDefault="00A72DD0" w:rsidP="00A72DD0">
            <w:pPr>
              <w:rPr>
                <w:rFonts w:ascii="Calibri" w:hAnsi="Calibri"/>
                <w:b/>
                <w:bCs/>
                <w:color w:val="000000"/>
                <w:sz w:val="20"/>
                <w:szCs w:val="20"/>
              </w:rPr>
            </w:pPr>
            <w:r w:rsidRPr="00A72DD0">
              <w:rPr>
                <w:rFonts w:ascii="Calibri" w:hAnsi="Calibri"/>
                <w:b/>
                <w:bCs/>
                <w:color w:val="000000"/>
                <w:sz w:val="20"/>
                <w:szCs w:val="20"/>
              </w:rPr>
              <w:t>SVEUKUPNO</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7.480.000,00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2.504.824,00</w:t>
            </w:r>
          </w:p>
        </w:tc>
        <w:tc>
          <w:tcPr>
            <w:tcW w:w="1440" w:type="dxa"/>
            <w:tcBorders>
              <w:top w:val="nil"/>
              <w:left w:val="nil"/>
              <w:bottom w:val="nil"/>
              <w:right w:val="nil"/>
            </w:tcBorders>
            <w:shd w:val="clear" w:color="auto" w:fill="auto"/>
            <w:vAlign w:val="bottom"/>
            <w:hideMark/>
          </w:tcPr>
          <w:p w:rsidR="00A72DD0" w:rsidRPr="00A72DD0" w:rsidRDefault="00A72DD0" w:rsidP="00A72DD0">
            <w:pPr>
              <w:jc w:val="right"/>
              <w:rPr>
                <w:rFonts w:ascii="Calibri" w:hAnsi="Calibri"/>
                <w:b/>
                <w:bCs/>
                <w:color w:val="000000"/>
                <w:sz w:val="20"/>
                <w:szCs w:val="20"/>
              </w:rPr>
            </w:pPr>
            <w:r w:rsidRPr="00A72DD0">
              <w:rPr>
                <w:rFonts w:ascii="Calibri" w:hAnsi="Calibri"/>
                <w:b/>
                <w:bCs/>
                <w:color w:val="000000"/>
                <w:sz w:val="20"/>
                <w:szCs w:val="20"/>
              </w:rPr>
              <w:t>1.639.021,34</w:t>
            </w:r>
          </w:p>
        </w:tc>
      </w:tr>
    </w:tbl>
    <w:p w:rsidR="001065CB" w:rsidRPr="00425243" w:rsidRDefault="001065CB" w:rsidP="00F75A8D">
      <w:pPr>
        <w:ind w:left="360"/>
        <w:contextualSpacing/>
      </w:pPr>
    </w:p>
    <w:p w:rsidR="001065CB" w:rsidRPr="00425243" w:rsidRDefault="001065CB"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A72DD0" w:rsidRDefault="00A72DD0" w:rsidP="00E215DD">
      <w:pPr>
        <w:contextualSpacing/>
        <w:sectPr w:rsidR="00A72DD0" w:rsidSect="00A72DD0">
          <w:pgSz w:w="16838" w:h="11906" w:orient="landscape"/>
          <w:pgMar w:top="1418" w:right="1418" w:bottom="1418" w:left="1418" w:header="709" w:footer="709" w:gutter="0"/>
          <w:cols w:space="708"/>
          <w:docGrid w:linePitch="360"/>
        </w:sectPr>
      </w:pPr>
    </w:p>
    <w:p w:rsidR="00DA242F" w:rsidRPr="00425243" w:rsidRDefault="00DA242F" w:rsidP="00DA242F">
      <w:r w:rsidRPr="00425243">
        <w:lastRenderedPageBreak/>
        <w:t xml:space="preserve">Temeljem članka 30. stavak 4. Zakona o komunalnom gospodarstvu ("N/N" br. 36/95, 70/97, 128/99, 57/00, 129/00 i 59/01, 26/03 - pročišćeni tekst, 82/04, 110/04, 178/04, 38/09, 79/09, 153/09, 49/11, 84/11, 90/11, 144/12, 94/13, 153/13, 147/14, 36/15), članka 18. Statuta Općine Babina Greda (“Sl. Vjesnik” 11/09, 04/13, 03/14, 01/18), članka 45. Poslovnika Općinskog vijeća Općine Babina Greda, (“Sl. vjesnik” 16/09, 01/18) Općinsko vijeće Općine Babina Greda na sjednici održanoj dana 07. travnja 2018.g. donosi                          </w:t>
      </w:r>
    </w:p>
    <w:p w:rsidR="00DA242F" w:rsidRPr="00425243" w:rsidRDefault="00DA242F" w:rsidP="00DA242F"/>
    <w:p w:rsidR="00DA242F" w:rsidRPr="00425243" w:rsidRDefault="00DA242F" w:rsidP="00DA242F"/>
    <w:p w:rsidR="00DA242F" w:rsidRPr="00425243" w:rsidRDefault="00DA242F" w:rsidP="00DA242F">
      <w:pPr>
        <w:jc w:val="center"/>
      </w:pPr>
      <w:r w:rsidRPr="00425243">
        <w:t>ODLUKU O REALIZACIJI PROGRAMA</w:t>
      </w:r>
    </w:p>
    <w:p w:rsidR="00DA242F" w:rsidRPr="00425243" w:rsidRDefault="00DA242F" w:rsidP="00DA242F">
      <w:pPr>
        <w:jc w:val="center"/>
      </w:pPr>
      <w:r w:rsidRPr="00425243">
        <w:t>GRADNJE OBJEKATA I UREĐAJA</w:t>
      </w:r>
    </w:p>
    <w:p w:rsidR="00DA242F" w:rsidRPr="00425243" w:rsidRDefault="00DA242F" w:rsidP="00DA242F">
      <w:pPr>
        <w:jc w:val="center"/>
      </w:pPr>
      <w:r w:rsidRPr="00425243">
        <w:t>KOMUNALNE INFRASTRUKTURE</w:t>
      </w:r>
    </w:p>
    <w:p w:rsidR="00DA242F" w:rsidRPr="00425243" w:rsidRDefault="00DA242F" w:rsidP="00DA242F">
      <w:pPr>
        <w:jc w:val="center"/>
      </w:pPr>
      <w:r w:rsidRPr="00425243">
        <w:t>ZA 2017. GODINU</w:t>
      </w:r>
    </w:p>
    <w:p w:rsidR="00DA242F" w:rsidRPr="00425243" w:rsidRDefault="00DA242F" w:rsidP="00DA242F"/>
    <w:p w:rsidR="00DA242F" w:rsidRPr="00425243" w:rsidRDefault="00DA242F" w:rsidP="00DA242F"/>
    <w:p w:rsidR="00DA242F" w:rsidRPr="00425243" w:rsidRDefault="00DA242F" w:rsidP="00DA242F">
      <w:pPr>
        <w:jc w:val="center"/>
      </w:pPr>
      <w:r w:rsidRPr="00425243">
        <w:t>I</w:t>
      </w:r>
    </w:p>
    <w:p w:rsidR="00DA242F" w:rsidRPr="00425243" w:rsidRDefault="00DA242F" w:rsidP="00DA242F"/>
    <w:p w:rsidR="00DA242F" w:rsidRPr="00425243" w:rsidRDefault="00DA242F" w:rsidP="00DA242F">
      <w:r w:rsidRPr="00425243">
        <w:t xml:space="preserve">Donosi se Odluka o prihvaćanju realizacije Programa gradnje objekata i uređaja komunalne infrastrukture  se na području Općine Babina Greda, kako slijedi:                                                                  </w:t>
      </w:r>
    </w:p>
    <w:p w:rsidR="00DA242F" w:rsidRPr="00425243" w:rsidRDefault="00DA242F" w:rsidP="00DA242F"/>
    <w:p w:rsidR="00DA242F" w:rsidRPr="00425243" w:rsidRDefault="00DA242F" w:rsidP="00DA242F">
      <w:r w:rsidRPr="00425243">
        <w:t>1. Dogradnja niskonaponske mreže LED rasvjeta</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6"/>
        <w:gridCol w:w="4536"/>
      </w:tblGrid>
      <w:tr w:rsidR="00DA242F" w:rsidRPr="00425243" w:rsidTr="00425243">
        <w:trPr>
          <w:tblHeader/>
          <w:tblCellSpacing w:w="0" w:type="dxa"/>
        </w:trPr>
        <w:tc>
          <w:tcPr>
            <w:tcW w:w="2500" w:type="pct"/>
            <w:shd w:val="clear" w:color="auto" w:fill="auto"/>
          </w:tcPr>
          <w:p w:rsidR="00DA242F" w:rsidRPr="00425243" w:rsidRDefault="00DA242F" w:rsidP="00425243">
            <w:r w:rsidRPr="00425243">
              <w:t xml:space="preserve">    </w:t>
            </w:r>
            <w:r w:rsidRPr="00425243">
              <w:rPr>
                <w:b/>
                <w:bCs/>
              </w:rPr>
              <w:t xml:space="preserve">                     7.762,50  kuna</w:t>
            </w:r>
          </w:p>
        </w:tc>
        <w:tc>
          <w:tcPr>
            <w:tcW w:w="2500" w:type="pct"/>
            <w:shd w:val="clear" w:color="auto" w:fill="auto"/>
          </w:tcPr>
          <w:p w:rsidR="00DA242F" w:rsidRPr="00425243" w:rsidRDefault="00DA242F" w:rsidP="00425243"/>
        </w:tc>
      </w:tr>
    </w:tbl>
    <w:p w:rsidR="00DA242F" w:rsidRPr="00425243" w:rsidRDefault="00DA242F" w:rsidP="00DA242F">
      <w:r w:rsidRPr="00425243">
        <w:t xml:space="preserve">    - financirano  iz: - sredstava općinskog proračuna,</w:t>
      </w:r>
    </w:p>
    <w:p w:rsidR="00DA242F" w:rsidRPr="00425243" w:rsidRDefault="00DA242F" w:rsidP="00DA242F"/>
    <w:p w:rsidR="00DA242F" w:rsidRPr="00425243" w:rsidRDefault="00DA242F" w:rsidP="00DA242F">
      <w:r w:rsidRPr="00425243">
        <w:t>2.Izgradnja nove općinske zgrade</w:t>
      </w:r>
    </w:p>
    <w:p w:rsidR="00DA242F" w:rsidRPr="00425243" w:rsidRDefault="00DA242F" w:rsidP="00DA242F">
      <w:r w:rsidRPr="00425243">
        <w:t xml:space="preserve">    -procjena troškova </w:t>
      </w:r>
    </w:p>
    <w:p w:rsidR="00DA242F" w:rsidRPr="00425243" w:rsidRDefault="00DA242F" w:rsidP="00DA242F">
      <w:pPr>
        <w:ind w:left="720"/>
        <w:rPr>
          <w:b/>
        </w:rPr>
      </w:pPr>
      <w:r w:rsidRPr="00425243">
        <w:t xml:space="preserve">         </w:t>
      </w:r>
      <w:r w:rsidRPr="00425243">
        <w:rPr>
          <w:b/>
        </w:rPr>
        <w:t xml:space="preserve">1.610.079,61 kuna  </w:t>
      </w:r>
    </w:p>
    <w:p w:rsidR="00DA242F" w:rsidRPr="00425243" w:rsidRDefault="00DA242F" w:rsidP="00DA242F">
      <w:pPr>
        <w:ind w:left="720"/>
        <w:rPr>
          <w:b/>
        </w:rPr>
      </w:pPr>
      <w:r w:rsidRPr="00425243">
        <w:rPr>
          <w:b/>
        </w:rPr>
        <w:t xml:space="preserve">                                                                                                                                                                                      </w:t>
      </w:r>
    </w:p>
    <w:p w:rsidR="00DA242F" w:rsidRPr="00425243" w:rsidRDefault="00DA242F" w:rsidP="00DA242F">
      <w:r w:rsidRPr="00425243">
        <w:t xml:space="preserve">    - financirano iz sredstava općinskog proračuna,</w:t>
      </w:r>
    </w:p>
    <w:p w:rsidR="00DA242F" w:rsidRPr="00425243" w:rsidRDefault="00DA242F" w:rsidP="00DA242F">
      <w:r w:rsidRPr="00425243">
        <w:t xml:space="preserve">    - sredstava u iznosu od 100.000,00 kuna  od Ministarstva regionalnog razvoja i fondova EU</w:t>
      </w:r>
    </w:p>
    <w:p w:rsidR="00DA242F" w:rsidRPr="00425243" w:rsidRDefault="00DA242F" w:rsidP="00DA242F"/>
    <w:p w:rsidR="00DA242F" w:rsidRPr="00425243" w:rsidRDefault="00DA242F" w:rsidP="00DA242F"/>
    <w:p w:rsidR="00DA242F" w:rsidRPr="00425243" w:rsidRDefault="00DA242F" w:rsidP="00DA242F">
      <w:pPr>
        <w:jc w:val="center"/>
      </w:pPr>
      <w:r w:rsidRPr="00425243">
        <w:t>II</w:t>
      </w:r>
    </w:p>
    <w:p w:rsidR="00DA242F" w:rsidRPr="00425243" w:rsidRDefault="00DA242F" w:rsidP="00DA242F"/>
    <w:p w:rsidR="00DA242F" w:rsidRPr="00425243" w:rsidRDefault="00DA242F" w:rsidP="00DA242F">
      <w:r w:rsidRPr="00425243">
        <w:t>Odluka  stupa na snagu danom objave u Službenom vjesniku Vukovarsko-srijemske županije.</w:t>
      </w:r>
    </w:p>
    <w:p w:rsidR="00DA242F" w:rsidRPr="00425243" w:rsidRDefault="00DA242F" w:rsidP="00DA242F"/>
    <w:p w:rsidR="00DA242F" w:rsidRPr="00425243" w:rsidRDefault="00DA242F" w:rsidP="00DA242F">
      <w:r w:rsidRPr="00425243">
        <w:t xml:space="preserve">              </w:t>
      </w:r>
    </w:p>
    <w:p w:rsidR="00DA242F" w:rsidRPr="00425243" w:rsidRDefault="00DA242F" w:rsidP="00DA242F">
      <w:r w:rsidRPr="00425243">
        <w:t xml:space="preserve">                                                                             </w:t>
      </w:r>
    </w:p>
    <w:p w:rsidR="00DA242F" w:rsidRPr="00425243" w:rsidRDefault="00DA242F" w:rsidP="00DA242F">
      <w:r w:rsidRPr="00425243">
        <w:t xml:space="preserve">                                                                                                                                                       </w:t>
      </w:r>
    </w:p>
    <w:p w:rsidR="00DA242F" w:rsidRPr="00425243" w:rsidRDefault="00DA242F" w:rsidP="00DA242F">
      <w:r w:rsidRPr="00425243">
        <w:t xml:space="preserve">                                                                                                         Predsjednik                                                                                                                                                                      </w:t>
      </w:r>
    </w:p>
    <w:p w:rsidR="00DA242F" w:rsidRPr="00425243" w:rsidRDefault="00DA242F" w:rsidP="00DA242F">
      <w:r w:rsidRPr="00425243">
        <w:t xml:space="preserve">                                                                                                    Općinskog vijeća:</w:t>
      </w:r>
    </w:p>
    <w:p w:rsidR="00DA242F" w:rsidRPr="00425243" w:rsidRDefault="00DA242F" w:rsidP="00DA242F">
      <w:r w:rsidRPr="00425243">
        <w:t xml:space="preserve">                                                                                                                                                 </w:t>
      </w:r>
    </w:p>
    <w:p w:rsidR="00DA242F" w:rsidRPr="00425243" w:rsidRDefault="00DA242F" w:rsidP="00DA242F"/>
    <w:p w:rsidR="00DA242F" w:rsidRPr="00425243" w:rsidRDefault="00DA242F" w:rsidP="00DA242F">
      <w:r w:rsidRPr="00425243">
        <w:t xml:space="preserve">                                                                                                        Jakob </w:t>
      </w:r>
      <w:proofErr w:type="spellStart"/>
      <w:r w:rsidRPr="00425243">
        <w:t>Verić</w:t>
      </w:r>
      <w:proofErr w:type="spellEnd"/>
      <w:r w:rsidRPr="00425243">
        <w:t xml:space="preserve"> </w:t>
      </w:r>
    </w:p>
    <w:p w:rsidR="00DA242F" w:rsidRPr="00425243" w:rsidRDefault="00DA242F" w:rsidP="00DA242F"/>
    <w:p w:rsidR="00DA242F" w:rsidRPr="00425243" w:rsidRDefault="00DA242F" w:rsidP="00DA242F"/>
    <w:p w:rsidR="00DA242F" w:rsidRPr="00425243" w:rsidRDefault="00DA242F" w:rsidP="00DA242F"/>
    <w:p w:rsidR="00DA242F" w:rsidRPr="00425243" w:rsidRDefault="00DA242F" w:rsidP="00DA242F">
      <w:r w:rsidRPr="00425243">
        <w:t>Klasa: 363-02/18-20/7</w:t>
      </w:r>
    </w:p>
    <w:p w:rsidR="00DA242F" w:rsidRPr="00425243" w:rsidRDefault="00DA242F" w:rsidP="00DA242F">
      <w:proofErr w:type="spellStart"/>
      <w:r w:rsidRPr="00425243">
        <w:t>Urbroj</w:t>
      </w:r>
      <w:proofErr w:type="spellEnd"/>
      <w:r w:rsidRPr="00425243">
        <w:t>: 2212/02-01/18-01-1</w:t>
      </w:r>
    </w:p>
    <w:p w:rsidR="00DA242F" w:rsidRPr="00425243" w:rsidRDefault="00DA242F" w:rsidP="00DA242F">
      <w:r w:rsidRPr="00425243">
        <w:t>Babina Greda, 07. travnja, 2018.g.</w:t>
      </w:r>
    </w:p>
    <w:p w:rsidR="00DA242F" w:rsidRPr="00425243" w:rsidRDefault="00DA242F" w:rsidP="00DA242F"/>
    <w:p w:rsidR="00DA242F" w:rsidRPr="00425243" w:rsidRDefault="00DA242F" w:rsidP="00DA242F">
      <w:pPr>
        <w:pStyle w:val="Bezproreda"/>
        <w:jc w:val="both"/>
        <w:rPr>
          <w:rFonts w:ascii="Times New Roman" w:hAnsi="Times New Roman"/>
          <w:sz w:val="24"/>
          <w:szCs w:val="24"/>
        </w:rPr>
      </w:pPr>
      <w:r w:rsidRPr="00425243">
        <w:rPr>
          <w:rFonts w:ascii="Times New Roman" w:hAnsi="Times New Roman"/>
          <w:sz w:val="24"/>
          <w:szCs w:val="24"/>
        </w:rPr>
        <w:lastRenderedPageBreak/>
        <w:t>Na temelju članka 21. Zakona o komunalnom gospodarstvu ("N/N" br. 36/95, 70/97, 128/99, 57/00 , 129/00 i 59/01, 26/03-pročišćeni tekst, 82/04, 110/04, 178/04, 38/09, 79/09, 153/09, 49/11, 84/11, 90/11, 144/12, 94/13, 153/13, 147/14, 36/15) , članka 18. Statuta Općine Babina Greda (“Sl. Vjesnik 11/09, 04/13, 03/14, 01/18) , članka 45. Poslovnika o radu Općinskog vijeća (“Sl. Vjesnik” 16/09, 01/18) Općinsko vijeće Općine Babina Greda na sjednici održanoj dana 07. travnja,  2018. godine   d o n o s i</w:t>
      </w:r>
    </w:p>
    <w:p w:rsidR="00DA242F" w:rsidRPr="00425243" w:rsidRDefault="00DA242F" w:rsidP="00DA242F">
      <w:pPr>
        <w:pStyle w:val="Bezproreda"/>
        <w:rPr>
          <w:rFonts w:ascii="Times New Roman" w:hAnsi="Times New Roman"/>
          <w:sz w:val="24"/>
          <w:szCs w:val="24"/>
        </w:rPr>
      </w:pPr>
    </w:p>
    <w:p w:rsidR="00DA242F" w:rsidRPr="00425243" w:rsidRDefault="00DA242F" w:rsidP="00DA242F">
      <w:pPr>
        <w:pStyle w:val="Bezproreda"/>
        <w:jc w:val="center"/>
        <w:rPr>
          <w:rFonts w:ascii="Times New Roman" w:hAnsi="Times New Roman"/>
          <w:b/>
          <w:sz w:val="24"/>
          <w:szCs w:val="24"/>
        </w:rPr>
      </w:pPr>
      <w:r w:rsidRPr="00425243">
        <w:rPr>
          <w:rFonts w:ascii="Times New Roman" w:hAnsi="Times New Roman"/>
          <w:b/>
          <w:sz w:val="24"/>
          <w:szCs w:val="24"/>
        </w:rPr>
        <w:t xml:space="preserve">ODLUKU O REALIZACIJI </w:t>
      </w:r>
      <w:r w:rsidRPr="00425243">
        <w:rPr>
          <w:rFonts w:ascii="Times New Roman" w:hAnsi="Times New Roman"/>
          <w:b/>
          <w:bCs/>
          <w:sz w:val="24"/>
          <w:szCs w:val="24"/>
        </w:rPr>
        <w:t>PROGRAMA</w:t>
      </w:r>
    </w:p>
    <w:p w:rsidR="00DA242F" w:rsidRPr="00425243" w:rsidRDefault="00DA242F" w:rsidP="00DA242F">
      <w:pPr>
        <w:jc w:val="center"/>
      </w:pPr>
      <w:r w:rsidRPr="00425243">
        <w:rPr>
          <w:b/>
          <w:bCs/>
        </w:rPr>
        <w:t>održavanja komunalne infrastrukture</w:t>
      </w:r>
    </w:p>
    <w:p w:rsidR="00DA242F" w:rsidRPr="00425243" w:rsidRDefault="00DA242F" w:rsidP="00DA242F">
      <w:pPr>
        <w:jc w:val="center"/>
      </w:pPr>
      <w:r w:rsidRPr="00425243">
        <w:rPr>
          <w:b/>
          <w:bCs/>
        </w:rPr>
        <w:t>za 2017. godinu</w:t>
      </w:r>
    </w:p>
    <w:p w:rsidR="00DA242F" w:rsidRPr="00425243" w:rsidRDefault="00DA242F" w:rsidP="00DA242F"/>
    <w:p w:rsidR="00DA242F" w:rsidRPr="00425243" w:rsidRDefault="00DA242F" w:rsidP="00DA242F">
      <w:r w:rsidRPr="00425243">
        <w:t xml:space="preserve">                                                                      I</w:t>
      </w:r>
    </w:p>
    <w:p w:rsidR="00DA242F" w:rsidRPr="00425243" w:rsidRDefault="00DA242F" w:rsidP="00DA242F">
      <w:r w:rsidRPr="00425243">
        <w:t xml:space="preserve">                                                                   </w:t>
      </w:r>
    </w:p>
    <w:p w:rsidR="00DA242F" w:rsidRPr="00425243" w:rsidRDefault="00DA242F" w:rsidP="00DA242F">
      <w:r w:rsidRPr="00425243">
        <w:t xml:space="preserve">Donosi se Odluka o prihvaćanju realizacije Programa održavanja komunalne infrastrukture za 2017. Godinu, kako slijedi: </w:t>
      </w:r>
    </w:p>
    <w:p w:rsidR="00DA242F" w:rsidRPr="00425243" w:rsidRDefault="00DA242F" w:rsidP="00DA242F">
      <w:r w:rsidRPr="00425243">
        <w:t xml:space="preserve">I. </w:t>
      </w:r>
      <w:r w:rsidRPr="00425243">
        <w:rPr>
          <w:b/>
          <w:bCs/>
        </w:rPr>
        <w:t>Redovito čišćenje javnih površina (trgova, otvorenih odvodnih kanala, igrališta), održavanje sajmišta i održavanje groblja</w:t>
      </w:r>
    </w:p>
    <w:p w:rsidR="00DA242F" w:rsidRPr="00425243" w:rsidRDefault="00DA242F" w:rsidP="00DA242F">
      <w:r w:rsidRPr="00425243">
        <w:t>- ručno čišćenje javne prometne površine kod zgrade općinske uprave - svakodnevno,</w:t>
      </w:r>
    </w:p>
    <w:p w:rsidR="00DA242F" w:rsidRPr="00425243" w:rsidRDefault="00DA242F" w:rsidP="00DA242F">
      <w:r w:rsidRPr="00425243">
        <w:t>- redovito čišćenje zelenih javnih površina,</w:t>
      </w:r>
    </w:p>
    <w:p w:rsidR="00DA242F" w:rsidRPr="00425243" w:rsidRDefault="00DA242F" w:rsidP="00DA242F">
      <w:r w:rsidRPr="00425243">
        <w:t>- košenje trave na javnim površinama ispred zgrade općinske uprave, oko spomenika, vodocrpilišta, parkirališta i sajmišta</w:t>
      </w:r>
    </w:p>
    <w:p w:rsidR="00DA242F" w:rsidRPr="00425243" w:rsidRDefault="00DA242F" w:rsidP="00DA242F">
      <w:r w:rsidRPr="00425243">
        <w:t>-održavanje sajmišta,</w:t>
      </w:r>
    </w:p>
    <w:p w:rsidR="00DA242F" w:rsidRPr="00425243" w:rsidRDefault="00DA242F" w:rsidP="00DA242F">
      <w:r w:rsidRPr="00425243">
        <w:t>-održavanje kanalske mreže,</w:t>
      </w:r>
    </w:p>
    <w:p w:rsidR="00DA242F" w:rsidRPr="00425243" w:rsidRDefault="00DA242F" w:rsidP="00DA242F">
      <w:r w:rsidRPr="00425243">
        <w:t>-hortikulturno uređenje javnih površina.</w:t>
      </w:r>
    </w:p>
    <w:p w:rsidR="00DA242F" w:rsidRPr="00425243" w:rsidRDefault="00DA242F" w:rsidP="00DA242F">
      <w:r w:rsidRPr="00425243">
        <w:t>- košenje groblja ,</w:t>
      </w:r>
    </w:p>
    <w:p w:rsidR="00DA242F" w:rsidRPr="00425243" w:rsidRDefault="00DA242F" w:rsidP="00DA242F">
      <w:r w:rsidRPr="00425243">
        <w:t>- košenje i krčenje kanala oko groblja,</w:t>
      </w:r>
    </w:p>
    <w:p w:rsidR="00DA242F" w:rsidRPr="00425243" w:rsidRDefault="00DA242F" w:rsidP="00DA242F">
      <w:r w:rsidRPr="00425243">
        <w:t>- sanacija divlje deponije na groblju,</w:t>
      </w:r>
    </w:p>
    <w:p w:rsidR="00DA242F" w:rsidRPr="00425243" w:rsidRDefault="00DA242F" w:rsidP="00DA242F">
      <w:r w:rsidRPr="00425243">
        <w:t>- održavanje kapelice i ograde na groblju,</w:t>
      </w:r>
    </w:p>
    <w:p w:rsidR="00DA242F" w:rsidRPr="00425243" w:rsidRDefault="00DA242F" w:rsidP="00DA242F">
      <w:r w:rsidRPr="00425243">
        <w:t>- uređivanje i popravak staza.</w:t>
      </w:r>
    </w:p>
    <w:p w:rsidR="00DA242F" w:rsidRPr="00425243" w:rsidRDefault="00DA242F" w:rsidP="00DA242F">
      <w:r w:rsidRPr="00425243">
        <w:rPr>
          <w:b/>
          <w:bCs/>
        </w:rPr>
        <w:t>Ukupno utrošena sredstva:  126.981,73 kuna.</w:t>
      </w:r>
    </w:p>
    <w:p w:rsidR="00DA242F" w:rsidRPr="00425243" w:rsidRDefault="00DA242F" w:rsidP="00DA242F"/>
    <w:p w:rsidR="00DA242F" w:rsidRPr="00425243" w:rsidRDefault="00DA242F" w:rsidP="00DA242F">
      <w:pPr>
        <w:jc w:val="both"/>
      </w:pPr>
      <w:r w:rsidRPr="00425243">
        <w:rPr>
          <w:b/>
          <w:bCs/>
        </w:rPr>
        <w:t>II Održavanje nerazvrstanih cesta , nogostupa, parkirališta i poljskih puteva</w:t>
      </w:r>
    </w:p>
    <w:p w:rsidR="00DA242F" w:rsidRPr="00425243" w:rsidRDefault="00DA242F" w:rsidP="00DA242F">
      <w:pPr>
        <w:jc w:val="both"/>
      </w:pPr>
      <w:r w:rsidRPr="00425243">
        <w:t>saniranje svih nerazvrstanih cesta u granicama građevinskog područja , a koji posao obuhvaća nabavku i ugradnju kamene sitneži prema potrebi, zimsko održavanje nerazvrstanih cesta, te održavanje poljskih puteva</w:t>
      </w:r>
    </w:p>
    <w:p w:rsidR="00DA242F" w:rsidRPr="00425243" w:rsidRDefault="00DA242F" w:rsidP="00DA242F">
      <w:r w:rsidRPr="00425243">
        <w:t xml:space="preserve">Utrošena financijska sredstva – </w:t>
      </w:r>
      <w:r w:rsidRPr="00425243">
        <w:rPr>
          <w:b/>
        </w:rPr>
        <w:t>162.999,50</w:t>
      </w:r>
      <w:r w:rsidRPr="00425243">
        <w:rPr>
          <w:b/>
          <w:bCs/>
        </w:rPr>
        <w:t xml:space="preserve"> kuna. </w:t>
      </w:r>
    </w:p>
    <w:p w:rsidR="00DA242F" w:rsidRPr="00425243" w:rsidRDefault="00DA242F" w:rsidP="00DA242F">
      <w:pPr>
        <w:rPr>
          <w:b/>
          <w:bCs/>
        </w:rPr>
      </w:pPr>
    </w:p>
    <w:p w:rsidR="00DA242F" w:rsidRPr="00425243" w:rsidRDefault="00DA242F" w:rsidP="00DA242F">
      <w:r w:rsidRPr="00425243">
        <w:rPr>
          <w:b/>
          <w:bCs/>
        </w:rPr>
        <w:t xml:space="preserve">III Održavanje javne rasvjete </w:t>
      </w:r>
    </w:p>
    <w:p w:rsidR="00DA242F" w:rsidRPr="00425243" w:rsidRDefault="00DA242F" w:rsidP="00DA242F"/>
    <w:p w:rsidR="00DA242F" w:rsidRPr="00425243" w:rsidRDefault="00DA242F" w:rsidP="00DA242F">
      <w:r w:rsidRPr="00425243">
        <w:t xml:space="preserve">Planirana financijska sredstva – </w:t>
      </w:r>
      <w:r w:rsidRPr="00425243">
        <w:rPr>
          <w:b/>
          <w:bCs/>
        </w:rPr>
        <w:t xml:space="preserve"> 69.868,75 kuna.</w:t>
      </w:r>
    </w:p>
    <w:p w:rsidR="00DA242F" w:rsidRPr="00425243" w:rsidRDefault="00DA242F" w:rsidP="00DA242F"/>
    <w:p w:rsidR="00DA242F" w:rsidRPr="00425243" w:rsidRDefault="00DA242F" w:rsidP="00DA242F">
      <w:r w:rsidRPr="00425243">
        <w:t xml:space="preserve">                                                               II</w:t>
      </w:r>
    </w:p>
    <w:p w:rsidR="00DA242F" w:rsidRPr="00425243" w:rsidRDefault="00DA242F" w:rsidP="00DA242F">
      <w:r w:rsidRPr="00425243">
        <w:t xml:space="preserve">Ovaj Program stupa na snagu danom objave u "Službenom vjesniku" Vukovarsko-srijemske županije.                                                                                                                                                                                   </w:t>
      </w:r>
    </w:p>
    <w:p w:rsidR="00DA242F" w:rsidRPr="00425243" w:rsidRDefault="00DA242F" w:rsidP="00DA242F">
      <w:r w:rsidRPr="00425243">
        <w:t xml:space="preserve">                                                                                                            Predsjednik                                                                                                                                                                         </w:t>
      </w:r>
    </w:p>
    <w:p w:rsidR="00DA242F" w:rsidRPr="00425243" w:rsidRDefault="00DA242F" w:rsidP="00DA242F">
      <w:r w:rsidRPr="00425243">
        <w:t xml:space="preserve">                                                                                                       Općinskog vijeća:</w:t>
      </w:r>
    </w:p>
    <w:p w:rsidR="00DA242F" w:rsidRPr="00425243" w:rsidRDefault="00DA242F" w:rsidP="00DA242F">
      <w:r w:rsidRPr="00425243">
        <w:t xml:space="preserve">                                                                                                                                                                     </w:t>
      </w:r>
    </w:p>
    <w:p w:rsidR="00DA242F" w:rsidRPr="00425243" w:rsidRDefault="00DA242F" w:rsidP="00DA242F">
      <w:r w:rsidRPr="00425243">
        <w:t xml:space="preserve">                                                                                                            Jakob </w:t>
      </w:r>
      <w:proofErr w:type="spellStart"/>
      <w:r w:rsidRPr="00425243">
        <w:t>Verić</w:t>
      </w:r>
      <w:proofErr w:type="spellEnd"/>
    </w:p>
    <w:p w:rsidR="00DA242F" w:rsidRPr="00425243" w:rsidRDefault="00DA242F" w:rsidP="00DA242F">
      <w:r w:rsidRPr="00425243">
        <w:t>Klasa: 363-02/18-20/6</w:t>
      </w:r>
    </w:p>
    <w:p w:rsidR="00DA242F" w:rsidRPr="00425243" w:rsidRDefault="00DA242F" w:rsidP="00DA242F">
      <w:proofErr w:type="spellStart"/>
      <w:r w:rsidRPr="00425243">
        <w:t>Urbroj</w:t>
      </w:r>
      <w:proofErr w:type="spellEnd"/>
      <w:r w:rsidRPr="00425243">
        <w:t>: 2212/02-01/18-01-1</w:t>
      </w:r>
    </w:p>
    <w:p w:rsidR="00DA242F" w:rsidRPr="00425243" w:rsidRDefault="00DA242F" w:rsidP="00DA242F">
      <w:r w:rsidRPr="00425243">
        <w:lastRenderedPageBreak/>
        <w:t xml:space="preserve">REPUBLIKA HRVATSKA </w:t>
      </w:r>
    </w:p>
    <w:p w:rsidR="00DA242F" w:rsidRPr="00425243" w:rsidRDefault="00DA242F" w:rsidP="00DA242F">
      <w:r w:rsidRPr="00425243">
        <w:t xml:space="preserve">VUKOVARSKO-SRIJEMSKA ŽUPANIJA </w:t>
      </w:r>
    </w:p>
    <w:p w:rsidR="00DA242F" w:rsidRPr="00425243" w:rsidRDefault="00DA242F" w:rsidP="00DA242F">
      <w:r w:rsidRPr="00425243">
        <w:t>OPĆINA BABINA GREDA</w:t>
      </w:r>
    </w:p>
    <w:p w:rsidR="00DA242F" w:rsidRPr="00425243" w:rsidRDefault="00DA242F" w:rsidP="00DA242F">
      <w:r w:rsidRPr="00425243">
        <w:t>OPĆINSKO VIJEĆE</w:t>
      </w:r>
    </w:p>
    <w:p w:rsidR="00DA242F" w:rsidRPr="00425243" w:rsidRDefault="00DA242F" w:rsidP="00DA242F">
      <w:r w:rsidRPr="00425243">
        <w:t>KLASA: 550-01/18-01/36</w:t>
      </w:r>
    </w:p>
    <w:p w:rsidR="00DA242F" w:rsidRPr="00425243" w:rsidRDefault="00DA242F" w:rsidP="00DA242F">
      <w:r w:rsidRPr="00425243">
        <w:t>URBROJ: 2212/02-01/16-01-1</w:t>
      </w:r>
    </w:p>
    <w:p w:rsidR="00DA242F" w:rsidRPr="00425243" w:rsidRDefault="00DA242F" w:rsidP="00DA242F">
      <w:r w:rsidRPr="00425243">
        <w:t>Babina Greda 07. travnja 2018.g.</w:t>
      </w:r>
    </w:p>
    <w:p w:rsidR="00DA242F" w:rsidRPr="00425243" w:rsidRDefault="00DA242F" w:rsidP="00DA242F"/>
    <w:p w:rsidR="00DA242F" w:rsidRPr="00425243" w:rsidRDefault="00DA242F" w:rsidP="00DA242F">
      <w:r w:rsidRPr="00425243">
        <w:t xml:space="preserve">              Na temelju članka  4. i 5. Zakona o socijalnoj skrbi (N/N  157/13, 152/14, 99/15) , članka 18. Statuta Općine Babina Greda („Sl. Vjesnik“ 11 /09, 04/13,  03/14, 01/18) i članka 45. Poslovnika o radu Općinskog vijeća Općine Babina Greda („Sl. Vjesnik“ 16/11, 01/18), Općinsko vijeće općine Babina Greda, na sjednici održanoj dana 07. travnja 2018.g., donijelo  je </w:t>
      </w:r>
    </w:p>
    <w:p w:rsidR="00DA242F" w:rsidRPr="00425243" w:rsidRDefault="00DA242F" w:rsidP="00DA242F">
      <w:r w:rsidRPr="00425243">
        <w:t xml:space="preserve"> </w:t>
      </w:r>
    </w:p>
    <w:p w:rsidR="00DA242F" w:rsidRPr="00425243" w:rsidRDefault="00DA242F" w:rsidP="00DA242F">
      <w:pPr>
        <w:jc w:val="center"/>
        <w:rPr>
          <w:b/>
        </w:rPr>
      </w:pPr>
      <w:r w:rsidRPr="00425243">
        <w:rPr>
          <w:b/>
        </w:rPr>
        <w:t>ODLUKU O REALIZACIJI</w:t>
      </w:r>
    </w:p>
    <w:p w:rsidR="00DA242F" w:rsidRPr="00425243" w:rsidRDefault="00DA242F" w:rsidP="00DA242F">
      <w:pPr>
        <w:jc w:val="center"/>
        <w:rPr>
          <w:b/>
        </w:rPr>
      </w:pPr>
      <w:r w:rsidRPr="00425243">
        <w:rPr>
          <w:b/>
        </w:rPr>
        <w:t>SOCIJALNOG PROGRAMA OPĆINE BABINA GREDA ZA 2017.GODINU</w:t>
      </w:r>
    </w:p>
    <w:p w:rsidR="00DA242F" w:rsidRPr="00425243" w:rsidRDefault="00DA242F" w:rsidP="00DA242F"/>
    <w:p w:rsidR="00DA242F" w:rsidRPr="00425243" w:rsidRDefault="00DA242F" w:rsidP="00DA242F">
      <w:r w:rsidRPr="00425243">
        <w:t xml:space="preserve">                                                                         I</w:t>
      </w:r>
    </w:p>
    <w:p w:rsidR="00DA242F" w:rsidRPr="00425243" w:rsidRDefault="00DA242F" w:rsidP="00DA242F"/>
    <w:p w:rsidR="00DA242F" w:rsidRPr="00425243" w:rsidRDefault="00DA242F" w:rsidP="00DA242F">
      <w:r w:rsidRPr="00425243">
        <w:t xml:space="preserve">             Donosi se odluka o realizaciji Socijalnog programa Općine Babina Greda u 2017. godini, kako slijedi:</w:t>
      </w:r>
    </w:p>
    <w:p w:rsidR="00DA242F" w:rsidRPr="00425243" w:rsidRDefault="00DA242F" w:rsidP="00DA242F"/>
    <w:p w:rsidR="00DA242F" w:rsidRPr="00425243" w:rsidRDefault="00DA242F" w:rsidP="00DA242F">
      <w:pPr>
        <w:jc w:val="both"/>
      </w:pPr>
    </w:p>
    <w:p w:rsidR="00DA242F" w:rsidRPr="00425243" w:rsidRDefault="00DA242F" w:rsidP="00DA242F">
      <w:pPr>
        <w:numPr>
          <w:ilvl w:val="0"/>
          <w:numId w:val="18"/>
        </w:numPr>
        <w:jc w:val="both"/>
        <w:rPr>
          <w:b/>
        </w:rPr>
      </w:pPr>
      <w:r w:rsidRPr="00425243">
        <w:rPr>
          <w:b/>
        </w:rPr>
        <w:t>POMOĆ ZA STANOVANJE</w:t>
      </w:r>
    </w:p>
    <w:p w:rsidR="00DA242F" w:rsidRPr="00425243" w:rsidRDefault="00DA242F" w:rsidP="00DA242F">
      <w:pPr>
        <w:pStyle w:val="Bezproreda"/>
        <w:rPr>
          <w:rFonts w:ascii="Times New Roman" w:hAnsi="Times New Roman"/>
          <w:sz w:val="24"/>
          <w:szCs w:val="24"/>
        </w:rPr>
      </w:pPr>
      <w:r w:rsidRPr="00425243">
        <w:rPr>
          <w:rFonts w:ascii="Times New Roman" w:hAnsi="Times New Roman"/>
          <w:sz w:val="24"/>
          <w:szCs w:val="24"/>
        </w:rPr>
        <w:t>- pomoć za stanarinu –                                                              1.800,00 kuna</w:t>
      </w:r>
    </w:p>
    <w:p w:rsidR="00DA242F" w:rsidRPr="00425243" w:rsidRDefault="00DA242F" w:rsidP="00DA242F">
      <w:pPr>
        <w:pStyle w:val="Bezproreda"/>
        <w:rPr>
          <w:rFonts w:ascii="Times New Roman" w:hAnsi="Times New Roman"/>
          <w:sz w:val="24"/>
          <w:szCs w:val="24"/>
        </w:rPr>
      </w:pPr>
      <w:r w:rsidRPr="00425243">
        <w:rPr>
          <w:rFonts w:ascii="Times New Roman" w:hAnsi="Times New Roman"/>
          <w:sz w:val="24"/>
          <w:szCs w:val="24"/>
        </w:rPr>
        <w:t xml:space="preserve"> - ogrjev-                                                                                  53.540,00 kuna.</w:t>
      </w:r>
    </w:p>
    <w:p w:rsidR="00DA242F" w:rsidRPr="00425243" w:rsidRDefault="00DA242F" w:rsidP="00DA242F">
      <w:pPr>
        <w:pStyle w:val="Bezproreda"/>
        <w:rPr>
          <w:rFonts w:ascii="Times New Roman" w:hAnsi="Times New Roman"/>
          <w:sz w:val="24"/>
          <w:szCs w:val="24"/>
        </w:rPr>
      </w:pPr>
      <w:r w:rsidRPr="00425243">
        <w:rPr>
          <w:rFonts w:ascii="Times New Roman" w:hAnsi="Times New Roman"/>
          <w:sz w:val="24"/>
          <w:szCs w:val="24"/>
        </w:rPr>
        <w:t xml:space="preserve">-sufinanciranje troškova potrošnje vode (40%) i </w:t>
      </w:r>
      <w:proofErr w:type="spellStart"/>
      <w:r w:rsidRPr="00425243">
        <w:rPr>
          <w:rFonts w:ascii="Times New Roman" w:hAnsi="Times New Roman"/>
          <w:sz w:val="24"/>
          <w:szCs w:val="24"/>
        </w:rPr>
        <w:t>dimnj</w:t>
      </w:r>
      <w:proofErr w:type="spellEnd"/>
      <w:r w:rsidRPr="00425243">
        <w:rPr>
          <w:rFonts w:ascii="Times New Roman" w:hAnsi="Times New Roman"/>
          <w:sz w:val="24"/>
          <w:szCs w:val="24"/>
        </w:rPr>
        <w:t>. Usluge</w:t>
      </w:r>
    </w:p>
    <w:p w:rsidR="00DA242F" w:rsidRPr="00425243" w:rsidRDefault="00DA242F" w:rsidP="00DA242F">
      <w:pPr>
        <w:pStyle w:val="Bezproreda"/>
        <w:rPr>
          <w:rFonts w:ascii="Times New Roman" w:hAnsi="Times New Roman"/>
          <w:sz w:val="24"/>
          <w:szCs w:val="24"/>
        </w:rPr>
      </w:pPr>
      <w:r w:rsidRPr="00425243">
        <w:rPr>
          <w:rFonts w:ascii="Times New Roman" w:hAnsi="Times New Roman"/>
          <w:sz w:val="24"/>
          <w:szCs w:val="24"/>
        </w:rPr>
        <w:t xml:space="preserve">                                                                                                   2.050,18 kuna</w:t>
      </w:r>
    </w:p>
    <w:p w:rsidR="00DA242F" w:rsidRPr="00425243" w:rsidRDefault="00DA242F" w:rsidP="00DA242F">
      <w:pPr>
        <w:ind w:left="720"/>
        <w:jc w:val="both"/>
      </w:pPr>
      <w:r w:rsidRPr="00425243">
        <w:t>Za ovu namjenu utrošena su sredstva</w:t>
      </w:r>
    </w:p>
    <w:p w:rsidR="00DA242F" w:rsidRPr="00425243" w:rsidRDefault="00DA242F" w:rsidP="00DA242F">
      <w:pPr>
        <w:ind w:left="720"/>
        <w:jc w:val="both"/>
      </w:pPr>
      <w:r w:rsidRPr="00425243">
        <w:t xml:space="preserve"> za 2017. god. u ukupnom iznosu od ...................................   </w:t>
      </w:r>
      <w:r w:rsidRPr="00425243">
        <w:rPr>
          <w:b/>
        </w:rPr>
        <w:t>57.390,18kn</w:t>
      </w:r>
      <w:r w:rsidRPr="00425243">
        <w:t xml:space="preserve"> </w:t>
      </w:r>
    </w:p>
    <w:p w:rsidR="00DA242F" w:rsidRPr="00425243" w:rsidRDefault="00DA242F" w:rsidP="00DA242F">
      <w:pPr>
        <w:ind w:left="720"/>
        <w:jc w:val="both"/>
      </w:pPr>
    </w:p>
    <w:p w:rsidR="00DA242F" w:rsidRPr="00425243" w:rsidRDefault="00DA242F" w:rsidP="00DA242F">
      <w:pPr>
        <w:numPr>
          <w:ilvl w:val="0"/>
          <w:numId w:val="18"/>
        </w:numPr>
        <w:jc w:val="both"/>
      </w:pPr>
      <w:r w:rsidRPr="00425243">
        <w:rPr>
          <w:b/>
        </w:rPr>
        <w:t>JEDNOKRATNA NOVČANA POMOĆ</w:t>
      </w:r>
    </w:p>
    <w:p w:rsidR="00DA242F" w:rsidRPr="00425243" w:rsidRDefault="00DA242F" w:rsidP="00DA242F">
      <w:pPr>
        <w:ind w:left="720"/>
        <w:jc w:val="both"/>
      </w:pPr>
    </w:p>
    <w:p w:rsidR="00DA242F" w:rsidRPr="00425243" w:rsidRDefault="00DA242F" w:rsidP="00DA242F">
      <w:pPr>
        <w:ind w:left="720"/>
        <w:jc w:val="both"/>
      </w:pPr>
      <w:r w:rsidRPr="00425243">
        <w:t>Za ovu namjenu utrošena su sredstva</w:t>
      </w:r>
    </w:p>
    <w:p w:rsidR="00DA242F" w:rsidRPr="00425243" w:rsidRDefault="00DA242F" w:rsidP="00DA242F">
      <w:pPr>
        <w:ind w:left="720"/>
        <w:jc w:val="both"/>
      </w:pPr>
      <w:r w:rsidRPr="00425243">
        <w:t xml:space="preserve"> za 2017. god. u  iznosu od  ...........................................        </w:t>
      </w:r>
      <w:r w:rsidRPr="00425243">
        <w:rPr>
          <w:b/>
        </w:rPr>
        <w:t>20.500,00 kn</w:t>
      </w:r>
      <w:r w:rsidRPr="00425243">
        <w:t xml:space="preserve"> </w:t>
      </w:r>
    </w:p>
    <w:p w:rsidR="00DA242F" w:rsidRPr="00425243" w:rsidRDefault="00DA242F" w:rsidP="00DA242F">
      <w:pPr>
        <w:ind w:left="720"/>
        <w:jc w:val="both"/>
      </w:pPr>
    </w:p>
    <w:p w:rsidR="00DA242F" w:rsidRPr="00425243" w:rsidRDefault="00DA242F" w:rsidP="00DA242F">
      <w:pPr>
        <w:numPr>
          <w:ilvl w:val="0"/>
          <w:numId w:val="18"/>
        </w:numPr>
        <w:jc w:val="both"/>
      </w:pPr>
      <w:r w:rsidRPr="00425243">
        <w:rPr>
          <w:b/>
        </w:rPr>
        <w:t xml:space="preserve">DRUŠTVENA SKRB ZA DJECU I ODRASLE </w:t>
      </w:r>
    </w:p>
    <w:p w:rsidR="00DA242F" w:rsidRPr="00425243" w:rsidRDefault="00DA242F" w:rsidP="00DA242F">
      <w:pPr>
        <w:ind w:left="360"/>
        <w:jc w:val="both"/>
      </w:pPr>
      <w:r w:rsidRPr="00425243">
        <w:t xml:space="preserve">  a)     STIPENDIJE UČENICIMA I STUDENTIMA </w:t>
      </w:r>
    </w:p>
    <w:p w:rsidR="00DA242F" w:rsidRPr="00425243" w:rsidRDefault="00DA242F" w:rsidP="00DA242F">
      <w:pPr>
        <w:ind w:left="360"/>
        <w:jc w:val="both"/>
      </w:pPr>
    </w:p>
    <w:p w:rsidR="00DA242F" w:rsidRPr="00425243" w:rsidRDefault="00DA242F" w:rsidP="00DA242F">
      <w:pPr>
        <w:ind w:left="360"/>
        <w:jc w:val="both"/>
      </w:pPr>
      <w:r w:rsidRPr="00425243">
        <w:t xml:space="preserve">Za ovu namjenu utrošena su sredstva i u Proračunu Općine </w:t>
      </w:r>
    </w:p>
    <w:p w:rsidR="00DA242F" w:rsidRPr="00425243" w:rsidRDefault="00DA242F" w:rsidP="00DA242F">
      <w:pPr>
        <w:ind w:left="360"/>
        <w:jc w:val="both"/>
      </w:pPr>
      <w:r w:rsidRPr="00425243">
        <w:t xml:space="preserve"> za 2017. god. iznos od ......................                                           </w:t>
      </w:r>
      <w:r w:rsidRPr="00425243">
        <w:rPr>
          <w:b/>
        </w:rPr>
        <w:t>81.000,00 kn</w:t>
      </w:r>
    </w:p>
    <w:p w:rsidR="00DA242F" w:rsidRPr="00425243" w:rsidRDefault="00DA242F" w:rsidP="00DA242F">
      <w:pPr>
        <w:ind w:left="720"/>
        <w:jc w:val="both"/>
      </w:pPr>
    </w:p>
    <w:p w:rsidR="00DA242F" w:rsidRPr="00425243" w:rsidRDefault="00DA242F" w:rsidP="00DA242F">
      <w:pPr>
        <w:ind w:left="360"/>
        <w:jc w:val="both"/>
      </w:pPr>
      <w:r w:rsidRPr="00425243">
        <w:t xml:space="preserve">  b)POMOĆ ZA OPREMU NOVOROĐENOG DJETETA</w:t>
      </w:r>
    </w:p>
    <w:p w:rsidR="00DA242F" w:rsidRPr="00425243" w:rsidRDefault="00DA242F" w:rsidP="00DA242F">
      <w:pPr>
        <w:ind w:left="360"/>
        <w:jc w:val="both"/>
      </w:pPr>
    </w:p>
    <w:p w:rsidR="00DA242F" w:rsidRPr="00425243" w:rsidRDefault="00DA242F" w:rsidP="00DA242F">
      <w:pPr>
        <w:ind w:left="360"/>
        <w:jc w:val="both"/>
      </w:pPr>
      <w:r w:rsidRPr="00425243">
        <w:t xml:space="preserve">      Za ovu namjenu utrošena su sredstva u Proračunu Općine</w:t>
      </w:r>
    </w:p>
    <w:p w:rsidR="00DA242F" w:rsidRPr="00425243" w:rsidRDefault="00DA242F" w:rsidP="00DA242F">
      <w:pPr>
        <w:ind w:left="360"/>
        <w:jc w:val="both"/>
      </w:pPr>
      <w:r w:rsidRPr="00425243">
        <w:t xml:space="preserve">       za 2017. godinu iznos od    ……………..                              </w:t>
      </w:r>
      <w:r w:rsidRPr="00425243">
        <w:rPr>
          <w:b/>
        </w:rPr>
        <w:t>21.000,00 kn</w:t>
      </w:r>
    </w:p>
    <w:p w:rsidR="00DA242F" w:rsidRPr="00425243" w:rsidRDefault="00DA242F" w:rsidP="00DA242F">
      <w:pPr>
        <w:ind w:left="360"/>
        <w:jc w:val="both"/>
      </w:pPr>
    </w:p>
    <w:p w:rsidR="00DA242F" w:rsidRPr="00425243" w:rsidRDefault="00DA242F" w:rsidP="00DA242F">
      <w:pPr>
        <w:ind w:left="360"/>
        <w:jc w:val="both"/>
      </w:pPr>
      <w:r w:rsidRPr="00425243">
        <w:t xml:space="preserve">   c) POMOĆ STANOVNIŠTVU TREĆE ŽIVOTNE DOBI</w:t>
      </w:r>
    </w:p>
    <w:p w:rsidR="00DA242F" w:rsidRPr="00425243" w:rsidRDefault="00DA242F" w:rsidP="00DA242F">
      <w:pPr>
        <w:ind w:left="360"/>
        <w:jc w:val="both"/>
      </w:pPr>
      <w:r w:rsidRPr="00425243">
        <w:t xml:space="preserve">      Za ovu namjenu utrošena su sredstva  u Proračunu Općine</w:t>
      </w:r>
    </w:p>
    <w:p w:rsidR="00DA242F" w:rsidRPr="00425243" w:rsidRDefault="00DA242F" w:rsidP="00DA242F">
      <w:pPr>
        <w:ind w:left="360"/>
        <w:jc w:val="both"/>
        <w:rPr>
          <w:b/>
        </w:rPr>
      </w:pPr>
      <w:r w:rsidRPr="00425243">
        <w:t xml:space="preserve">       za 2017. godinu iznos od ………………..                              </w:t>
      </w:r>
      <w:r w:rsidRPr="00425243">
        <w:rPr>
          <w:b/>
        </w:rPr>
        <w:t>39.900,00 kn</w:t>
      </w:r>
    </w:p>
    <w:p w:rsidR="00DA242F" w:rsidRPr="00425243" w:rsidRDefault="00DA242F" w:rsidP="00DA242F">
      <w:pPr>
        <w:ind w:left="360"/>
        <w:jc w:val="both"/>
      </w:pPr>
    </w:p>
    <w:p w:rsidR="00DA242F" w:rsidRPr="00425243" w:rsidRDefault="00DA242F" w:rsidP="00DA242F">
      <w:pPr>
        <w:ind w:left="360"/>
        <w:jc w:val="both"/>
      </w:pPr>
      <w:r w:rsidRPr="00425243">
        <w:t xml:space="preserve">  d) OSTALI MATERIJALNI OBLICI POMOĆI (dar za djecu i ostalo)</w:t>
      </w:r>
    </w:p>
    <w:p w:rsidR="00DA242F" w:rsidRPr="00425243" w:rsidRDefault="00DA242F" w:rsidP="00DA242F">
      <w:pPr>
        <w:ind w:left="360"/>
        <w:jc w:val="both"/>
      </w:pPr>
    </w:p>
    <w:p w:rsidR="00DA242F" w:rsidRPr="00425243" w:rsidRDefault="00DA242F" w:rsidP="00DA242F">
      <w:pPr>
        <w:ind w:left="360"/>
        <w:jc w:val="both"/>
      </w:pPr>
      <w:r w:rsidRPr="00425243">
        <w:t xml:space="preserve">      - Dar za predškolsku i školsku djecu za božićne blagdane i </w:t>
      </w:r>
      <w:r w:rsidRPr="00425243">
        <w:rPr>
          <w:b/>
        </w:rPr>
        <w:t>ostalo</w:t>
      </w:r>
    </w:p>
    <w:p w:rsidR="00DA242F" w:rsidRPr="00425243" w:rsidRDefault="00DA242F" w:rsidP="00DA242F">
      <w:pPr>
        <w:ind w:left="360"/>
        <w:jc w:val="both"/>
      </w:pPr>
      <w:r w:rsidRPr="00425243">
        <w:t xml:space="preserve">           Za ovu namjenu utrošen je </w:t>
      </w:r>
    </w:p>
    <w:p w:rsidR="00DA242F" w:rsidRPr="00425243" w:rsidRDefault="00DA242F" w:rsidP="00DA242F">
      <w:pPr>
        <w:ind w:left="360"/>
        <w:jc w:val="both"/>
      </w:pPr>
      <w:r w:rsidRPr="00425243">
        <w:t xml:space="preserve">       u 2017. godini iznos od ……………………..                              </w:t>
      </w:r>
      <w:r w:rsidRPr="00425243">
        <w:rPr>
          <w:b/>
        </w:rPr>
        <w:t>42.475,88kn</w:t>
      </w:r>
      <w:r w:rsidRPr="00425243">
        <w:t xml:space="preserve">                   </w:t>
      </w:r>
    </w:p>
    <w:p w:rsidR="00DA242F" w:rsidRPr="00425243" w:rsidRDefault="00DA242F" w:rsidP="00DA242F">
      <w:pPr>
        <w:jc w:val="both"/>
      </w:pPr>
    </w:p>
    <w:p w:rsidR="00DA242F" w:rsidRPr="00425243" w:rsidRDefault="00DA242F" w:rsidP="00DA242F">
      <w:pPr>
        <w:ind w:left="360"/>
        <w:jc w:val="both"/>
        <w:rPr>
          <w:b/>
        </w:rPr>
      </w:pPr>
      <w:r w:rsidRPr="00425243">
        <w:t xml:space="preserve">      -sufinanciranje cijena prijevoza učenika …………                        </w:t>
      </w:r>
      <w:r w:rsidRPr="00425243">
        <w:rPr>
          <w:b/>
        </w:rPr>
        <w:t>20.212,50kn</w:t>
      </w:r>
    </w:p>
    <w:p w:rsidR="00DA242F" w:rsidRPr="00425243" w:rsidRDefault="00DA242F" w:rsidP="00DA242F">
      <w:pPr>
        <w:ind w:left="360"/>
        <w:jc w:val="both"/>
      </w:pPr>
    </w:p>
    <w:p w:rsidR="00DA242F" w:rsidRPr="00425243" w:rsidRDefault="00DA242F" w:rsidP="00DA242F">
      <w:pPr>
        <w:numPr>
          <w:ilvl w:val="0"/>
          <w:numId w:val="18"/>
        </w:numPr>
        <w:jc w:val="both"/>
      </w:pPr>
      <w:r w:rsidRPr="00425243">
        <w:rPr>
          <w:b/>
        </w:rPr>
        <w:t>OSTALI OBLICI PRUŽANJA POMOĆI POJEDINCU ILI UDRUGAMA</w:t>
      </w:r>
    </w:p>
    <w:p w:rsidR="00DA242F" w:rsidRPr="00425243" w:rsidRDefault="00DA242F" w:rsidP="00DA242F">
      <w:pPr>
        <w:jc w:val="both"/>
      </w:pPr>
    </w:p>
    <w:p w:rsidR="00DA242F" w:rsidRPr="00425243" w:rsidRDefault="00DA242F" w:rsidP="00DA242F">
      <w:pPr>
        <w:numPr>
          <w:ilvl w:val="0"/>
          <w:numId w:val="19"/>
        </w:numPr>
        <w:jc w:val="both"/>
      </w:pPr>
      <w:r w:rsidRPr="00425243">
        <w:t xml:space="preserve"> PRAVO NA POMOĆ DJECI I ODRASLIMA  S TEŠKOĆAMA U RAZVOJU </w:t>
      </w:r>
    </w:p>
    <w:p w:rsidR="00DA242F" w:rsidRPr="00425243" w:rsidRDefault="00DA242F" w:rsidP="00DA242F">
      <w:pPr>
        <w:jc w:val="both"/>
      </w:pPr>
      <w:r w:rsidRPr="00425243">
        <w:t xml:space="preserve">            Za ovu namjenu je utrošeno</w:t>
      </w:r>
    </w:p>
    <w:p w:rsidR="00DA242F" w:rsidRPr="00425243" w:rsidRDefault="00DA242F" w:rsidP="00DA242F">
      <w:pPr>
        <w:jc w:val="both"/>
      </w:pPr>
      <w:r w:rsidRPr="00425243">
        <w:t xml:space="preserve">          za 2017. iznos od .........................................                                       </w:t>
      </w:r>
      <w:r w:rsidRPr="00425243">
        <w:rPr>
          <w:b/>
        </w:rPr>
        <w:t>2.700,00 kn</w:t>
      </w:r>
    </w:p>
    <w:p w:rsidR="00DA242F" w:rsidRPr="00425243" w:rsidRDefault="00DA242F" w:rsidP="00DA242F">
      <w:pPr>
        <w:jc w:val="both"/>
      </w:pPr>
    </w:p>
    <w:p w:rsidR="00DA242F" w:rsidRPr="00425243" w:rsidRDefault="00DA242F" w:rsidP="00DA242F">
      <w:pPr>
        <w:numPr>
          <w:ilvl w:val="0"/>
          <w:numId w:val="19"/>
        </w:numPr>
        <w:jc w:val="both"/>
      </w:pPr>
      <w:r w:rsidRPr="00425243">
        <w:t xml:space="preserve"> POMOĆ OSOBAMA OBOLJELIM OD KARCINOMA </w:t>
      </w:r>
    </w:p>
    <w:p w:rsidR="00DA242F" w:rsidRPr="00425243" w:rsidRDefault="00DA242F" w:rsidP="00DA242F">
      <w:pPr>
        <w:jc w:val="both"/>
      </w:pPr>
    </w:p>
    <w:p w:rsidR="00DA242F" w:rsidRPr="00425243" w:rsidRDefault="00DA242F" w:rsidP="00DA242F">
      <w:pPr>
        <w:jc w:val="both"/>
      </w:pPr>
      <w:r w:rsidRPr="00425243">
        <w:t xml:space="preserve">Za ovu namjenu je utrošeno </w:t>
      </w:r>
    </w:p>
    <w:p w:rsidR="00DA242F" w:rsidRPr="00425243" w:rsidRDefault="00DA242F" w:rsidP="00DA242F">
      <w:pPr>
        <w:jc w:val="both"/>
      </w:pPr>
      <w:r w:rsidRPr="00425243">
        <w:t xml:space="preserve"> za 2017. godinu  ................................................................                           </w:t>
      </w:r>
      <w:r w:rsidRPr="00425243">
        <w:rPr>
          <w:b/>
        </w:rPr>
        <w:t>5.000,00 kn</w:t>
      </w:r>
      <w:r w:rsidRPr="00425243">
        <w:t xml:space="preserve"> </w:t>
      </w:r>
    </w:p>
    <w:p w:rsidR="00DA242F" w:rsidRPr="00425243" w:rsidRDefault="00DA242F" w:rsidP="00DA242F">
      <w:pPr>
        <w:jc w:val="both"/>
      </w:pPr>
    </w:p>
    <w:p w:rsidR="00DA242F" w:rsidRPr="00425243" w:rsidRDefault="00DA242F" w:rsidP="00DA242F">
      <w:pPr>
        <w:numPr>
          <w:ilvl w:val="0"/>
          <w:numId w:val="19"/>
        </w:numPr>
        <w:jc w:val="both"/>
      </w:pPr>
      <w:r w:rsidRPr="00425243">
        <w:t xml:space="preserve"> POMOĆ U KUĆI – sufinanciranje usluga                         </w:t>
      </w:r>
      <w:r w:rsidRPr="00425243">
        <w:tab/>
      </w:r>
      <w:r w:rsidRPr="00425243">
        <w:tab/>
        <w:t xml:space="preserve">  </w:t>
      </w:r>
      <w:r w:rsidRPr="00425243">
        <w:rPr>
          <w:b/>
        </w:rPr>
        <w:t>13.900,00 kn</w:t>
      </w:r>
    </w:p>
    <w:p w:rsidR="00DA242F" w:rsidRPr="00425243" w:rsidRDefault="00DA242F" w:rsidP="00DA242F">
      <w:pPr>
        <w:jc w:val="both"/>
      </w:pPr>
    </w:p>
    <w:p w:rsidR="00DA242F" w:rsidRPr="00425243" w:rsidRDefault="00DA242F" w:rsidP="00DA242F">
      <w:pPr>
        <w:numPr>
          <w:ilvl w:val="0"/>
          <w:numId w:val="18"/>
        </w:numPr>
      </w:pPr>
      <w:r w:rsidRPr="00425243">
        <w:t>SUFINANCIRANJE CRVENOG KRIŽA</w:t>
      </w:r>
      <w:r w:rsidRPr="00425243">
        <w:rPr>
          <w:b/>
        </w:rPr>
        <w:t xml:space="preserve">                                          6.000,00 kn                                                                                                                    </w:t>
      </w:r>
    </w:p>
    <w:p w:rsidR="00DA242F" w:rsidRPr="00425243" w:rsidRDefault="00DA242F" w:rsidP="00DA242F">
      <w:pPr>
        <w:jc w:val="both"/>
      </w:pPr>
      <w:r w:rsidRPr="00425243">
        <w:t xml:space="preserve">                                                             </w:t>
      </w:r>
    </w:p>
    <w:p w:rsidR="00DA242F" w:rsidRPr="00425243" w:rsidRDefault="00DA242F" w:rsidP="00DA242F">
      <w:pPr>
        <w:jc w:val="both"/>
      </w:pPr>
    </w:p>
    <w:p w:rsidR="00DA242F" w:rsidRPr="00425243" w:rsidRDefault="00DA242F" w:rsidP="00DA242F">
      <w:pPr>
        <w:jc w:val="center"/>
      </w:pPr>
      <w:r w:rsidRPr="00425243">
        <w:t>II</w:t>
      </w:r>
    </w:p>
    <w:p w:rsidR="00DA242F" w:rsidRPr="00425243" w:rsidRDefault="00DA242F" w:rsidP="00DA242F">
      <w:pPr>
        <w:jc w:val="both"/>
      </w:pPr>
    </w:p>
    <w:p w:rsidR="00DA242F" w:rsidRPr="00425243" w:rsidRDefault="00DA242F" w:rsidP="00DA242F">
      <w:pPr>
        <w:jc w:val="both"/>
      </w:pPr>
      <w:r w:rsidRPr="00425243">
        <w:t>Ova Odluka  stupa na snagu danom objave u "Službenom vjesniku" Vukovarsko-srijemske župani</w:t>
      </w:r>
    </w:p>
    <w:p w:rsidR="00DA242F" w:rsidRPr="00425243" w:rsidRDefault="00DA242F" w:rsidP="00DA242F">
      <w:pPr>
        <w:jc w:val="both"/>
      </w:pPr>
    </w:p>
    <w:p w:rsidR="00DA242F" w:rsidRPr="00425243" w:rsidRDefault="00DA242F" w:rsidP="00DA242F">
      <w:pPr>
        <w:jc w:val="both"/>
      </w:pPr>
    </w:p>
    <w:p w:rsidR="00DA242F" w:rsidRPr="00425243" w:rsidRDefault="00DA242F" w:rsidP="00DA242F">
      <w:pPr>
        <w:jc w:val="both"/>
      </w:pPr>
      <w:r w:rsidRPr="00425243">
        <w:rPr>
          <w:b/>
        </w:rPr>
        <w:t xml:space="preserve">  </w:t>
      </w:r>
    </w:p>
    <w:p w:rsidR="00DA242F" w:rsidRPr="00425243" w:rsidRDefault="00DA242F" w:rsidP="00DA242F">
      <w:pPr>
        <w:jc w:val="both"/>
      </w:pPr>
    </w:p>
    <w:p w:rsidR="00DA242F" w:rsidRPr="00425243" w:rsidRDefault="00DA242F" w:rsidP="00DA242F">
      <w:pPr>
        <w:jc w:val="both"/>
      </w:pPr>
      <w:r w:rsidRPr="00425243">
        <w:t xml:space="preserve">                                                                                                                  Predsjednik</w:t>
      </w:r>
    </w:p>
    <w:p w:rsidR="00DA242F" w:rsidRPr="00425243" w:rsidRDefault="00DA242F" w:rsidP="00DA242F">
      <w:pPr>
        <w:jc w:val="both"/>
      </w:pPr>
      <w:r w:rsidRPr="00425243">
        <w:t xml:space="preserve">                                                                                                           Općinskog vijeća:</w:t>
      </w:r>
    </w:p>
    <w:p w:rsidR="00DA242F" w:rsidRPr="00425243" w:rsidRDefault="00DA242F" w:rsidP="00DA242F">
      <w:pPr>
        <w:jc w:val="both"/>
      </w:pPr>
    </w:p>
    <w:p w:rsidR="00DA242F" w:rsidRPr="00425243" w:rsidRDefault="00DA242F" w:rsidP="00DA242F">
      <w:pPr>
        <w:jc w:val="both"/>
      </w:pPr>
      <w:r w:rsidRPr="00425243">
        <w:t xml:space="preserve">                                                                                                                 Jakob </w:t>
      </w:r>
      <w:proofErr w:type="spellStart"/>
      <w:r w:rsidRPr="00425243">
        <w:t>Verić</w:t>
      </w:r>
      <w:proofErr w:type="spellEnd"/>
    </w:p>
    <w:p w:rsidR="00DA242F" w:rsidRPr="00425243" w:rsidRDefault="00DA242F" w:rsidP="00DA242F"/>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DA242F" w:rsidRPr="00425243" w:rsidRDefault="00DA242F" w:rsidP="00F75A8D">
      <w:pPr>
        <w:ind w:left="360"/>
        <w:contextualSpacing/>
      </w:pPr>
    </w:p>
    <w:p w:rsidR="005E3216" w:rsidRPr="00425243" w:rsidRDefault="005E3216" w:rsidP="005E3216">
      <w:pPr>
        <w:jc w:val="both"/>
      </w:pPr>
      <w:r w:rsidRPr="00425243">
        <w:lastRenderedPageBreak/>
        <w:t>Temeljem članka 32. Stavka 1. i članka 33. Stavka 1. Zakona o udrugama (N/N 74/14) i članka 18. Statuta Općine Babina Greda (“Sl. Vjesnik” 11/09, 04/13, 03/14, 01/18), Općinsko vijeće Općine Babina Greda na sjednici održanoj dana  07. travnja 2018.g., donosi</w:t>
      </w:r>
    </w:p>
    <w:p w:rsidR="005E3216" w:rsidRPr="00425243" w:rsidRDefault="005E3216" w:rsidP="005E3216"/>
    <w:p w:rsidR="005E3216" w:rsidRPr="00425243" w:rsidRDefault="005E3216" w:rsidP="005E3216"/>
    <w:p w:rsidR="005E3216" w:rsidRPr="00425243" w:rsidRDefault="005E3216" w:rsidP="005E3216">
      <w:pPr>
        <w:jc w:val="center"/>
      </w:pPr>
      <w:r w:rsidRPr="00425243">
        <w:rPr>
          <w:b/>
          <w:bCs/>
        </w:rPr>
        <w:t>ODLUKA O IZVRŠENJU PROGRAMA</w:t>
      </w:r>
    </w:p>
    <w:p w:rsidR="005E3216" w:rsidRPr="00425243" w:rsidRDefault="005E3216" w:rsidP="005E3216">
      <w:pPr>
        <w:jc w:val="center"/>
        <w:rPr>
          <w:b/>
          <w:bCs/>
        </w:rPr>
      </w:pPr>
      <w:r w:rsidRPr="00425243">
        <w:rPr>
          <w:b/>
          <w:bCs/>
        </w:rPr>
        <w:t>javnih potreba u području djelovanja</w:t>
      </w:r>
    </w:p>
    <w:p w:rsidR="005E3216" w:rsidRPr="00425243" w:rsidRDefault="005E3216" w:rsidP="005E3216">
      <w:pPr>
        <w:jc w:val="center"/>
        <w:rPr>
          <w:b/>
          <w:bCs/>
        </w:rPr>
      </w:pPr>
      <w:r w:rsidRPr="00425243">
        <w:rPr>
          <w:b/>
          <w:bCs/>
        </w:rPr>
        <w:t>udruga građana Općine Babina Greda</w:t>
      </w:r>
    </w:p>
    <w:p w:rsidR="005E3216" w:rsidRPr="00425243" w:rsidRDefault="005E3216" w:rsidP="005E3216">
      <w:pPr>
        <w:jc w:val="center"/>
        <w:rPr>
          <w:b/>
          <w:bCs/>
        </w:rPr>
      </w:pPr>
      <w:r w:rsidRPr="00425243">
        <w:rPr>
          <w:b/>
          <w:bCs/>
        </w:rPr>
        <w:t>za 2017. godinu</w:t>
      </w:r>
    </w:p>
    <w:p w:rsidR="005E3216" w:rsidRPr="00425243" w:rsidRDefault="005E3216" w:rsidP="005E3216">
      <w:pPr>
        <w:jc w:val="center"/>
      </w:pPr>
    </w:p>
    <w:p w:rsidR="005E3216" w:rsidRPr="00425243" w:rsidRDefault="005E3216" w:rsidP="005E3216">
      <w:pPr>
        <w:jc w:val="center"/>
      </w:pPr>
      <w:r w:rsidRPr="00425243">
        <w:t>I</w:t>
      </w:r>
    </w:p>
    <w:p w:rsidR="005E3216" w:rsidRPr="00425243" w:rsidRDefault="005E3216" w:rsidP="005E3216"/>
    <w:p w:rsidR="005E3216" w:rsidRPr="00425243" w:rsidRDefault="005E3216" w:rsidP="005E3216">
      <w:pPr>
        <w:jc w:val="both"/>
      </w:pPr>
      <w:r w:rsidRPr="00425243">
        <w:t xml:space="preserve">Za realizaciju Programa javnih potreba u području djelovanja udruga građana Općine Babina Greda u 2016. godini, utrošena su sredstva u ukupnom iznosu od u iznosu od  </w:t>
      </w:r>
      <w:r w:rsidRPr="00425243">
        <w:rPr>
          <w:b/>
        </w:rPr>
        <w:t>168.200,00  kuna</w:t>
      </w:r>
      <w:r w:rsidRPr="00425243">
        <w:t>.</w:t>
      </w:r>
    </w:p>
    <w:p w:rsidR="005E3216" w:rsidRPr="00425243" w:rsidRDefault="005E3216" w:rsidP="005E3216"/>
    <w:p w:rsidR="005E3216" w:rsidRPr="00425243" w:rsidRDefault="005E3216" w:rsidP="005E3216">
      <w:r w:rsidRPr="00425243">
        <w:t xml:space="preserve">                                                                      </w:t>
      </w:r>
    </w:p>
    <w:p w:rsidR="005E3216" w:rsidRPr="00425243" w:rsidRDefault="005E3216" w:rsidP="005E3216">
      <w:pPr>
        <w:jc w:val="center"/>
      </w:pPr>
      <w:r w:rsidRPr="00425243">
        <w:t>II</w:t>
      </w:r>
    </w:p>
    <w:p w:rsidR="005E3216" w:rsidRPr="00425243" w:rsidRDefault="005E3216" w:rsidP="005E3216"/>
    <w:p w:rsidR="005E3216" w:rsidRPr="00425243" w:rsidRDefault="005E3216" w:rsidP="005E3216">
      <w:pPr>
        <w:jc w:val="both"/>
      </w:pPr>
      <w:r w:rsidRPr="00425243">
        <w:t>Za javne potrebe udruga građana utrošena su sredstva iz proračuna Općine Babina Greda za aktivnosti, poslove i djelatnosti od značaja za Općinu Babina Greda u 2017. godini  kako slijedi:</w:t>
      </w:r>
    </w:p>
    <w:p w:rsidR="005E3216" w:rsidRPr="00425243" w:rsidRDefault="005E3216" w:rsidP="005E3216"/>
    <w:p w:rsidR="005E3216" w:rsidRPr="00425243" w:rsidRDefault="005E3216" w:rsidP="005E3216">
      <w:pPr>
        <w:numPr>
          <w:ilvl w:val="0"/>
          <w:numId w:val="20"/>
        </w:numPr>
      </w:pPr>
      <w:r w:rsidRPr="00425243">
        <w:t>Za rad s hrvatskim braniteljima iz Domovinskog rata i članovima njihovih obitelji</w:t>
      </w:r>
    </w:p>
    <w:p w:rsidR="005E3216" w:rsidRPr="00425243" w:rsidRDefault="005E3216" w:rsidP="005E3216">
      <w:pPr>
        <w:ind w:left="720"/>
      </w:pPr>
      <w:r w:rsidRPr="00425243">
        <w:t xml:space="preserve">                                                                                                          8.000,00 kuna</w:t>
      </w:r>
    </w:p>
    <w:p w:rsidR="005E3216" w:rsidRPr="00425243" w:rsidRDefault="005E3216" w:rsidP="005E3216">
      <w:pPr>
        <w:ind w:left="720"/>
      </w:pPr>
    </w:p>
    <w:p w:rsidR="005E3216" w:rsidRPr="00425243" w:rsidRDefault="005E3216" w:rsidP="005E3216">
      <w:pPr>
        <w:pStyle w:val="Odlomakpopisa"/>
        <w:numPr>
          <w:ilvl w:val="0"/>
          <w:numId w:val="20"/>
        </w:numPr>
        <w:suppressAutoHyphens w:val="0"/>
        <w:spacing w:after="0" w:line="240" w:lineRule="auto"/>
        <w:contextualSpacing/>
        <w:rPr>
          <w:rFonts w:ascii="Times New Roman" w:hAnsi="Times New Roman"/>
          <w:sz w:val="24"/>
        </w:rPr>
      </w:pPr>
      <w:r w:rsidRPr="00425243">
        <w:rPr>
          <w:rFonts w:ascii="Times New Roman" w:hAnsi="Times New Roman"/>
          <w:sz w:val="24"/>
        </w:rPr>
        <w:t xml:space="preserve">  </w:t>
      </w:r>
      <w:r w:rsidRPr="00425243">
        <w:rPr>
          <w:rFonts w:ascii="Times New Roman" w:hAnsi="Times New Roman"/>
          <w:color w:val="FF0000"/>
          <w:sz w:val="24"/>
        </w:rPr>
        <w:t xml:space="preserve"> </w:t>
      </w:r>
      <w:r w:rsidRPr="00425243">
        <w:rPr>
          <w:rFonts w:ascii="Times New Roman" w:hAnsi="Times New Roman"/>
          <w:sz w:val="24"/>
        </w:rPr>
        <w:t>Za zaštitu potrošača                                                                         6.000,00 kuna</w:t>
      </w:r>
    </w:p>
    <w:p w:rsidR="005E3216" w:rsidRPr="00425243" w:rsidRDefault="005E3216" w:rsidP="005E3216"/>
    <w:p w:rsidR="005E3216" w:rsidRPr="00425243" w:rsidRDefault="005E3216" w:rsidP="005E3216">
      <w:pPr>
        <w:pStyle w:val="Odlomakpopisa"/>
        <w:rPr>
          <w:rFonts w:ascii="Times New Roman" w:hAnsi="Times New Roman"/>
          <w:sz w:val="24"/>
        </w:rPr>
      </w:pPr>
    </w:p>
    <w:p w:rsidR="005E3216" w:rsidRPr="00425243" w:rsidRDefault="005E3216" w:rsidP="005E3216">
      <w:pPr>
        <w:pStyle w:val="Odlomakpopisa"/>
        <w:numPr>
          <w:ilvl w:val="0"/>
          <w:numId w:val="20"/>
        </w:numPr>
        <w:suppressAutoHyphens w:val="0"/>
        <w:spacing w:after="0" w:line="240" w:lineRule="auto"/>
        <w:contextualSpacing/>
        <w:rPr>
          <w:rFonts w:ascii="Times New Roman" w:hAnsi="Times New Roman"/>
          <w:sz w:val="24"/>
        </w:rPr>
      </w:pPr>
      <w:r w:rsidRPr="00425243">
        <w:rPr>
          <w:rFonts w:ascii="Times New Roman" w:hAnsi="Times New Roman"/>
          <w:sz w:val="24"/>
        </w:rPr>
        <w:t>Za očuvanje tradicije i običaja (kulturna i gastronomska baština) 154.200,000 kuna</w:t>
      </w:r>
    </w:p>
    <w:p w:rsidR="005E3216" w:rsidRPr="00425243" w:rsidRDefault="005E3216" w:rsidP="005E3216"/>
    <w:p w:rsidR="005E3216" w:rsidRPr="00425243" w:rsidRDefault="005E3216" w:rsidP="005E3216"/>
    <w:p w:rsidR="005E3216" w:rsidRPr="00425243" w:rsidRDefault="005E3216" w:rsidP="005E3216">
      <w:pPr>
        <w:jc w:val="center"/>
      </w:pPr>
      <w:r w:rsidRPr="00425243">
        <w:t>III</w:t>
      </w:r>
    </w:p>
    <w:p w:rsidR="005E3216" w:rsidRPr="00425243" w:rsidRDefault="005E3216" w:rsidP="005E3216"/>
    <w:p w:rsidR="005E3216" w:rsidRPr="00425243" w:rsidRDefault="005E3216" w:rsidP="005E3216">
      <w:r w:rsidRPr="00425243">
        <w:t>Ova Odluka  stupa na snagu danom objave u "Službenom vjesniku" Vukovarsko-srijemske županije.</w:t>
      </w:r>
    </w:p>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r w:rsidRPr="00425243">
        <w:t xml:space="preserve">Klasa: 612-01/18-10/2                                                                         </w:t>
      </w:r>
    </w:p>
    <w:p w:rsidR="005E3216" w:rsidRPr="00425243" w:rsidRDefault="005E3216" w:rsidP="005E3216">
      <w:proofErr w:type="spellStart"/>
      <w:r w:rsidRPr="00425243">
        <w:t>Urbroj</w:t>
      </w:r>
      <w:proofErr w:type="spellEnd"/>
      <w:r w:rsidRPr="00425243">
        <w:t xml:space="preserve">: 2212/02-01/18-01-1                                                              </w:t>
      </w:r>
    </w:p>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Pr>
        <w:jc w:val="right"/>
      </w:pPr>
      <w:r w:rsidRPr="00425243">
        <w:t>Predsjednik Općinskog vijeća:</w:t>
      </w:r>
    </w:p>
    <w:p w:rsidR="005E3216" w:rsidRPr="00425243" w:rsidRDefault="005E3216" w:rsidP="005E3216"/>
    <w:p w:rsidR="005E3216" w:rsidRPr="00425243" w:rsidRDefault="005E3216" w:rsidP="005E3216">
      <w:r w:rsidRPr="00425243">
        <w:t xml:space="preserve">                                                                                                                   Jakob </w:t>
      </w:r>
      <w:proofErr w:type="spellStart"/>
      <w:r w:rsidRPr="00425243">
        <w:t>Verić</w:t>
      </w:r>
      <w:proofErr w:type="spellEnd"/>
    </w:p>
    <w:p w:rsidR="005E3216" w:rsidRPr="00425243" w:rsidRDefault="005E3216" w:rsidP="005E3216"/>
    <w:p w:rsidR="00DA242F" w:rsidRPr="00425243" w:rsidRDefault="00DA242F" w:rsidP="00F75A8D">
      <w:pPr>
        <w:ind w:left="360"/>
        <w:contextualSpacing/>
      </w:pPr>
    </w:p>
    <w:p w:rsidR="005E3216" w:rsidRPr="00425243" w:rsidRDefault="005E3216" w:rsidP="005E3216">
      <w:pPr>
        <w:jc w:val="both"/>
      </w:pPr>
      <w:r w:rsidRPr="00425243">
        <w:lastRenderedPageBreak/>
        <w:t>Temeljem članka 76. Članak 4. Zakona o sportu (N/N br. 71/06, 150/08, 124/10, 124/11, 86/12, 94/13, 85/15), Proračuna Općine Babina Greda za 2016. godinu i članka 18. Statuta Općine Babina Greda (“Sl. Vjesnik” 11 /09, 04/13, 03/14, 01/18), članka 45. Poslovnika o radu Općinskog vijeća („Sl. vjesnik“ 16/09, 01/18) Općinsko vijeće Općine Babina Greda na sjednici održanoj dana 07. travnja 2018.g.  d o n o s i</w:t>
      </w:r>
    </w:p>
    <w:p w:rsidR="005E3216" w:rsidRPr="00425243" w:rsidRDefault="005E3216" w:rsidP="005E3216"/>
    <w:p w:rsidR="005E3216" w:rsidRPr="00425243" w:rsidRDefault="005E3216" w:rsidP="005E3216"/>
    <w:p w:rsidR="005E3216" w:rsidRPr="00425243" w:rsidRDefault="005E3216" w:rsidP="005E3216">
      <w:pPr>
        <w:jc w:val="center"/>
      </w:pPr>
      <w:r w:rsidRPr="00425243">
        <w:t>ODLUKA O REALIZACIJI PROGRAMA</w:t>
      </w:r>
    </w:p>
    <w:p w:rsidR="005E3216" w:rsidRPr="00425243" w:rsidRDefault="005E3216" w:rsidP="005E3216">
      <w:pPr>
        <w:jc w:val="center"/>
      </w:pPr>
      <w:r w:rsidRPr="00425243">
        <w:rPr>
          <w:b/>
          <w:bCs/>
        </w:rPr>
        <w:t>javnih potreba sportskih udruga za 2017. godinu</w:t>
      </w:r>
    </w:p>
    <w:p w:rsidR="005E3216" w:rsidRPr="00425243" w:rsidRDefault="005E3216" w:rsidP="005E3216"/>
    <w:p w:rsidR="005E3216" w:rsidRPr="00425243" w:rsidRDefault="005E3216" w:rsidP="005E3216">
      <w:pPr>
        <w:jc w:val="center"/>
      </w:pPr>
      <w:r w:rsidRPr="00425243">
        <w:rPr>
          <w:bCs/>
        </w:rPr>
        <w:t>I</w:t>
      </w:r>
    </w:p>
    <w:p w:rsidR="005E3216" w:rsidRPr="00425243" w:rsidRDefault="005E3216" w:rsidP="005E3216"/>
    <w:p w:rsidR="005E3216" w:rsidRPr="00425243" w:rsidRDefault="005E3216" w:rsidP="005E3216">
      <w:r w:rsidRPr="00425243">
        <w:t>Donosi se Odluka o prihvaćanju realizacije Programa javnih potreba u sportu na području Općine Babina Greda za 2017. godinu, kako slijedi:</w:t>
      </w:r>
    </w:p>
    <w:p w:rsidR="005E3216" w:rsidRPr="00425243" w:rsidRDefault="005E3216" w:rsidP="005E3216"/>
    <w:p w:rsidR="005E3216" w:rsidRPr="00425243" w:rsidRDefault="005E3216" w:rsidP="005E3216">
      <w:r w:rsidRPr="00425243">
        <w:t xml:space="preserve">Za javne potrebe u sportu utrošena su sredstva za sportske aktivnosti, poslove i djelatnosti od značaja za Općinu Babina Greda </w:t>
      </w:r>
    </w:p>
    <w:p w:rsidR="005E3216" w:rsidRPr="00425243" w:rsidRDefault="005E3216" w:rsidP="005E3216"/>
    <w:p w:rsidR="005E3216" w:rsidRPr="00425243" w:rsidRDefault="005E3216" w:rsidP="005E3216">
      <w:pPr>
        <w:numPr>
          <w:ilvl w:val="1"/>
          <w:numId w:val="21"/>
        </w:numPr>
      </w:pPr>
      <w:r w:rsidRPr="00425243">
        <w:t xml:space="preserve">Za financiranje rada sportskih udruga (nogometa, šaha, lova, ribolova i borilačkih vještina)                             </w:t>
      </w:r>
    </w:p>
    <w:p w:rsidR="005E3216" w:rsidRPr="00425243" w:rsidRDefault="005E3216" w:rsidP="005E3216">
      <w:pPr>
        <w:ind w:left="567"/>
      </w:pPr>
      <w:r w:rsidRPr="00425243">
        <w:t xml:space="preserve">                                                                          -  232.400,00 kuna</w:t>
      </w:r>
    </w:p>
    <w:p w:rsidR="005E3216" w:rsidRPr="00425243" w:rsidRDefault="005E3216" w:rsidP="005E3216">
      <w:pPr>
        <w:ind w:left="567"/>
      </w:pPr>
    </w:p>
    <w:p w:rsidR="005E3216" w:rsidRPr="00425243" w:rsidRDefault="005E3216" w:rsidP="005E3216">
      <w:pPr>
        <w:numPr>
          <w:ilvl w:val="1"/>
          <w:numId w:val="21"/>
        </w:numPr>
      </w:pPr>
      <w:r w:rsidRPr="00425243">
        <w:t xml:space="preserve">Potpora Općine Babina Greda sportašima za </w:t>
      </w:r>
    </w:p>
    <w:p w:rsidR="005E3216" w:rsidRPr="00425243" w:rsidRDefault="005E3216" w:rsidP="005E3216">
      <w:pPr>
        <w:ind w:left="567"/>
      </w:pPr>
      <w:r w:rsidRPr="00425243">
        <w:t>postignute značajne rezultate                          -      15.000,00 kuna</w:t>
      </w:r>
    </w:p>
    <w:p w:rsidR="005E3216" w:rsidRPr="00425243" w:rsidRDefault="005E3216" w:rsidP="005E3216"/>
    <w:p w:rsidR="005E3216" w:rsidRPr="00425243" w:rsidRDefault="005E3216" w:rsidP="005E3216"/>
    <w:p w:rsidR="005E3216" w:rsidRPr="00425243" w:rsidRDefault="005E3216" w:rsidP="005E3216">
      <w:pPr>
        <w:jc w:val="center"/>
      </w:pPr>
      <w:r w:rsidRPr="00425243">
        <w:t>II</w:t>
      </w:r>
    </w:p>
    <w:p w:rsidR="005E3216" w:rsidRPr="00425243" w:rsidRDefault="005E3216" w:rsidP="005E3216"/>
    <w:p w:rsidR="005E3216" w:rsidRPr="00425243" w:rsidRDefault="005E3216" w:rsidP="005E3216">
      <w:r w:rsidRPr="00425243">
        <w:t>Ova Odluka  stupa na snagu danom objave u "Službenom vjesniku" Vukovarsko-srijemske županije.</w:t>
      </w:r>
    </w:p>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r w:rsidRPr="00425243">
        <w:t>KLASA: 402-03/18-01/1</w:t>
      </w:r>
    </w:p>
    <w:p w:rsidR="005E3216" w:rsidRPr="00425243" w:rsidRDefault="005E3216" w:rsidP="005E3216">
      <w:r w:rsidRPr="00425243">
        <w:t xml:space="preserve">URBROJ: 2212/02-01/18-1                                                                                                                                                              </w:t>
      </w:r>
    </w:p>
    <w:p w:rsidR="005E3216" w:rsidRPr="00425243" w:rsidRDefault="005E3216" w:rsidP="005E3216">
      <w:r w:rsidRPr="00425243">
        <w:t xml:space="preserve">   </w:t>
      </w:r>
    </w:p>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r w:rsidRPr="00425243">
        <w:t xml:space="preserve">                                                                                                        Predsjednik                                                                                                                                                                        </w:t>
      </w:r>
    </w:p>
    <w:p w:rsidR="005E3216" w:rsidRPr="00425243" w:rsidRDefault="005E3216" w:rsidP="005E3216">
      <w:r w:rsidRPr="00425243">
        <w:t xml:space="preserve">                                                                                                     Općinskog vijeća:</w:t>
      </w:r>
    </w:p>
    <w:p w:rsidR="005E3216" w:rsidRPr="00425243" w:rsidRDefault="005E3216" w:rsidP="005E3216">
      <w:r w:rsidRPr="00425243">
        <w:t xml:space="preserve">                                                                                                          Jakob </w:t>
      </w:r>
      <w:proofErr w:type="spellStart"/>
      <w:r w:rsidRPr="00425243">
        <w:t>Verić</w:t>
      </w:r>
      <w:proofErr w:type="spellEnd"/>
    </w:p>
    <w:p w:rsidR="005E3216" w:rsidRPr="00425243" w:rsidRDefault="005E3216" w:rsidP="005E3216"/>
    <w:p w:rsidR="005E3216" w:rsidRPr="00425243" w:rsidRDefault="005E3216" w:rsidP="00F75A8D">
      <w:pPr>
        <w:ind w:left="360"/>
        <w:contextualSpacing/>
      </w:pPr>
    </w:p>
    <w:p w:rsidR="005E3216" w:rsidRPr="00425243" w:rsidRDefault="005E3216" w:rsidP="00F75A8D">
      <w:pPr>
        <w:ind w:left="360"/>
        <w:contextualSpacing/>
      </w:pPr>
    </w:p>
    <w:p w:rsidR="005E3216" w:rsidRPr="00425243" w:rsidRDefault="005E3216" w:rsidP="00F75A8D">
      <w:pPr>
        <w:ind w:left="360"/>
        <w:contextualSpacing/>
      </w:pPr>
    </w:p>
    <w:p w:rsidR="005E3216" w:rsidRPr="00425243" w:rsidRDefault="005E3216" w:rsidP="005E3216">
      <w:pPr>
        <w:pStyle w:val="Tijeloteksta"/>
        <w:jc w:val="both"/>
        <w:rPr>
          <w:szCs w:val="24"/>
        </w:rPr>
      </w:pPr>
      <w:r w:rsidRPr="00425243">
        <w:rPr>
          <w:szCs w:val="24"/>
        </w:rPr>
        <w:lastRenderedPageBreak/>
        <w:t xml:space="preserve">Na temelju Zakona o zaštiti pučanstva od zaraznih bolesti (N/N 79/07, 113/08), članka 18. Statuta Općine Babina Greda („Sl. vjesnik“ 11/09, 04/13, 03/14, 01/18) i članka 45. Poslovnika Općinskog vijeća Općine Babina Greda („Sl. vjesnik“ 16/11,01/18) , Općinsko vijeće općine Babina Greda na sjednici održanoj dana 07. travnja, 2018. godine,  d o n o s i </w:t>
      </w:r>
    </w:p>
    <w:p w:rsidR="005E3216" w:rsidRPr="00425243" w:rsidRDefault="005E3216" w:rsidP="005E3216">
      <w:pPr>
        <w:pStyle w:val="Tijeloteksta"/>
        <w:rPr>
          <w:szCs w:val="24"/>
        </w:rPr>
      </w:pPr>
    </w:p>
    <w:p w:rsidR="005E3216" w:rsidRPr="00425243" w:rsidRDefault="005E3216" w:rsidP="005E3216">
      <w:pPr>
        <w:pStyle w:val="Tijeloteksta"/>
        <w:spacing w:after="0"/>
        <w:jc w:val="center"/>
        <w:rPr>
          <w:szCs w:val="24"/>
        </w:rPr>
      </w:pPr>
      <w:r w:rsidRPr="00425243">
        <w:rPr>
          <w:szCs w:val="24"/>
        </w:rPr>
        <w:t>ODLUKU O REALIZACIJI PROGRAMA</w:t>
      </w:r>
    </w:p>
    <w:p w:rsidR="005E3216" w:rsidRPr="00425243" w:rsidRDefault="005E3216" w:rsidP="005E3216">
      <w:pPr>
        <w:pStyle w:val="Tijeloteksta"/>
        <w:spacing w:after="0"/>
        <w:jc w:val="center"/>
        <w:rPr>
          <w:szCs w:val="24"/>
        </w:rPr>
      </w:pPr>
      <w:r w:rsidRPr="00425243">
        <w:rPr>
          <w:szCs w:val="24"/>
        </w:rPr>
        <w:t>MJERA ZAŠTITE PUČANSTVA OD ZARAZNIH BOLESTI - DEZINFEKCIJA, DEZINSEKCIJA I DERATIZACIJA NA PODRUČJU OPĆINE BABINA GREDA</w:t>
      </w:r>
    </w:p>
    <w:p w:rsidR="005E3216" w:rsidRPr="00425243" w:rsidRDefault="005E3216" w:rsidP="005E3216">
      <w:pPr>
        <w:tabs>
          <w:tab w:val="left" w:pos="7560"/>
        </w:tabs>
        <w:jc w:val="center"/>
      </w:pPr>
      <w:r w:rsidRPr="00425243">
        <w:t>ZA 2017. GODINU</w:t>
      </w:r>
    </w:p>
    <w:p w:rsidR="005E3216" w:rsidRPr="00425243" w:rsidRDefault="005E3216" w:rsidP="005E3216">
      <w:pPr>
        <w:tabs>
          <w:tab w:val="left" w:pos="7560"/>
        </w:tabs>
        <w:jc w:val="center"/>
      </w:pPr>
    </w:p>
    <w:p w:rsidR="005E3216" w:rsidRPr="00425243" w:rsidRDefault="005E3216" w:rsidP="005E3216">
      <w:pPr>
        <w:tabs>
          <w:tab w:val="left" w:pos="7560"/>
        </w:tabs>
        <w:jc w:val="center"/>
      </w:pPr>
    </w:p>
    <w:p w:rsidR="005E3216" w:rsidRPr="00425243" w:rsidRDefault="005E3216" w:rsidP="005E3216">
      <w:pPr>
        <w:tabs>
          <w:tab w:val="left" w:pos="7560"/>
        </w:tabs>
        <w:jc w:val="center"/>
      </w:pPr>
      <w:r w:rsidRPr="00425243">
        <w:t>I</w:t>
      </w:r>
    </w:p>
    <w:p w:rsidR="005E3216" w:rsidRPr="00425243" w:rsidRDefault="005E3216" w:rsidP="005E3216">
      <w:pPr>
        <w:tabs>
          <w:tab w:val="left" w:pos="7560"/>
        </w:tabs>
        <w:jc w:val="center"/>
      </w:pPr>
    </w:p>
    <w:p w:rsidR="005E3216" w:rsidRPr="00425243" w:rsidRDefault="005E3216" w:rsidP="005E3216">
      <w:pPr>
        <w:pStyle w:val="Tijeloteksta"/>
        <w:jc w:val="both"/>
        <w:rPr>
          <w:szCs w:val="24"/>
        </w:rPr>
      </w:pPr>
      <w:r w:rsidRPr="00425243">
        <w:rPr>
          <w:szCs w:val="24"/>
        </w:rPr>
        <w:t>Donosi se Odluka o realizaciji Programa mjera zaštite pučanstva od zaraznih bolesti – dezinfekcija, dezinsekcija i deratizacija na području Općine Babina Greda, kako slijedi:</w:t>
      </w:r>
    </w:p>
    <w:p w:rsidR="005E3216" w:rsidRPr="00425243" w:rsidRDefault="005E3216" w:rsidP="005E3216">
      <w:pPr>
        <w:pStyle w:val="Bezproreda"/>
        <w:rPr>
          <w:rFonts w:ascii="Times New Roman" w:hAnsi="Times New Roman"/>
          <w:sz w:val="24"/>
          <w:szCs w:val="24"/>
        </w:rPr>
      </w:pPr>
    </w:p>
    <w:p w:rsidR="005E3216" w:rsidRPr="00425243" w:rsidRDefault="005E3216" w:rsidP="005E3216">
      <w:r w:rsidRPr="00425243">
        <w:tab/>
      </w:r>
      <w:bookmarkStart w:id="0" w:name="_Toc222210897"/>
    </w:p>
    <w:p w:rsidR="005E3216" w:rsidRPr="00425243" w:rsidRDefault="005E3216" w:rsidP="005E3216">
      <w:pPr>
        <w:rPr>
          <w:b/>
        </w:rPr>
      </w:pPr>
      <w:r w:rsidRPr="00425243">
        <w:rPr>
          <w:b/>
        </w:rPr>
        <w:t>I  DEZINFEKCIJ</w:t>
      </w:r>
      <w:bookmarkEnd w:id="0"/>
      <w:r w:rsidRPr="00425243">
        <w:rPr>
          <w:b/>
        </w:rPr>
        <w:t>A</w:t>
      </w:r>
    </w:p>
    <w:p w:rsidR="005E3216" w:rsidRPr="00425243" w:rsidRDefault="005E3216" w:rsidP="005E3216">
      <w:r w:rsidRPr="00425243">
        <w:t xml:space="preserve">  </w:t>
      </w:r>
    </w:p>
    <w:p w:rsidR="005E3216" w:rsidRPr="00425243" w:rsidRDefault="005E3216" w:rsidP="005E3216">
      <w:pPr>
        <w:rPr>
          <w:b/>
        </w:rPr>
      </w:pPr>
      <w:r w:rsidRPr="00425243">
        <w:rPr>
          <w:b/>
        </w:rPr>
        <w:t xml:space="preserve">                   Utrošena  sredstva za 2017. godinu  u iznosu od   18.397,50 kuna </w:t>
      </w:r>
    </w:p>
    <w:p w:rsidR="005E3216" w:rsidRPr="00425243" w:rsidRDefault="005E3216" w:rsidP="005E3216">
      <w:r w:rsidRPr="00425243">
        <w:tab/>
        <w:t xml:space="preserve"> </w:t>
      </w:r>
    </w:p>
    <w:p w:rsidR="005E3216" w:rsidRPr="00425243" w:rsidRDefault="005E3216" w:rsidP="005E3216">
      <w:pPr>
        <w:pStyle w:val="Naslov2"/>
        <w:rPr>
          <w:rFonts w:ascii="Times New Roman" w:hAnsi="Times New Roman" w:cs="Times New Roman"/>
          <w:sz w:val="24"/>
          <w:szCs w:val="24"/>
        </w:rPr>
      </w:pPr>
      <w:bookmarkStart w:id="1" w:name="_Toc222210898"/>
      <w:r w:rsidRPr="00425243">
        <w:rPr>
          <w:rFonts w:ascii="Times New Roman" w:hAnsi="Times New Roman" w:cs="Times New Roman"/>
          <w:sz w:val="24"/>
          <w:szCs w:val="24"/>
        </w:rPr>
        <w:t>II   DEZINSEKCIJA</w:t>
      </w:r>
      <w:bookmarkEnd w:id="1"/>
    </w:p>
    <w:p w:rsidR="005E3216" w:rsidRPr="00425243" w:rsidRDefault="005E3216" w:rsidP="005E3216"/>
    <w:p w:rsidR="005E3216" w:rsidRPr="00425243" w:rsidRDefault="005E3216" w:rsidP="005E3216">
      <w:pPr>
        <w:pStyle w:val="Tijeloteksta"/>
        <w:rPr>
          <w:b/>
          <w:szCs w:val="24"/>
        </w:rPr>
      </w:pPr>
      <w:r w:rsidRPr="00425243">
        <w:rPr>
          <w:b/>
          <w:szCs w:val="24"/>
        </w:rPr>
        <w:t xml:space="preserve">                    Utrošena  sredstva za 2017. godinu u iznosu od  30.000,00 kuna.</w:t>
      </w:r>
    </w:p>
    <w:p w:rsidR="005E3216" w:rsidRPr="00425243" w:rsidRDefault="005E3216" w:rsidP="005E3216">
      <w:pPr>
        <w:pStyle w:val="Naslov2"/>
        <w:rPr>
          <w:rFonts w:ascii="Times New Roman" w:hAnsi="Times New Roman" w:cs="Times New Roman"/>
          <w:sz w:val="24"/>
          <w:szCs w:val="24"/>
        </w:rPr>
      </w:pPr>
      <w:bookmarkStart w:id="2" w:name="_Toc222210900"/>
      <w:r w:rsidRPr="00425243">
        <w:rPr>
          <w:rFonts w:ascii="Times New Roman" w:hAnsi="Times New Roman" w:cs="Times New Roman"/>
          <w:sz w:val="24"/>
          <w:szCs w:val="24"/>
        </w:rPr>
        <w:t>III   DERATIZACIJA</w:t>
      </w:r>
      <w:bookmarkEnd w:id="2"/>
    </w:p>
    <w:p w:rsidR="005E3216" w:rsidRPr="00425243" w:rsidRDefault="005E3216" w:rsidP="005E3216"/>
    <w:p w:rsidR="005E3216" w:rsidRPr="00425243" w:rsidRDefault="005E3216" w:rsidP="005E3216">
      <w:pPr>
        <w:pStyle w:val="Tijeloteksta"/>
        <w:rPr>
          <w:b/>
          <w:szCs w:val="24"/>
        </w:rPr>
      </w:pPr>
      <w:r w:rsidRPr="00425243">
        <w:rPr>
          <w:b/>
          <w:szCs w:val="24"/>
        </w:rPr>
        <w:t xml:space="preserve">                     Utrošena sredstva za 2017. godinu u iznosu od   29.000,00 kuna.</w:t>
      </w:r>
    </w:p>
    <w:p w:rsidR="005E3216" w:rsidRPr="00425243" w:rsidRDefault="005E3216" w:rsidP="005E3216">
      <w:pPr>
        <w:pStyle w:val="Tijeloteksta"/>
        <w:rPr>
          <w:b/>
          <w:szCs w:val="24"/>
        </w:rPr>
      </w:pPr>
    </w:p>
    <w:p w:rsidR="005E3216" w:rsidRPr="00425243" w:rsidRDefault="005E3216" w:rsidP="005E3216">
      <w:pPr>
        <w:ind w:firstLine="720"/>
        <w:jc w:val="both"/>
      </w:pPr>
      <w:r w:rsidRPr="00425243">
        <w:t xml:space="preserve">                                                                II</w:t>
      </w:r>
    </w:p>
    <w:p w:rsidR="005E3216" w:rsidRPr="00425243" w:rsidRDefault="005E3216" w:rsidP="005E3216">
      <w:pPr>
        <w:ind w:firstLine="720"/>
        <w:jc w:val="both"/>
      </w:pPr>
    </w:p>
    <w:p w:rsidR="005E3216" w:rsidRPr="00425243" w:rsidRDefault="005E3216" w:rsidP="005E3216">
      <w:r w:rsidRPr="00425243">
        <w:t>Ova Odluka  stupa na snagu danom objave u "Službenom vjesniku" Vukovarsko-srijemske županije.</w:t>
      </w:r>
    </w:p>
    <w:p w:rsidR="005E3216" w:rsidRPr="00425243" w:rsidRDefault="005E3216" w:rsidP="005E3216"/>
    <w:p w:rsidR="005E3216" w:rsidRPr="00425243" w:rsidRDefault="005E3216" w:rsidP="005E3216">
      <w:pPr>
        <w:ind w:firstLine="720"/>
        <w:jc w:val="both"/>
      </w:pPr>
    </w:p>
    <w:p w:rsidR="005E3216" w:rsidRPr="00425243" w:rsidRDefault="005E3216" w:rsidP="005E3216">
      <w:pPr>
        <w:jc w:val="both"/>
      </w:pPr>
    </w:p>
    <w:p w:rsidR="005E3216" w:rsidRPr="00425243" w:rsidRDefault="005E3216" w:rsidP="005E3216">
      <w:pPr>
        <w:jc w:val="right"/>
      </w:pPr>
      <w:r w:rsidRPr="00425243">
        <w:t xml:space="preserve">                                                                             Predsjednik Općinskog vijeća.</w:t>
      </w:r>
    </w:p>
    <w:p w:rsidR="005E3216" w:rsidRPr="00425243" w:rsidRDefault="005E3216" w:rsidP="005E3216">
      <w:pPr>
        <w:jc w:val="both"/>
      </w:pPr>
    </w:p>
    <w:p w:rsidR="005E3216" w:rsidRPr="00425243" w:rsidRDefault="005E3216" w:rsidP="005E3216">
      <w:pPr>
        <w:ind w:left="4956" w:firstLine="708"/>
        <w:jc w:val="both"/>
      </w:pPr>
      <w:r w:rsidRPr="00425243">
        <w:t xml:space="preserve">                      Jakob </w:t>
      </w:r>
      <w:proofErr w:type="spellStart"/>
      <w:r w:rsidRPr="00425243">
        <w:t>Verić</w:t>
      </w:r>
      <w:proofErr w:type="spellEnd"/>
    </w:p>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 w:rsidR="005E3216" w:rsidRPr="00425243" w:rsidRDefault="005E3216" w:rsidP="005E3216">
      <w:pPr>
        <w:jc w:val="both"/>
      </w:pPr>
      <w:r w:rsidRPr="00425243">
        <w:t>Klasa: 541-01/18-40/1</w:t>
      </w:r>
    </w:p>
    <w:p w:rsidR="005E3216" w:rsidRPr="00425243" w:rsidRDefault="005E3216" w:rsidP="005E3216">
      <w:pPr>
        <w:ind w:left="360"/>
        <w:contextualSpacing/>
      </w:pPr>
      <w:proofErr w:type="spellStart"/>
      <w:r w:rsidRPr="00425243">
        <w:t>Ur.broj</w:t>
      </w:r>
      <w:proofErr w:type="spellEnd"/>
      <w:r w:rsidRPr="00425243">
        <w:t>: 2212/02-01/18-01-1</w:t>
      </w:r>
    </w:p>
    <w:p w:rsidR="005E3216" w:rsidRPr="00425243" w:rsidRDefault="005E3216" w:rsidP="005E3216">
      <w:pPr>
        <w:ind w:left="360"/>
        <w:contextualSpacing/>
      </w:pPr>
    </w:p>
    <w:p w:rsidR="005E3216" w:rsidRPr="00425243" w:rsidRDefault="005E3216" w:rsidP="005E3216">
      <w:pPr>
        <w:ind w:left="360"/>
        <w:contextualSpacing/>
      </w:pPr>
    </w:p>
    <w:p w:rsidR="0053529D" w:rsidRPr="00425243" w:rsidRDefault="0053529D" w:rsidP="0053529D">
      <w:pPr>
        <w:pStyle w:val="Tijeloteksta"/>
        <w:jc w:val="both"/>
        <w:rPr>
          <w:szCs w:val="24"/>
        </w:rPr>
      </w:pPr>
      <w:r w:rsidRPr="00425243">
        <w:rPr>
          <w:szCs w:val="24"/>
        </w:rPr>
        <w:lastRenderedPageBreak/>
        <w:t>Temeljem članka 44. Zakona o poljoprivrednom zemljištu (NN 39/13, 48/15) i članka 18. Statuta Općine  Babina Greda („Sl. vjesnik“ 11/09, 04/13, 03/14, 01/18), Općinsko vijeće Općine Babina Greda, na svojoj  sjednici, održanoj  dana 07. travnja, 2018. godine,  donijelo je</w:t>
      </w:r>
    </w:p>
    <w:p w:rsidR="0053529D" w:rsidRPr="00425243" w:rsidRDefault="0053529D" w:rsidP="0053529D">
      <w:pPr>
        <w:jc w:val="both"/>
      </w:pPr>
    </w:p>
    <w:p w:rsidR="0053529D" w:rsidRPr="00A72DD0" w:rsidRDefault="0053529D" w:rsidP="0053529D">
      <w:pPr>
        <w:pStyle w:val="Naslov1"/>
        <w:jc w:val="center"/>
        <w:rPr>
          <w:rFonts w:ascii="Times New Roman" w:hAnsi="Times New Roman" w:cs="Times New Roman"/>
          <w:b/>
          <w:color w:val="auto"/>
          <w:sz w:val="24"/>
          <w:szCs w:val="24"/>
        </w:rPr>
      </w:pPr>
      <w:r w:rsidRPr="00A72DD0">
        <w:rPr>
          <w:rFonts w:ascii="Times New Roman" w:hAnsi="Times New Roman" w:cs="Times New Roman"/>
          <w:b/>
          <w:color w:val="auto"/>
          <w:sz w:val="24"/>
          <w:szCs w:val="24"/>
        </w:rPr>
        <w:t>ODLUKU O REALIZACIJI  PROGRAMA</w:t>
      </w:r>
    </w:p>
    <w:p w:rsidR="0053529D" w:rsidRPr="00425243" w:rsidRDefault="0053529D" w:rsidP="0053529D">
      <w:pPr>
        <w:jc w:val="center"/>
        <w:rPr>
          <w:b/>
        </w:rPr>
      </w:pPr>
      <w:r w:rsidRPr="00425243">
        <w:rPr>
          <w:b/>
        </w:rPr>
        <w:t>korištenja sredstava ostvarenih od zakupa, prodaje i davanje na korištenje poljoprivrednog zemljišta u vlasništvu Republike Hrvatske u 2017.godini</w:t>
      </w:r>
    </w:p>
    <w:p w:rsidR="0053529D" w:rsidRPr="00425243" w:rsidRDefault="0053529D" w:rsidP="0053529D">
      <w:pPr>
        <w:rPr>
          <w:b/>
        </w:rPr>
      </w:pPr>
      <w:r w:rsidRPr="00425243">
        <w:rPr>
          <w:b/>
        </w:rPr>
        <w:t xml:space="preserve">                                       na području Općine Babina Greda</w:t>
      </w:r>
    </w:p>
    <w:p w:rsidR="0053529D" w:rsidRPr="00425243" w:rsidRDefault="0053529D" w:rsidP="0053529D">
      <w:pPr>
        <w:jc w:val="center"/>
        <w:rPr>
          <w:b/>
        </w:rPr>
      </w:pPr>
    </w:p>
    <w:p w:rsidR="0053529D" w:rsidRPr="00425243" w:rsidRDefault="0053529D" w:rsidP="0053529D">
      <w:pPr>
        <w:rPr>
          <w:b/>
        </w:rPr>
      </w:pPr>
    </w:p>
    <w:p w:rsidR="0053529D" w:rsidRPr="00425243" w:rsidRDefault="0053529D" w:rsidP="0053529D">
      <w:pPr>
        <w:jc w:val="center"/>
        <w:rPr>
          <w:b/>
        </w:rPr>
      </w:pPr>
      <w:r w:rsidRPr="00425243">
        <w:rPr>
          <w:b/>
        </w:rPr>
        <w:t>Članak 1.</w:t>
      </w:r>
    </w:p>
    <w:p w:rsidR="0053529D" w:rsidRPr="00425243" w:rsidRDefault="0053529D" w:rsidP="0053529D">
      <w:pPr>
        <w:jc w:val="center"/>
        <w:rPr>
          <w:b/>
        </w:rPr>
      </w:pPr>
    </w:p>
    <w:p w:rsidR="0053529D" w:rsidRPr="00425243" w:rsidRDefault="0053529D" w:rsidP="0053529D">
      <w:pPr>
        <w:jc w:val="both"/>
        <w:rPr>
          <w:b/>
        </w:rPr>
      </w:pPr>
      <w:r w:rsidRPr="00425243">
        <w:t>Donosi se Odluka o prihvaćanju realizacije Programa korištenja sredstava ostvarenih od zakupa, prodaje i davanje na korištenje poljoprivrednog zemljišta u vlasništvu Republike Hrvatske u 2017.godini  na području Općine Babina Greda, kako slijedi:</w:t>
      </w:r>
    </w:p>
    <w:p w:rsidR="0053529D" w:rsidRPr="00425243" w:rsidRDefault="0053529D" w:rsidP="0053529D">
      <w:pPr>
        <w:jc w:val="both"/>
      </w:pPr>
    </w:p>
    <w:p w:rsidR="0053529D" w:rsidRPr="00425243" w:rsidRDefault="0053529D" w:rsidP="0053529D">
      <w:pPr>
        <w:rPr>
          <w:b/>
        </w:rPr>
      </w:pPr>
    </w:p>
    <w:p w:rsidR="0053529D" w:rsidRPr="00425243" w:rsidRDefault="0053529D" w:rsidP="0053529D">
      <w:pPr>
        <w:jc w:val="both"/>
      </w:pPr>
      <w:r w:rsidRPr="00425243">
        <w:rPr>
          <w:b/>
        </w:rPr>
        <w:tab/>
      </w:r>
      <w:r w:rsidRPr="00425243">
        <w:t>U  2017.godini  prihod od zakupa i prodaje poljoprivrednog zemljišta iznosi:</w:t>
      </w:r>
    </w:p>
    <w:p w:rsidR="0053529D" w:rsidRPr="00425243" w:rsidRDefault="0053529D" w:rsidP="0053529D">
      <w:pPr>
        <w:numPr>
          <w:ilvl w:val="0"/>
          <w:numId w:val="23"/>
        </w:numPr>
        <w:jc w:val="both"/>
      </w:pPr>
      <w:r w:rsidRPr="00425243">
        <w:t xml:space="preserve">  441.175,12  kuna od prodaje;</w:t>
      </w:r>
    </w:p>
    <w:p w:rsidR="0053529D" w:rsidRPr="00425243" w:rsidRDefault="0053529D" w:rsidP="0053529D">
      <w:pPr>
        <w:numPr>
          <w:ilvl w:val="0"/>
          <w:numId w:val="23"/>
        </w:numPr>
        <w:jc w:val="both"/>
      </w:pPr>
      <w:r w:rsidRPr="00425243">
        <w:t xml:space="preserve">    91.481,83   kuna od zakupa,</w:t>
      </w:r>
    </w:p>
    <w:p w:rsidR="0053529D" w:rsidRPr="00425243" w:rsidRDefault="0053529D" w:rsidP="0053529D">
      <w:pPr>
        <w:ind w:left="720"/>
        <w:jc w:val="both"/>
      </w:pPr>
      <w:r w:rsidRPr="00425243">
        <w:t>_________________________</w:t>
      </w:r>
    </w:p>
    <w:p w:rsidR="0053529D" w:rsidRPr="00425243" w:rsidRDefault="0053529D" w:rsidP="0053529D">
      <w:pPr>
        <w:ind w:left="720"/>
        <w:jc w:val="both"/>
      </w:pPr>
      <w:r w:rsidRPr="00425243">
        <w:t xml:space="preserve">   532.656,95 kuna-ukupno</w:t>
      </w:r>
    </w:p>
    <w:p w:rsidR="0053529D" w:rsidRPr="00425243" w:rsidRDefault="0053529D" w:rsidP="0053529D">
      <w:pPr>
        <w:jc w:val="both"/>
      </w:pPr>
    </w:p>
    <w:p w:rsidR="0053529D" w:rsidRPr="00425243" w:rsidRDefault="0053529D" w:rsidP="0053529D">
      <w:pPr>
        <w:jc w:val="center"/>
        <w:rPr>
          <w:b/>
        </w:rPr>
      </w:pPr>
      <w:r w:rsidRPr="00425243">
        <w:rPr>
          <w:b/>
        </w:rPr>
        <w:t>Članak 2.</w:t>
      </w:r>
    </w:p>
    <w:p w:rsidR="0053529D" w:rsidRPr="00425243" w:rsidRDefault="0053529D" w:rsidP="0053529D">
      <w:pPr>
        <w:jc w:val="center"/>
        <w:rPr>
          <w:b/>
        </w:rPr>
      </w:pPr>
    </w:p>
    <w:p w:rsidR="0053529D" w:rsidRPr="00425243" w:rsidRDefault="0053529D" w:rsidP="0053529D">
      <w:pPr>
        <w:jc w:val="both"/>
      </w:pPr>
      <w:r w:rsidRPr="00425243">
        <w:t xml:space="preserve">Sredstvima  Programa u 2017.godini realizirano je: </w:t>
      </w:r>
    </w:p>
    <w:p w:rsidR="0053529D" w:rsidRPr="00425243" w:rsidRDefault="0053529D" w:rsidP="0053529D">
      <w:pPr>
        <w:numPr>
          <w:ilvl w:val="0"/>
          <w:numId w:val="22"/>
        </w:numPr>
        <w:jc w:val="both"/>
      </w:pPr>
      <w:r w:rsidRPr="00425243">
        <w:t>Za Program razvoja i poticanje gospodarstva u iznosu od 208.104,39 kuna</w:t>
      </w:r>
    </w:p>
    <w:p w:rsidR="0053529D" w:rsidRPr="00425243" w:rsidRDefault="0053529D" w:rsidP="0053529D">
      <w:pPr>
        <w:numPr>
          <w:ilvl w:val="0"/>
          <w:numId w:val="22"/>
        </w:numPr>
        <w:jc w:val="both"/>
      </w:pPr>
      <w:r w:rsidRPr="00425243">
        <w:t>Za Program održavanja komunalne infrastrukture i ostalih troškova  u iznosu od  302.552,56   kuna</w:t>
      </w:r>
    </w:p>
    <w:p w:rsidR="0053529D" w:rsidRPr="00425243" w:rsidRDefault="0053529D" w:rsidP="0053529D">
      <w:pPr>
        <w:numPr>
          <w:ilvl w:val="0"/>
          <w:numId w:val="22"/>
        </w:numPr>
        <w:jc w:val="both"/>
      </w:pPr>
      <w:r w:rsidRPr="00425243">
        <w:t>Programa redovnog funkcioniranja općinskih tijela u iznosu od  22.000,00 kuna.</w:t>
      </w:r>
    </w:p>
    <w:p w:rsidR="0053529D" w:rsidRPr="00425243" w:rsidRDefault="0053529D" w:rsidP="0053529D">
      <w:pPr>
        <w:jc w:val="both"/>
      </w:pPr>
    </w:p>
    <w:p w:rsidR="0053529D" w:rsidRPr="00425243" w:rsidRDefault="0053529D" w:rsidP="0053529D">
      <w:pPr>
        <w:jc w:val="both"/>
      </w:pPr>
    </w:p>
    <w:p w:rsidR="0053529D" w:rsidRPr="00425243" w:rsidRDefault="0053529D" w:rsidP="0053529D">
      <w:pPr>
        <w:pStyle w:val="Tijeloteksta"/>
        <w:jc w:val="center"/>
        <w:rPr>
          <w:b/>
          <w:szCs w:val="24"/>
        </w:rPr>
      </w:pPr>
      <w:r w:rsidRPr="00425243">
        <w:rPr>
          <w:b/>
          <w:szCs w:val="24"/>
        </w:rPr>
        <w:t>Članak 3.</w:t>
      </w:r>
    </w:p>
    <w:p w:rsidR="0053529D" w:rsidRPr="00425243" w:rsidRDefault="0053529D" w:rsidP="0053529D">
      <w:pPr>
        <w:pStyle w:val="Tijeloteksta"/>
        <w:rPr>
          <w:szCs w:val="24"/>
        </w:rPr>
      </w:pPr>
      <w:r w:rsidRPr="00425243">
        <w:rPr>
          <w:szCs w:val="24"/>
        </w:rPr>
        <w:t>Ova Odluka stupa na snagu osmog dana od dana objave u “Službenom vjesniku” Općine Babina Greda.</w:t>
      </w:r>
    </w:p>
    <w:p w:rsidR="0053529D" w:rsidRPr="00425243" w:rsidRDefault="0053529D" w:rsidP="0053529D">
      <w:pPr>
        <w:jc w:val="both"/>
      </w:pPr>
    </w:p>
    <w:p w:rsidR="0053529D" w:rsidRPr="00425243" w:rsidRDefault="0053529D" w:rsidP="0053529D">
      <w:pPr>
        <w:jc w:val="both"/>
      </w:pPr>
    </w:p>
    <w:p w:rsidR="0053529D" w:rsidRPr="00425243" w:rsidRDefault="0053529D" w:rsidP="0053529D">
      <w:pPr>
        <w:jc w:val="both"/>
      </w:pPr>
    </w:p>
    <w:p w:rsidR="0053529D" w:rsidRPr="00425243" w:rsidRDefault="0053529D" w:rsidP="0053529D">
      <w:pPr>
        <w:jc w:val="both"/>
      </w:pPr>
      <w:r w:rsidRPr="00425243">
        <w:t>KLASA: 320-01/18-10/2</w:t>
      </w:r>
    </w:p>
    <w:p w:rsidR="0053529D" w:rsidRPr="00425243" w:rsidRDefault="0053529D" w:rsidP="0053529D">
      <w:pPr>
        <w:jc w:val="both"/>
      </w:pPr>
      <w:r w:rsidRPr="00425243">
        <w:t>URBROJ: 2212/02-01/18-01-1</w:t>
      </w:r>
    </w:p>
    <w:p w:rsidR="0053529D" w:rsidRPr="00425243" w:rsidRDefault="0053529D" w:rsidP="0053529D">
      <w:pPr>
        <w:jc w:val="both"/>
      </w:pPr>
      <w:r w:rsidRPr="00425243">
        <w:t>Babina Greda 07. travnja, 2018. godine</w:t>
      </w:r>
    </w:p>
    <w:p w:rsidR="0053529D" w:rsidRPr="00425243" w:rsidRDefault="0053529D" w:rsidP="0053529D">
      <w:pPr>
        <w:jc w:val="both"/>
      </w:pPr>
    </w:p>
    <w:p w:rsidR="0053529D" w:rsidRPr="00425243" w:rsidRDefault="0053529D" w:rsidP="0053529D">
      <w:pPr>
        <w:jc w:val="both"/>
      </w:pPr>
    </w:p>
    <w:p w:rsidR="0053529D" w:rsidRPr="00425243" w:rsidRDefault="0053529D" w:rsidP="0053529D">
      <w:pPr>
        <w:jc w:val="both"/>
      </w:pPr>
      <w:r w:rsidRPr="00425243">
        <w:tab/>
      </w:r>
      <w:r w:rsidRPr="00425243">
        <w:tab/>
      </w:r>
      <w:r w:rsidRPr="00425243">
        <w:tab/>
      </w:r>
      <w:r w:rsidRPr="00425243">
        <w:tab/>
      </w:r>
      <w:r w:rsidRPr="00425243">
        <w:tab/>
      </w:r>
      <w:r w:rsidRPr="00425243">
        <w:tab/>
      </w:r>
      <w:r w:rsidRPr="00425243">
        <w:tab/>
      </w:r>
      <w:r w:rsidRPr="00425243">
        <w:tab/>
        <w:t xml:space="preserve">         PREDSJEDNIK</w:t>
      </w:r>
    </w:p>
    <w:p w:rsidR="0053529D" w:rsidRPr="00425243" w:rsidRDefault="0053529D" w:rsidP="0053529D">
      <w:pPr>
        <w:jc w:val="both"/>
      </w:pPr>
      <w:r w:rsidRPr="00425243">
        <w:tab/>
      </w:r>
      <w:r w:rsidRPr="00425243">
        <w:tab/>
      </w:r>
      <w:r w:rsidRPr="00425243">
        <w:tab/>
      </w:r>
      <w:r w:rsidRPr="00425243">
        <w:tab/>
      </w:r>
      <w:r w:rsidRPr="00425243">
        <w:tab/>
      </w:r>
      <w:r w:rsidRPr="00425243">
        <w:tab/>
      </w:r>
      <w:r w:rsidRPr="00425243">
        <w:tab/>
      </w:r>
      <w:r w:rsidRPr="00425243">
        <w:tab/>
        <w:t xml:space="preserve">   OPĆINSKOG VIJEĆA</w:t>
      </w:r>
    </w:p>
    <w:p w:rsidR="005E3216" w:rsidRPr="00425243" w:rsidRDefault="0053529D" w:rsidP="0053529D">
      <w:pPr>
        <w:ind w:left="360"/>
        <w:contextualSpacing/>
      </w:pPr>
      <w:r w:rsidRPr="00425243">
        <w:rPr>
          <w:b/>
        </w:rPr>
        <w:tab/>
      </w:r>
      <w:r w:rsidRPr="00425243">
        <w:rPr>
          <w:b/>
        </w:rPr>
        <w:tab/>
      </w:r>
      <w:r w:rsidRPr="00425243">
        <w:rPr>
          <w:b/>
        </w:rPr>
        <w:tab/>
      </w:r>
      <w:r w:rsidRPr="00425243">
        <w:rPr>
          <w:b/>
        </w:rPr>
        <w:tab/>
      </w:r>
      <w:r w:rsidRPr="00425243">
        <w:rPr>
          <w:b/>
        </w:rPr>
        <w:tab/>
      </w:r>
      <w:r w:rsidRPr="00425243">
        <w:rPr>
          <w:b/>
        </w:rPr>
        <w:tab/>
        <w:t xml:space="preserve">                                   </w:t>
      </w:r>
      <w:r w:rsidRPr="00425243">
        <w:t xml:space="preserve">Jakob </w:t>
      </w:r>
      <w:proofErr w:type="spellStart"/>
      <w:r w:rsidRPr="00425243">
        <w:t>Verić</w:t>
      </w:r>
      <w:proofErr w:type="spellEnd"/>
    </w:p>
    <w:p w:rsidR="005D5984" w:rsidRPr="00425243" w:rsidRDefault="005D5984" w:rsidP="00F75A8D">
      <w:pPr>
        <w:ind w:left="360"/>
        <w:contextualSpacing/>
      </w:pPr>
    </w:p>
    <w:p w:rsidR="0053529D" w:rsidRPr="00425243" w:rsidRDefault="0053529D" w:rsidP="00F75A8D">
      <w:pPr>
        <w:ind w:left="360"/>
        <w:contextualSpacing/>
      </w:pPr>
    </w:p>
    <w:p w:rsidR="00EB46E3" w:rsidRPr="00425243" w:rsidRDefault="00EB46E3" w:rsidP="00EB46E3">
      <w:r w:rsidRPr="00425243">
        <w:lastRenderedPageBreak/>
        <w:t>REPUBLIKA HRVATSKA</w:t>
      </w:r>
    </w:p>
    <w:p w:rsidR="00EB46E3" w:rsidRPr="00425243" w:rsidRDefault="00EB46E3" w:rsidP="00EB46E3">
      <w:r w:rsidRPr="00425243">
        <w:t>VUKOVARSKO-SRIJEMSKA ŽUPANIJA</w:t>
      </w:r>
    </w:p>
    <w:p w:rsidR="00EB46E3" w:rsidRPr="00425243" w:rsidRDefault="00EB46E3" w:rsidP="00EB46E3">
      <w:r w:rsidRPr="00425243">
        <w:t>OPĆINA BABINA GREDA</w:t>
      </w:r>
    </w:p>
    <w:p w:rsidR="00EB46E3" w:rsidRPr="00425243" w:rsidRDefault="00EB46E3" w:rsidP="00EB46E3">
      <w:r w:rsidRPr="00425243">
        <w:t>OPĆINSKO VIJEĆE</w:t>
      </w:r>
    </w:p>
    <w:p w:rsidR="00EB46E3" w:rsidRPr="00425243" w:rsidRDefault="00EB46E3" w:rsidP="00EB46E3">
      <w:r w:rsidRPr="00425243">
        <w:t>Klasa: 601-01/18-10/1</w:t>
      </w:r>
    </w:p>
    <w:p w:rsidR="00EB46E3" w:rsidRPr="00425243" w:rsidRDefault="00EB46E3" w:rsidP="00EB46E3">
      <w:proofErr w:type="spellStart"/>
      <w:r w:rsidRPr="00425243">
        <w:t>Ur:broj</w:t>
      </w:r>
      <w:proofErr w:type="spellEnd"/>
      <w:r w:rsidRPr="00425243">
        <w:t>: 2212/02-01/18-01-1</w:t>
      </w:r>
    </w:p>
    <w:p w:rsidR="00EB46E3" w:rsidRPr="00425243" w:rsidRDefault="00EB46E3" w:rsidP="00EB46E3">
      <w:r w:rsidRPr="00425243">
        <w:t>Babina Greda,  07. travnja 2018. godine</w:t>
      </w:r>
    </w:p>
    <w:p w:rsidR="00EB46E3" w:rsidRPr="00425243" w:rsidRDefault="00EB46E3" w:rsidP="00EB46E3"/>
    <w:p w:rsidR="00EB46E3" w:rsidRPr="00425243" w:rsidRDefault="00EB46E3" w:rsidP="00EB46E3"/>
    <w:p w:rsidR="00EB46E3" w:rsidRPr="00425243" w:rsidRDefault="00EB46E3" w:rsidP="00EB46E3">
      <w:r w:rsidRPr="00425243">
        <w:t>Na temelju  članka  18. Statuta Općine Babina Greda (“Sl. Vjesnik 11/09, 04/13, 03/14, 01/18) , članka 45. Poslovnika o radu Općinskog vijeća (“Sl. Vjesnik” 16/09, 01/18) Općinsko vijeće Općine Babina Greda na sjednici održanoj dana 07. travnja 2018 . godine  d o n o s i</w:t>
      </w:r>
    </w:p>
    <w:p w:rsidR="00EB46E3" w:rsidRPr="00425243" w:rsidRDefault="00EB46E3" w:rsidP="00EB46E3">
      <w:pPr>
        <w:pStyle w:val="Bezproreda"/>
        <w:rPr>
          <w:rFonts w:ascii="Times New Roman" w:hAnsi="Times New Roman"/>
          <w:sz w:val="24"/>
          <w:szCs w:val="24"/>
        </w:rPr>
      </w:pPr>
    </w:p>
    <w:p w:rsidR="00EB46E3" w:rsidRPr="00425243" w:rsidRDefault="00EB46E3" w:rsidP="00EB46E3">
      <w:pPr>
        <w:pStyle w:val="Bezproreda"/>
        <w:rPr>
          <w:rFonts w:ascii="Times New Roman" w:hAnsi="Times New Roman"/>
          <w:sz w:val="24"/>
          <w:szCs w:val="24"/>
        </w:rPr>
      </w:pPr>
    </w:p>
    <w:p w:rsidR="00EB46E3" w:rsidRPr="00425243" w:rsidRDefault="00EB46E3" w:rsidP="00EB46E3">
      <w:r w:rsidRPr="00425243">
        <w:t xml:space="preserve">   </w:t>
      </w:r>
    </w:p>
    <w:p w:rsidR="00EB46E3" w:rsidRPr="00425243" w:rsidRDefault="00EB46E3" w:rsidP="00EB46E3">
      <w:pPr>
        <w:pStyle w:val="Bezproreda"/>
        <w:jc w:val="center"/>
        <w:rPr>
          <w:rFonts w:ascii="Times New Roman" w:hAnsi="Times New Roman"/>
          <w:b/>
          <w:sz w:val="24"/>
          <w:szCs w:val="24"/>
        </w:rPr>
      </w:pPr>
      <w:r w:rsidRPr="00425243">
        <w:rPr>
          <w:rFonts w:ascii="Times New Roman" w:hAnsi="Times New Roman"/>
          <w:b/>
          <w:sz w:val="24"/>
          <w:szCs w:val="24"/>
        </w:rPr>
        <w:t>ODLUKU O  REALIZACIJI  PROGRAMA</w:t>
      </w:r>
    </w:p>
    <w:p w:rsidR="00EB46E3" w:rsidRPr="00425243" w:rsidRDefault="00EB46E3" w:rsidP="00EB46E3">
      <w:pPr>
        <w:pStyle w:val="Bezproreda"/>
        <w:jc w:val="center"/>
        <w:rPr>
          <w:rFonts w:ascii="Times New Roman" w:hAnsi="Times New Roman"/>
          <w:b/>
          <w:sz w:val="24"/>
          <w:szCs w:val="24"/>
        </w:rPr>
      </w:pPr>
      <w:r w:rsidRPr="00425243">
        <w:rPr>
          <w:rFonts w:ascii="Times New Roman" w:hAnsi="Times New Roman"/>
          <w:b/>
          <w:sz w:val="24"/>
          <w:szCs w:val="24"/>
        </w:rPr>
        <w:t>JAVNIH POTREBA U PREDŠKOLSKOM ODGOJU</w:t>
      </w:r>
    </w:p>
    <w:p w:rsidR="00EB46E3" w:rsidRPr="00425243" w:rsidRDefault="00EB46E3" w:rsidP="00EB46E3">
      <w:pPr>
        <w:jc w:val="center"/>
        <w:rPr>
          <w:b/>
        </w:rPr>
      </w:pPr>
      <w:r w:rsidRPr="00425243">
        <w:rPr>
          <w:b/>
          <w:bCs/>
        </w:rPr>
        <w:t>ZA  2017. GODINU</w:t>
      </w:r>
    </w:p>
    <w:p w:rsidR="00EB46E3" w:rsidRPr="00425243" w:rsidRDefault="00EB46E3" w:rsidP="00EB46E3"/>
    <w:p w:rsidR="00EB46E3" w:rsidRPr="00425243" w:rsidRDefault="00EB46E3" w:rsidP="00EB46E3"/>
    <w:p w:rsidR="00EB46E3" w:rsidRPr="00425243" w:rsidRDefault="00EB46E3" w:rsidP="00EB46E3">
      <w:r w:rsidRPr="00425243">
        <w:t xml:space="preserve">                                                                       I</w:t>
      </w:r>
    </w:p>
    <w:p w:rsidR="00EB46E3" w:rsidRPr="00425243" w:rsidRDefault="00EB46E3" w:rsidP="00EB46E3"/>
    <w:p w:rsidR="00EB46E3" w:rsidRPr="00425243" w:rsidRDefault="00EB46E3" w:rsidP="00EB46E3">
      <w:r w:rsidRPr="00425243">
        <w:t xml:space="preserve">Donosi se Odluka o prihvaćanju realizacije Programa predškolskog odgoja za 2017. godinu  kako slijedi:  </w:t>
      </w:r>
    </w:p>
    <w:p w:rsidR="00EB46E3" w:rsidRPr="00425243" w:rsidRDefault="00EB46E3" w:rsidP="00EB46E3"/>
    <w:p w:rsidR="00EB46E3" w:rsidRPr="00425243" w:rsidRDefault="00EB46E3" w:rsidP="00EB46E3">
      <w:r w:rsidRPr="00425243">
        <w:t xml:space="preserve">             a)   Ugovor o djelu  za provođenje predškolske nastave „male škole“  -……..51.099,20 kuna</w:t>
      </w:r>
    </w:p>
    <w:p w:rsidR="00EB46E3" w:rsidRPr="00425243" w:rsidRDefault="00EB46E3" w:rsidP="00EB46E3"/>
    <w:p w:rsidR="00EB46E3" w:rsidRPr="00425243" w:rsidRDefault="00EB46E3" w:rsidP="00EB46E3">
      <w:r w:rsidRPr="00425243">
        <w:t xml:space="preserve">             b)   Materijalni troškovi ………………………………….......   3.111,26kuna.</w:t>
      </w:r>
    </w:p>
    <w:p w:rsidR="00EB46E3" w:rsidRPr="00425243" w:rsidRDefault="00EB46E3" w:rsidP="00EB46E3"/>
    <w:p w:rsidR="00EB46E3" w:rsidRPr="00425243" w:rsidRDefault="00EB46E3" w:rsidP="00EB46E3"/>
    <w:p w:rsidR="00EB46E3" w:rsidRPr="00425243" w:rsidRDefault="00EB46E3" w:rsidP="00EB46E3">
      <w:pPr>
        <w:jc w:val="both"/>
      </w:pPr>
      <w:r w:rsidRPr="00425243">
        <w:t xml:space="preserve"> U K U P N O :                          54.210,46 kuna.</w:t>
      </w:r>
    </w:p>
    <w:p w:rsidR="00EB46E3" w:rsidRPr="00425243" w:rsidRDefault="00EB46E3" w:rsidP="00EB46E3"/>
    <w:p w:rsidR="00EB46E3" w:rsidRPr="00425243" w:rsidRDefault="00EB46E3" w:rsidP="00EB46E3"/>
    <w:p w:rsidR="00EB46E3" w:rsidRPr="00425243" w:rsidRDefault="00EB46E3" w:rsidP="00EB46E3">
      <w:r w:rsidRPr="00425243">
        <w:t xml:space="preserve">                                                                        II</w:t>
      </w:r>
    </w:p>
    <w:p w:rsidR="00EB46E3" w:rsidRPr="00425243" w:rsidRDefault="00EB46E3" w:rsidP="00EB46E3">
      <w:r w:rsidRPr="00425243">
        <w:t xml:space="preserve">                          </w:t>
      </w:r>
    </w:p>
    <w:p w:rsidR="00EB46E3" w:rsidRPr="00425243" w:rsidRDefault="00EB46E3" w:rsidP="00EB46E3">
      <w:r w:rsidRPr="00425243">
        <w:t>Ova Odluka se objavljuje  u „Službenom vjesniku“ Vukovarsko-srijemske županije.</w:t>
      </w:r>
    </w:p>
    <w:p w:rsidR="00EB46E3" w:rsidRPr="00425243" w:rsidRDefault="00EB46E3" w:rsidP="00EB46E3"/>
    <w:p w:rsidR="00EB46E3" w:rsidRPr="00425243" w:rsidRDefault="00EB46E3" w:rsidP="00EB46E3">
      <w:r w:rsidRPr="00425243">
        <w:t xml:space="preserve">                                 </w:t>
      </w:r>
    </w:p>
    <w:p w:rsidR="00EB46E3" w:rsidRPr="00425243" w:rsidRDefault="00EB46E3" w:rsidP="00EB46E3">
      <w:r w:rsidRPr="00425243">
        <w:t xml:space="preserve">                                                                                      </w:t>
      </w:r>
    </w:p>
    <w:p w:rsidR="00EB46E3" w:rsidRPr="00425243" w:rsidRDefault="00EB46E3" w:rsidP="00EB46E3"/>
    <w:p w:rsidR="00EB46E3" w:rsidRPr="00425243" w:rsidRDefault="00EB46E3" w:rsidP="00EB46E3"/>
    <w:p w:rsidR="00EB46E3" w:rsidRPr="00425243" w:rsidRDefault="00EB46E3" w:rsidP="00EB46E3">
      <w:r w:rsidRPr="00425243">
        <w:t xml:space="preserve">                                                                                                     </w:t>
      </w:r>
    </w:p>
    <w:p w:rsidR="00EB46E3" w:rsidRPr="00425243" w:rsidRDefault="00EB46E3" w:rsidP="00EB46E3">
      <w:r w:rsidRPr="00425243">
        <w:t xml:space="preserve">                                                                                                                    Predsjednik                                                                                                                                                                         </w:t>
      </w:r>
    </w:p>
    <w:p w:rsidR="00EB46E3" w:rsidRPr="00425243" w:rsidRDefault="00EB46E3" w:rsidP="00EB46E3">
      <w:r w:rsidRPr="00425243">
        <w:t xml:space="preserve">                                                                                                                Općinskog vijeća:</w:t>
      </w:r>
    </w:p>
    <w:p w:rsidR="00EB46E3" w:rsidRPr="00425243" w:rsidRDefault="00EB46E3" w:rsidP="00EB46E3">
      <w:r w:rsidRPr="00425243">
        <w:t xml:space="preserve">                                                                                                                                                                     </w:t>
      </w:r>
    </w:p>
    <w:p w:rsidR="0053529D" w:rsidRPr="00425243" w:rsidRDefault="00EB46E3" w:rsidP="00EB46E3">
      <w:pPr>
        <w:ind w:left="360"/>
        <w:contextualSpacing/>
      </w:pPr>
      <w:r w:rsidRPr="00425243">
        <w:t xml:space="preserve">                                                                                                                    Jakob </w:t>
      </w:r>
      <w:proofErr w:type="spellStart"/>
      <w:r w:rsidRPr="00425243">
        <w:t>Verić</w:t>
      </w:r>
      <w:proofErr w:type="spellEnd"/>
    </w:p>
    <w:p w:rsidR="00EB46E3" w:rsidRPr="00425243" w:rsidRDefault="00EB46E3" w:rsidP="00EB46E3">
      <w:pPr>
        <w:ind w:left="360"/>
        <w:contextualSpacing/>
      </w:pPr>
    </w:p>
    <w:p w:rsidR="00EB46E3" w:rsidRPr="00425243" w:rsidRDefault="00EB46E3" w:rsidP="00EB46E3">
      <w:pPr>
        <w:ind w:left="360"/>
        <w:contextualSpacing/>
      </w:pPr>
    </w:p>
    <w:p w:rsidR="00EB46E3" w:rsidRDefault="00EB46E3" w:rsidP="00EB46E3">
      <w:pPr>
        <w:ind w:left="360"/>
        <w:contextualSpacing/>
      </w:pPr>
    </w:p>
    <w:p w:rsidR="00425243" w:rsidRPr="00425243" w:rsidRDefault="00425243" w:rsidP="00425243">
      <w:pPr>
        <w:pStyle w:val="Tijeloteksta"/>
        <w:spacing w:before="66" w:line="244" w:lineRule="auto"/>
        <w:ind w:right="486"/>
        <w:jc w:val="both"/>
        <w:rPr>
          <w:szCs w:val="24"/>
        </w:rPr>
      </w:pPr>
      <w:r w:rsidRPr="00425243">
        <w:rPr>
          <w:szCs w:val="24"/>
        </w:rPr>
        <w:lastRenderedPageBreak/>
        <w:t>Na temelju odredbe članka 20. st.1. Zakona o održivom gospodarenju otpadom (NN 94/13 73/17) i odredbe članka 18. Statuta Općine Babina Greda, (Službeni vjesnik Vukovarsko – srijemske županije br. 11/09, 04/13, 03/14 i 01/18) , Općinsko vijeće na svojoj 8. sjednici održanoj dana 07. travnja 2018.godine usvaja</w:t>
      </w:r>
    </w:p>
    <w:p w:rsidR="00425243" w:rsidRPr="00425243" w:rsidRDefault="00425243" w:rsidP="00425243">
      <w:pPr>
        <w:pStyle w:val="Tijeloteksta"/>
        <w:ind w:left="942" w:right="1298"/>
        <w:jc w:val="center"/>
        <w:rPr>
          <w:w w:val="115"/>
          <w:szCs w:val="24"/>
        </w:rPr>
      </w:pPr>
    </w:p>
    <w:p w:rsidR="00425243" w:rsidRPr="00425243" w:rsidRDefault="00425243" w:rsidP="00425243">
      <w:pPr>
        <w:pStyle w:val="Tijeloteksta"/>
        <w:ind w:left="942" w:right="1298"/>
        <w:jc w:val="center"/>
        <w:rPr>
          <w:szCs w:val="24"/>
        </w:rPr>
      </w:pPr>
      <w:r w:rsidRPr="00425243">
        <w:rPr>
          <w:w w:val="115"/>
          <w:szCs w:val="24"/>
        </w:rPr>
        <w:t>IZVJEŠĆE</w:t>
      </w:r>
    </w:p>
    <w:p w:rsidR="00425243" w:rsidRPr="00425243" w:rsidRDefault="00425243" w:rsidP="00425243">
      <w:pPr>
        <w:pStyle w:val="Tijeloteksta"/>
        <w:spacing w:before="6"/>
        <w:ind w:left="942" w:right="1301"/>
        <w:jc w:val="center"/>
        <w:rPr>
          <w:szCs w:val="24"/>
        </w:rPr>
      </w:pPr>
      <w:r w:rsidRPr="00425243">
        <w:rPr>
          <w:w w:val="110"/>
          <w:szCs w:val="24"/>
        </w:rPr>
        <w:t>o izvršenju Plana gospodarenja otpadom Općine Babina Greda za 2017. godinu</w:t>
      </w:r>
    </w:p>
    <w:p w:rsidR="00425243" w:rsidRPr="00425243" w:rsidRDefault="00425243" w:rsidP="00425243">
      <w:pPr>
        <w:tabs>
          <w:tab w:val="left" w:pos="302"/>
        </w:tabs>
        <w:ind w:left="-42"/>
      </w:pPr>
      <w:r w:rsidRPr="00425243">
        <w:rPr>
          <w:w w:val="105"/>
        </w:rPr>
        <w:t>UVOD</w:t>
      </w:r>
    </w:p>
    <w:p w:rsidR="00425243" w:rsidRPr="00425243" w:rsidRDefault="00425243" w:rsidP="00425243">
      <w:pPr>
        <w:pStyle w:val="Tijeloteksta"/>
        <w:spacing w:before="1" w:line="247" w:lineRule="auto"/>
        <w:ind w:right="744"/>
        <w:jc w:val="both"/>
        <w:rPr>
          <w:szCs w:val="24"/>
        </w:rPr>
      </w:pPr>
    </w:p>
    <w:p w:rsidR="00425243" w:rsidRPr="00425243" w:rsidRDefault="00425243" w:rsidP="00425243">
      <w:pPr>
        <w:pStyle w:val="Tijeloteksta"/>
        <w:spacing w:before="1" w:line="247" w:lineRule="auto"/>
        <w:ind w:right="744"/>
        <w:jc w:val="both"/>
        <w:rPr>
          <w:szCs w:val="24"/>
        </w:rPr>
      </w:pPr>
      <w:r w:rsidRPr="00425243">
        <w:rPr>
          <w:szCs w:val="24"/>
        </w:rPr>
        <w:t>U Općini Babina Greda na snazi je Plan gospodarenja otpadom Općine Babina Greda za razdoblje 2017.-2023 godine ( Službeni vjesnik Vukovarsko – srijemske županije br. 15/17) koji na sveobuhvatan način daje pregled stanja i potreba u gospodarenju otpadom na području Općine Babina Greda te podatke o lokacijama, količinama otpada, ciljeve i mjere za sprječavanje otpada, opće mjere za gospodarenje otpadom, te sve ostalo potrebno za provođenje predmetnog Plana.</w:t>
      </w:r>
    </w:p>
    <w:p w:rsidR="00425243" w:rsidRPr="00425243" w:rsidRDefault="00425243" w:rsidP="00425243">
      <w:pPr>
        <w:tabs>
          <w:tab w:val="left" w:pos="302"/>
        </w:tabs>
      </w:pPr>
      <w:r w:rsidRPr="00425243">
        <w:rPr>
          <w:w w:val="110"/>
        </w:rPr>
        <w:t>PREGLED POSTOJEĆEG</w:t>
      </w:r>
      <w:r w:rsidRPr="00425243">
        <w:rPr>
          <w:spacing w:val="-8"/>
          <w:w w:val="110"/>
        </w:rPr>
        <w:t xml:space="preserve"> </w:t>
      </w:r>
      <w:r w:rsidRPr="00425243">
        <w:rPr>
          <w:w w:val="110"/>
        </w:rPr>
        <w:t>STANJA</w:t>
      </w:r>
    </w:p>
    <w:p w:rsidR="00425243" w:rsidRPr="00425243" w:rsidRDefault="00425243" w:rsidP="00425243">
      <w:pPr>
        <w:tabs>
          <w:tab w:val="left" w:pos="527"/>
        </w:tabs>
      </w:pPr>
      <w:r w:rsidRPr="00425243">
        <w:t>Komunalni</w:t>
      </w:r>
      <w:r w:rsidRPr="00425243">
        <w:rPr>
          <w:spacing w:val="1"/>
        </w:rPr>
        <w:t xml:space="preserve"> </w:t>
      </w:r>
      <w:r w:rsidRPr="00425243">
        <w:t>otpad</w:t>
      </w:r>
    </w:p>
    <w:p w:rsidR="00425243" w:rsidRPr="00425243" w:rsidRDefault="00425243" w:rsidP="00425243">
      <w:pPr>
        <w:tabs>
          <w:tab w:val="left" w:pos="527"/>
        </w:tabs>
      </w:pPr>
      <w:r w:rsidRPr="00425243">
        <w:t xml:space="preserve">Prikupljanjem komunalnog otpada na području Općine Babina Greda bavi se Komunalna tvrtka </w:t>
      </w:r>
      <w:proofErr w:type="spellStart"/>
      <w:r w:rsidRPr="00425243">
        <w:t>Strunje</w:t>
      </w:r>
      <w:proofErr w:type="spellEnd"/>
      <w:r w:rsidRPr="00425243">
        <w:t xml:space="preserve"> </w:t>
      </w:r>
      <w:proofErr w:type="spellStart"/>
      <w:r w:rsidRPr="00425243">
        <w:t>trade</w:t>
      </w:r>
      <w:proofErr w:type="spellEnd"/>
      <w:r w:rsidRPr="00425243">
        <w:t xml:space="preserve"> d.o.o. iz </w:t>
      </w:r>
      <w:proofErr w:type="spellStart"/>
      <w:r w:rsidRPr="00425243">
        <w:t>Privlake</w:t>
      </w:r>
      <w:proofErr w:type="spellEnd"/>
      <w:r w:rsidRPr="00425243">
        <w:t>. Skupljanjem otpada obuhvaćeno je 100% stanovništva.</w:t>
      </w:r>
    </w:p>
    <w:p w:rsidR="00425243" w:rsidRPr="00425243" w:rsidRDefault="00425243" w:rsidP="00425243">
      <w:pPr>
        <w:pStyle w:val="Tijeloteksta"/>
        <w:spacing w:line="244" w:lineRule="auto"/>
        <w:ind w:right="485"/>
        <w:jc w:val="both"/>
        <w:rPr>
          <w:szCs w:val="24"/>
        </w:rPr>
      </w:pPr>
      <w:r w:rsidRPr="00425243">
        <w:rPr>
          <w:szCs w:val="24"/>
        </w:rPr>
        <w:t xml:space="preserve">Općina Babina Greda je provela natječaj za dodjelu koncesije za javne usluge sakupljanja, odvoza i odlaganja komunalnog otpada na području Općine Babina Greda, te je Ugovor stupio na snagu 01.02.2018.g. U skladu sa uvjetima iz natječaja tvrtka </w:t>
      </w:r>
      <w:proofErr w:type="spellStart"/>
      <w:r w:rsidRPr="00425243">
        <w:rPr>
          <w:szCs w:val="24"/>
        </w:rPr>
        <w:t>Strunje</w:t>
      </w:r>
      <w:proofErr w:type="spellEnd"/>
      <w:r w:rsidRPr="00425243">
        <w:rPr>
          <w:szCs w:val="24"/>
        </w:rPr>
        <w:t xml:space="preserve"> </w:t>
      </w:r>
      <w:proofErr w:type="spellStart"/>
      <w:r w:rsidRPr="00425243">
        <w:rPr>
          <w:szCs w:val="24"/>
        </w:rPr>
        <w:t>trade</w:t>
      </w:r>
      <w:proofErr w:type="spellEnd"/>
      <w:r w:rsidRPr="00425243">
        <w:rPr>
          <w:szCs w:val="24"/>
        </w:rPr>
        <w:t xml:space="preserve"> d.o.o. iz </w:t>
      </w:r>
      <w:proofErr w:type="spellStart"/>
      <w:r w:rsidRPr="00425243">
        <w:rPr>
          <w:szCs w:val="24"/>
        </w:rPr>
        <w:t>Privlake</w:t>
      </w:r>
      <w:proofErr w:type="spellEnd"/>
      <w:r w:rsidRPr="00425243">
        <w:rPr>
          <w:szCs w:val="24"/>
        </w:rPr>
        <w:t xml:space="preserve"> udovoljava kriterijima za prijevoz vrste i količine otpada kojeg prikuplja, također navedena tvrtka obavlja i uslugu prikupljanja glomaznog otpada.</w:t>
      </w:r>
    </w:p>
    <w:p w:rsidR="00425243" w:rsidRPr="00425243" w:rsidRDefault="00425243" w:rsidP="00425243">
      <w:pPr>
        <w:pStyle w:val="Tijeloteksta"/>
        <w:spacing w:line="244" w:lineRule="auto"/>
        <w:ind w:right="487"/>
        <w:jc w:val="both"/>
        <w:rPr>
          <w:szCs w:val="24"/>
        </w:rPr>
      </w:pPr>
      <w:r w:rsidRPr="00425243">
        <w:rPr>
          <w:szCs w:val="24"/>
        </w:rPr>
        <w:t xml:space="preserve">Općina Babina Greda je 2014.g. provela postupak javne nabave s ciljem nabavljanja spremnika od 120L, i to: za papir, za plastiku i kućni otpad, odvajanje otpada na kućnom pragu. Također je nabavljeno 100 </w:t>
      </w:r>
      <w:proofErr w:type="spellStart"/>
      <w:r w:rsidRPr="00425243">
        <w:rPr>
          <w:szCs w:val="24"/>
        </w:rPr>
        <w:t>kompostera</w:t>
      </w:r>
      <w:proofErr w:type="spellEnd"/>
      <w:r w:rsidRPr="00425243">
        <w:rPr>
          <w:szCs w:val="24"/>
        </w:rPr>
        <w:t xml:space="preserve"> zapremine 350L koji su podijeljeni zainteresiranim mještanima, te 6 spremnika tj. kontejnera od 1830L koji su postavljeni na strateškim mjestima. </w:t>
      </w:r>
    </w:p>
    <w:p w:rsidR="00425243" w:rsidRPr="00425243" w:rsidRDefault="00425243" w:rsidP="00425243">
      <w:pPr>
        <w:pStyle w:val="Tijeloteksta"/>
        <w:spacing w:line="244" w:lineRule="auto"/>
        <w:ind w:right="487"/>
        <w:jc w:val="both"/>
        <w:rPr>
          <w:szCs w:val="24"/>
        </w:rPr>
      </w:pPr>
      <w:r w:rsidRPr="00425243">
        <w:rPr>
          <w:szCs w:val="24"/>
        </w:rPr>
        <w:t>Na području Općine Babina Greda svakog prvog ponedjeljka na lokaciji ispred nove upravne zgrade Općine bude postavljena mobilna jedinica reciklažnog dvorišta koja nudi mogućnost prikupljanja preko 20 vrsta raznog otpada.</w:t>
      </w:r>
    </w:p>
    <w:p w:rsidR="00425243" w:rsidRPr="00425243" w:rsidRDefault="00425243" w:rsidP="00425243">
      <w:pPr>
        <w:pStyle w:val="Tijeloteksta"/>
        <w:spacing w:line="244" w:lineRule="auto"/>
        <w:ind w:right="487"/>
        <w:jc w:val="both"/>
        <w:rPr>
          <w:szCs w:val="24"/>
        </w:rPr>
      </w:pPr>
      <w:r w:rsidRPr="00425243">
        <w:rPr>
          <w:szCs w:val="24"/>
        </w:rPr>
        <w:t>Također je na području Općine Babina Greda postavljeno i pet zelenih otoka na kojima se prikuplja dvije vrste otpada, staklo i roba</w:t>
      </w:r>
    </w:p>
    <w:p w:rsidR="00425243" w:rsidRPr="00425243" w:rsidRDefault="00425243" w:rsidP="00425243">
      <w:pPr>
        <w:pStyle w:val="Tijeloteksta"/>
        <w:spacing w:line="244" w:lineRule="auto"/>
        <w:ind w:right="488"/>
        <w:jc w:val="both"/>
        <w:rPr>
          <w:szCs w:val="24"/>
        </w:rPr>
      </w:pPr>
      <w:r w:rsidRPr="00425243">
        <w:rPr>
          <w:szCs w:val="24"/>
        </w:rPr>
        <w:t xml:space="preserve">Kako je 01. studenog 2017. godine stupila na snagu nova Uredba o gospodarenju komunalnim otpadom, Općina Babina Greda je intenzivno radila na pripremi za prilagodbu istoj te na prikupljanju podataka koji će biti potrebni za pripremu prijave na javni poziv Fonda za zaštitu okoliša vezano uz kupnju dodatnih otpadnika za </w:t>
      </w:r>
      <w:proofErr w:type="spellStart"/>
      <w:r w:rsidRPr="00425243">
        <w:rPr>
          <w:szCs w:val="24"/>
        </w:rPr>
        <w:t>reciklabilni</w:t>
      </w:r>
      <w:proofErr w:type="spellEnd"/>
      <w:r w:rsidRPr="00425243">
        <w:rPr>
          <w:szCs w:val="24"/>
        </w:rPr>
        <w:t xml:space="preserve"> otpad.</w:t>
      </w:r>
    </w:p>
    <w:p w:rsidR="00425243" w:rsidRPr="00425243" w:rsidRDefault="00425243" w:rsidP="00425243">
      <w:pPr>
        <w:pStyle w:val="Tijeloteksta"/>
        <w:rPr>
          <w:szCs w:val="24"/>
        </w:rPr>
      </w:pPr>
      <w:r w:rsidRPr="00425243">
        <w:rPr>
          <w:szCs w:val="24"/>
        </w:rPr>
        <w:t>Planirano je da će Općina Babina Greda iskazivanjem interesa prema apliciranju na Fond za zaštitu okoliša nabavljati dodatne spremnike, u skladu sa tehničkim i financijskim mogućnostima, kako slijedi:</w:t>
      </w:r>
    </w:p>
    <w:p w:rsidR="00425243" w:rsidRPr="00425243" w:rsidRDefault="00425243" w:rsidP="00425243">
      <w:pPr>
        <w:pStyle w:val="Tijeloteksta"/>
        <w:rPr>
          <w:szCs w:val="24"/>
        </w:rPr>
      </w:pPr>
    </w:p>
    <w:p w:rsidR="00425243" w:rsidRPr="00425243" w:rsidRDefault="00425243" w:rsidP="00425243">
      <w:pPr>
        <w:pStyle w:val="Tijeloteksta"/>
        <w:widowControl w:val="0"/>
        <w:numPr>
          <w:ilvl w:val="0"/>
          <w:numId w:val="26"/>
        </w:numPr>
        <w:suppressAutoHyphens w:val="0"/>
        <w:overflowPunct/>
        <w:adjustRightInd/>
        <w:spacing w:after="0"/>
        <w:textAlignment w:val="auto"/>
        <w:rPr>
          <w:szCs w:val="24"/>
        </w:rPr>
      </w:pPr>
      <w:r w:rsidRPr="00425243">
        <w:rPr>
          <w:szCs w:val="24"/>
        </w:rPr>
        <w:lastRenderedPageBreak/>
        <w:t>1100 komada spremnika zapremine 120L za metal,</w:t>
      </w:r>
    </w:p>
    <w:p w:rsidR="00425243" w:rsidRPr="00425243" w:rsidRDefault="00425243" w:rsidP="00425243">
      <w:pPr>
        <w:pStyle w:val="Tijeloteksta"/>
        <w:widowControl w:val="0"/>
        <w:numPr>
          <w:ilvl w:val="0"/>
          <w:numId w:val="26"/>
        </w:numPr>
        <w:suppressAutoHyphens w:val="0"/>
        <w:overflowPunct/>
        <w:adjustRightInd/>
        <w:spacing w:after="0"/>
        <w:textAlignment w:val="auto"/>
        <w:rPr>
          <w:szCs w:val="24"/>
        </w:rPr>
      </w:pPr>
      <w:r w:rsidRPr="00425243">
        <w:rPr>
          <w:szCs w:val="24"/>
        </w:rPr>
        <w:t>1100 komada spremnika zapremine 120L za staklo,</w:t>
      </w:r>
    </w:p>
    <w:p w:rsidR="00425243" w:rsidRPr="00425243" w:rsidRDefault="00425243" w:rsidP="00425243">
      <w:pPr>
        <w:pStyle w:val="Tijeloteksta"/>
        <w:widowControl w:val="0"/>
        <w:numPr>
          <w:ilvl w:val="0"/>
          <w:numId w:val="26"/>
        </w:numPr>
        <w:suppressAutoHyphens w:val="0"/>
        <w:overflowPunct/>
        <w:adjustRightInd/>
        <w:spacing w:after="0"/>
        <w:textAlignment w:val="auto"/>
        <w:rPr>
          <w:szCs w:val="24"/>
        </w:rPr>
      </w:pPr>
      <w:r w:rsidRPr="00425243">
        <w:rPr>
          <w:szCs w:val="24"/>
        </w:rPr>
        <w:t xml:space="preserve">50 komada </w:t>
      </w:r>
      <w:proofErr w:type="spellStart"/>
      <w:r w:rsidRPr="00425243">
        <w:rPr>
          <w:szCs w:val="24"/>
        </w:rPr>
        <w:t>kompostera</w:t>
      </w:r>
      <w:proofErr w:type="spellEnd"/>
      <w:r w:rsidRPr="00425243">
        <w:rPr>
          <w:szCs w:val="24"/>
        </w:rPr>
        <w:t xml:space="preserve"> zapremine 1830L</w:t>
      </w:r>
    </w:p>
    <w:p w:rsidR="00425243" w:rsidRPr="00425243" w:rsidRDefault="00425243" w:rsidP="00425243">
      <w:pPr>
        <w:pStyle w:val="Tijeloteksta"/>
        <w:widowControl w:val="0"/>
        <w:numPr>
          <w:ilvl w:val="0"/>
          <w:numId w:val="26"/>
        </w:numPr>
        <w:suppressAutoHyphens w:val="0"/>
        <w:overflowPunct/>
        <w:adjustRightInd/>
        <w:spacing w:after="0"/>
        <w:textAlignment w:val="auto"/>
        <w:rPr>
          <w:szCs w:val="24"/>
        </w:rPr>
      </w:pPr>
      <w:r w:rsidRPr="00425243">
        <w:rPr>
          <w:szCs w:val="24"/>
        </w:rPr>
        <w:t>50 komada uličnih kanti za smeće</w:t>
      </w:r>
    </w:p>
    <w:p w:rsidR="00425243" w:rsidRPr="00425243" w:rsidRDefault="00425243" w:rsidP="00425243">
      <w:pPr>
        <w:pStyle w:val="Tijeloteksta"/>
        <w:rPr>
          <w:szCs w:val="24"/>
        </w:rPr>
      </w:pPr>
    </w:p>
    <w:p w:rsidR="00425243" w:rsidRPr="00425243" w:rsidRDefault="00425243" w:rsidP="00425243">
      <w:pPr>
        <w:pStyle w:val="Tijeloteksta"/>
        <w:spacing w:before="5"/>
        <w:rPr>
          <w:szCs w:val="24"/>
        </w:rPr>
      </w:pPr>
    </w:p>
    <w:p w:rsidR="00425243" w:rsidRPr="00425243" w:rsidRDefault="00425243" w:rsidP="00425243">
      <w:pPr>
        <w:pStyle w:val="Tijeloteksta"/>
        <w:spacing w:line="247" w:lineRule="auto"/>
        <w:ind w:right="744"/>
        <w:jc w:val="both"/>
        <w:rPr>
          <w:szCs w:val="24"/>
        </w:rPr>
      </w:pPr>
      <w:r w:rsidRPr="00425243">
        <w:rPr>
          <w:szCs w:val="24"/>
        </w:rPr>
        <w:t>Obzirom kako Fond za zaštitu okoliša sufinancira 85% iznosa preostali dio će osigurati Općina Babina Greda. U skladu sa uvjetima prijave na natječaj Općina Babina Greda će nastojati osigurati potrebita sredstva i kada se to ostvari, pristupiti će se i nabavci navedenog.</w:t>
      </w:r>
    </w:p>
    <w:p w:rsidR="00425243" w:rsidRPr="00425243" w:rsidRDefault="00425243" w:rsidP="00425243">
      <w:pPr>
        <w:tabs>
          <w:tab w:val="left" w:pos="527"/>
        </w:tabs>
        <w:spacing w:before="1"/>
      </w:pPr>
      <w:r w:rsidRPr="00425243">
        <w:t>Izgradnja reciklažnog</w:t>
      </w:r>
      <w:r w:rsidRPr="00425243">
        <w:rPr>
          <w:spacing w:val="4"/>
        </w:rPr>
        <w:t xml:space="preserve"> </w:t>
      </w:r>
      <w:r w:rsidRPr="00425243">
        <w:t>dvorišta</w:t>
      </w:r>
    </w:p>
    <w:p w:rsidR="00425243" w:rsidRPr="00425243" w:rsidRDefault="00425243" w:rsidP="00425243">
      <w:pPr>
        <w:pStyle w:val="Tijeloteksta"/>
        <w:spacing w:before="1" w:line="244" w:lineRule="auto"/>
        <w:ind w:right="487"/>
        <w:jc w:val="both"/>
        <w:rPr>
          <w:szCs w:val="24"/>
        </w:rPr>
      </w:pPr>
      <w:r w:rsidRPr="00425243">
        <w:rPr>
          <w:szCs w:val="24"/>
        </w:rPr>
        <w:t xml:space="preserve">Do sada se provodila edukacija stanovništva vezano za prikupljanje otpada na način da je svako kućanstvo dobilo uputu za postupanje. </w:t>
      </w:r>
    </w:p>
    <w:p w:rsidR="00425243" w:rsidRPr="00425243" w:rsidRDefault="00425243" w:rsidP="00425243">
      <w:pPr>
        <w:pStyle w:val="Tijeloteksta"/>
        <w:spacing w:before="1" w:line="244" w:lineRule="auto"/>
        <w:ind w:right="487"/>
        <w:jc w:val="both"/>
        <w:rPr>
          <w:szCs w:val="24"/>
        </w:rPr>
      </w:pPr>
      <w:r w:rsidRPr="00425243">
        <w:rPr>
          <w:szCs w:val="24"/>
        </w:rPr>
        <w:t xml:space="preserve">Pristupilo se izradi projektne dokumentacije za reciklažno dvorište, te se u predstojećem vremenskom periodu razmatra mogućnost izgradnje reciklažnog dvorišta, za što veliki problem predstavlja slab financijski kapacitet proračuna Općine Babina Greda. </w:t>
      </w:r>
    </w:p>
    <w:p w:rsidR="00425243" w:rsidRPr="00425243" w:rsidRDefault="00425243" w:rsidP="00425243">
      <w:pPr>
        <w:pStyle w:val="Tijeloteksta"/>
        <w:spacing w:line="247" w:lineRule="auto"/>
        <w:ind w:right="486"/>
        <w:jc w:val="both"/>
        <w:rPr>
          <w:szCs w:val="24"/>
        </w:rPr>
      </w:pPr>
      <w:r w:rsidRPr="00425243">
        <w:rPr>
          <w:szCs w:val="24"/>
        </w:rPr>
        <w:t>Također se planira intenziviranje kampanje edukacije stanovništva, na način, izrade brošura i informativnih tekstova vezanih uz korištenje reciklažnog dvorišta i odvajanje otpada.</w:t>
      </w:r>
    </w:p>
    <w:p w:rsidR="00425243" w:rsidRPr="00425243" w:rsidRDefault="00425243" w:rsidP="00425243">
      <w:pPr>
        <w:pStyle w:val="Tijeloteksta"/>
        <w:spacing w:before="2" w:line="244" w:lineRule="auto"/>
        <w:ind w:right="744"/>
        <w:rPr>
          <w:szCs w:val="24"/>
        </w:rPr>
      </w:pPr>
      <w:r w:rsidRPr="00425243">
        <w:rPr>
          <w:szCs w:val="24"/>
        </w:rPr>
        <w:t xml:space="preserve">U skladu sa izvještajem komunalne tvrtke </w:t>
      </w:r>
      <w:proofErr w:type="spellStart"/>
      <w:r w:rsidRPr="00425243">
        <w:rPr>
          <w:szCs w:val="24"/>
        </w:rPr>
        <w:t>Strunje</w:t>
      </w:r>
      <w:proofErr w:type="spellEnd"/>
      <w:r w:rsidRPr="00425243">
        <w:rPr>
          <w:szCs w:val="24"/>
        </w:rPr>
        <w:t xml:space="preserve"> </w:t>
      </w:r>
      <w:proofErr w:type="spellStart"/>
      <w:r w:rsidRPr="00425243">
        <w:rPr>
          <w:szCs w:val="24"/>
        </w:rPr>
        <w:t>trade</w:t>
      </w:r>
      <w:proofErr w:type="spellEnd"/>
      <w:r w:rsidRPr="00425243">
        <w:rPr>
          <w:szCs w:val="24"/>
        </w:rPr>
        <w:t xml:space="preserve"> </w:t>
      </w:r>
      <w:proofErr w:type="spellStart"/>
      <w:r w:rsidRPr="00425243">
        <w:rPr>
          <w:szCs w:val="24"/>
        </w:rPr>
        <w:t>d.o.o</w:t>
      </w:r>
      <w:proofErr w:type="spellEnd"/>
      <w:r w:rsidRPr="00425243">
        <w:rPr>
          <w:szCs w:val="24"/>
        </w:rPr>
        <w:t xml:space="preserve"> tijekom 2017.g.</w:t>
      </w:r>
    </w:p>
    <w:p w:rsidR="00425243" w:rsidRPr="00425243" w:rsidRDefault="00425243" w:rsidP="00425243">
      <w:pPr>
        <w:pStyle w:val="Tijeloteksta"/>
        <w:spacing w:before="2" w:line="244" w:lineRule="auto"/>
        <w:ind w:right="744"/>
        <w:rPr>
          <w:szCs w:val="24"/>
        </w:rPr>
      </w:pPr>
      <w:r w:rsidRPr="00425243">
        <w:rPr>
          <w:szCs w:val="24"/>
        </w:rPr>
        <w:t>deponiranje su slijedeće količine otpada:</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Miješani otpad: 433.310 kg,</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Papir: 27.420 kg,</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PET: 2.000 kg,</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Staklo: 4.280 kg,</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Odjeća: 1.230 kg,</w:t>
      </w:r>
    </w:p>
    <w:p w:rsidR="00425243" w:rsidRPr="00425243" w:rsidRDefault="00425243" w:rsidP="00425243">
      <w:pPr>
        <w:pStyle w:val="Tijeloteksta"/>
        <w:widowControl w:val="0"/>
        <w:numPr>
          <w:ilvl w:val="0"/>
          <w:numId w:val="27"/>
        </w:numPr>
        <w:suppressAutoHyphens w:val="0"/>
        <w:overflowPunct/>
        <w:adjustRightInd/>
        <w:spacing w:before="2" w:after="0"/>
        <w:textAlignment w:val="auto"/>
        <w:rPr>
          <w:szCs w:val="24"/>
        </w:rPr>
      </w:pPr>
      <w:r w:rsidRPr="00425243">
        <w:rPr>
          <w:szCs w:val="24"/>
        </w:rPr>
        <w:t>Glomazni otpad: 13.730 kg</w:t>
      </w:r>
    </w:p>
    <w:p w:rsidR="00425243" w:rsidRPr="00425243" w:rsidRDefault="00425243" w:rsidP="00425243">
      <w:pPr>
        <w:tabs>
          <w:tab w:val="left" w:pos="527"/>
        </w:tabs>
      </w:pPr>
      <w:r w:rsidRPr="00425243">
        <w:t>Glomazni otpad iz kućanstva</w:t>
      </w:r>
    </w:p>
    <w:p w:rsidR="00425243" w:rsidRPr="00425243" w:rsidRDefault="00425243" w:rsidP="00425243">
      <w:pPr>
        <w:pStyle w:val="Tijeloteksta"/>
        <w:spacing w:before="1" w:line="244" w:lineRule="auto"/>
        <w:ind w:right="744"/>
        <w:rPr>
          <w:szCs w:val="24"/>
        </w:rPr>
      </w:pPr>
      <w:r w:rsidRPr="00425243">
        <w:rPr>
          <w:szCs w:val="24"/>
        </w:rPr>
        <w:t xml:space="preserve">Glomazni otpad odvozi se organizirano dva puta godišnje uz prethodnu najavu od strane komunalne tvrtke </w:t>
      </w:r>
      <w:proofErr w:type="spellStart"/>
      <w:r w:rsidRPr="00425243">
        <w:rPr>
          <w:szCs w:val="24"/>
        </w:rPr>
        <w:t>Strunje</w:t>
      </w:r>
      <w:proofErr w:type="spellEnd"/>
      <w:r w:rsidRPr="00425243">
        <w:rPr>
          <w:szCs w:val="24"/>
        </w:rPr>
        <w:t xml:space="preserve"> </w:t>
      </w:r>
      <w:proofErr w:type="spellStart"/>
      <w:r w:rsidRPr="00425243">
        <w:rPr>
          <w:szCs w:val="24"/>
        </w:rPr>
        <w:t>trade</w:t>
      </w:r>
      <w:proofErr w:type="spellEnd"/>
      <w:r w:rsidRPr="00425243">
        <w:rPr>
          <w:szCs w:val="24"/>
        </w:rPr>
        <w:t xml:space="preserve"> d.o.o.</w:t>
      </w:r>
    </w:p>
    <w:p w:rsidR="00425243" w:rsidRPr="00425243" w:rsidRDefault="00425243" w:rsidP="00425243">
      <w:pPr>
        <w:pStyle w:val="Tijeloteksta"/>
        <w:spacing w:before="2" w:line="244" w:lineRule="auto"/>
        <w:ind w:right="488"/>
        <w:jc w:val="both"/>
        <w:rPr>
          <w:szCs w:val="24"/>
        </w:rPr>
      </w:pPr>
      <w:r w:rsidRPr="00425243">
        <w:rPr>
          <w:szCs w:val="24"/>
        </w:rPr>
        <w:t>Izgradnjom reciklažnog dvorišta, napustit će se ovaj model  odvoza  krupnog otpada  i počet će se primjenjivati odredbe propisane Uredbom o gospodarenju komunalnim</w:t>
      </w:r>
      <w:r w:rsidRPr="00425243">
        <w:rPr>
          <w:spacing w:val="25"/>
          <w:szCs w:val="24"/>
        </w:rPr>
        <w:t xml:space="preserve"> </w:t>
      </w:r>
      <w:r w:rsidRPr="00425243">
        <w:rPr>
          <w:szCs w:val="24"/>
        </w:rPr>
        <w:t>otpadom, kada se steknu potrebni tehnički i financijski uvjeti.</w:t>
      </w:r>
      <w:r>
        <w:rPr>
          <w:szCs w:val="24"/>
        </w:rPr>
        <w:t xml:space="preserve"> </w:t>
      </w:r>
      <w:r w:rsidRPr="00425243">
        <w:rPr>
          <w:szCs w:val="24"/>
        </w:rPr>
        <w:t>Aktivnosti u 2017.godini: realizirano je:</w:t>
      </w:r>
    </w:p>
    <w:p w:rsidR="00425243" w:rsidRPr="00425243" w:rsidRDefault="00425243" w:rsidP="00425243">
      <w:pPr>
        <w:pStyle w:val="Tijeloteksta"/>
        <w:widowControl w:val="0"/>
        <w:numPr>
          <w:ilvl w:val="0"/>
          <w:numId w:val="24"/>
        </w:numPr>
        <w:suppressAutoHyphens w:val="0"/>
        <w:overflowPunct/>
        <w:adjustRightInd/>
        <w:spacing w:before="1" w:after="0"/>
        <w:textAlignment w:val="auto"/>
        <w:rPr>
          <w:szCs w:val="24"/>
        </w:rPr>
      </w:pPr>
      <w:r w:rsidRPr="00425243">
        <w:rPr>
          <w:szCs w:val="24"/>
        </w:rPr>
        <w:t xml:space="preserve">Komunalni redar je provodio nadzor nad poštivanjem odredbi Odluke o komunalnom redu te je izdao 48 rješenja o postupanju u prostoru po kojima je </w:t>
      </w:r>
      <w:proofErr w:type="spellStart"/>
      <w:r w:rsidRPr="00425243">
        <w:rPr>
          <w:szCs w:val="24"/>
        </w:rPr>
        <w:t>postupljeno</w:t>
      </w:r>
      <w:proofErr w:type="spellEnd"/>
      <w:r w:rsidRPr="00425243">
        <w:rPr>
          <w:szCs w:val="24"/>
        </w:rPr>
        <w:t xml:space="preserve"> po 47 rješenja u cijelosti, a za 1 rješenje izdan je prekršajni nalog</w:t>
      </w:r>
    </w:p>
    <w:p w:rsidR="00425243" w:rsidRPr="00425243" w:rsidRDefault="00425243" w:rsidP="00425243">
      <w:pPr>
        <w:pStyle w:val="Odlomakpopisa"/>
        <w:widowControl w:val="0"/>
        <w:numPr>
          <w:ilvl w:val="0"/>
          <w:numId w:val="24"/>
        </w:numPr>
        <w:tabs>
          <w:tab w:val="left" w:pos="795"/>
          <w:tab w:val="left" w:pos="796"/>
        </w:tabs>
        <w:suppressAutoHyphens w:val="0"/>
        <w:autoSpaceDE w:val="0"/>
        <w:autoSpaceDN w:val="0"/>
        <w:spacing w:before="3" w:after="0" w:line="247" w:lineRule="auto"/>
        <w:ind w:right="954" w:hanging="339"/>
        <w:rPr>
          <w:rFonts w:ascii="Times New Roman" w:hAnsi="Times New Roman"/>
          <w:sz w:val="24"/>
          <w:szCs w:val="24"/>
        </w:rPr>
      </w:pPr>
      <w:r w:rsidRPr="00425243">
        <w:rPr>
          <w:rFonts w:ascii="Times New Roman" w:hAnsi="Times New Roman"/>
          <w:sz w:val="24"/>
          <w:szCs w:val="24"/>
        </w:rPr>
        <w:t>u slučaju pojave nakupine odbačenog otpada nakon dojave lokalnog</w:t>
      </w:r>
    </w:p>
    <w:p w:rsidR="00425243" w:rsidRDefault="00425243" w:rsidP="00425243">
      <w:pPr>
        <w:pStyle w:val="Odlomakpopisa"/>
        <w:tabs>
          <w:tab w:val="left" w:pos="795"/>
          <w:tab w:val="left" w:pos="796"/>
        </w:tabs>
        <w:spacing w:before="3" w:line="247" w:lineRule="auto"/>
        <w:ind w:right="954"/>
        <w:rPr>
          <w:rFonts w:ascii="Times New Roman" w:hAnsi="Times New Roman"/>
          <w:sz w:val="24"/>
          <w:szCs w:val="24"/>
        </w:rPr>
      </w:pPr>
      <w:r w:rsidRPr="00425243">
        <w:rPr>
          <w:rFonts w:ascii="Times New Roman" w:hAnsi="Times New Roman"/>
          <w:sz w:val="24"/>
          <w:szCs w:val="24"/>
        </w:rPr>
        <w:t>stanovništva, uklanjaju se u što kraćem vremenskom</w:t>
      </w:r>
      <w:r w:rsidRPr="00425243">
        <w:rPr>
          <w:rFonts w:ascii="Times New Roman" w:hAnsi="Times New Roman"/>
          <w:spacing w:val="19"/>
          <w:sz w:val="24"/>
          <w:szCs w:val="24"/>
        </w:rPr>
        <w:t xml:space="preserve"> </w:t>
      </w:r>
      <w:r w:rsidRPr="00425243">
        <w:rPr>
          <w:rFonts w:ascii="Times New Roman" w:hAnsi="Times New Roman"/>
          <w:sz w:val="24"/>
          <w:szCs w:val="24"/>
        </w:rPr>
        <w:t xml:space="preserve">roku; radi uspješne realizacije navedenog na službenoj Internet stranici otvorena je mogućnost prijave komunalnog nereda sa navedenim kontakt podacima i potrebnim obrascem. </w:t>
      </w:r>
    </w:p>
    <w:p w:rsidR="00425243" w:rsidRPr="00425243" w:rsidRDefault="00425243" w:rsidP="00425243">
      <w:pPr>
        <w:pStyle w:val="Odlomakpopisa"/>
        <w:widowControl w:val="0"/>
        <w:numPr>
          <w:ilvl w:val="0"/>
          <w:numId w:val="25"/>
        </w:numPr>
        <w:tabs>
          <w:tab w:val="left" w:pos="358"/>
        </w:tabs>
        <w:suppressAutoHyphens w:val="0"/>
        <w:autoSpaceDE w:val="0"/>
        <w:autoSpaceDN w:val="0"/>
        <w:spacing w:before="1" w:after="0" w:line="240" w:lineRule="auto"/>
        <w:ind w:left="357" w:hanging="227"/>
        <w:rPr>
          <w:rFonts w:ascii="Times New Roman" w:hAnsi="Times New Roman"/>
          <w:sz w:val="24"/>
          <w:szCs w:val="24"/>
        </w:rPr>
      </w:pPr>
      <w:r w:rsidRPr="00425243">
        <w:rPr>
          <w:rFonts w:ascii="Times New Roman" w:hAnsi="Times New Roman"/>
          <w:w w:val="110"/>
          <w:sz w:val="24"/>
          <w:szCs w:val="24"/>
        </w:rPr>
        <w:t>ZAKLJUČAK</w:t>
      </w:r>
    </w:p>
    <w:p w:rsidR="00425243" w:rsidRPr="00425243" w:rsidRDefault="00425243" w:rsidP="00425243">
      <w:pPr>
        <w:pStyle w:val="Tijeloteksta"/>
        <w:spacing w:before="5"/>
        <w:rPr>
          <w:szCs w:val="24"/>
        </w:rPr>
      </w:pPr>
    </w:p>
    <w:p w:rsidR="00425243" w:rsidRPr="00425243" w:rsidRDefault="00425243" w:rsidP="00425243">
      <w:pPr>
        <w:pStyle w:val="Tijeloteksta"/>
        <w:spacing w:line="244" w:lineRule="auto"/>
        <w:ind w:right="436" w:firstLine="664"/>
        <w:jc w:val="both"/>
        <w:rPr>
          <w:szCs w:val="24"/>
        </w:rPr>
      </w:pPr>
      <w:r w:rsidRPr="00425243">
        <w:rPr>
          <w:szCs w:val="24"/>
        </w:rPr>
        <w:lastRenderedPageBreak/>
        <w:t>Općina Babina Greda aktivno je pratila donošenje svih zakonskih izmjena vezanih uz gospodarenje otpadom te pravodobno pripremila svu dokumentaciju potrebnu što kvalitetnijoj prilagodbi.</w:t>
      </w:r>
    </w:p>
    <w:p w:rsidR="00425243" w:rsidRPr="00425243" w:rsidRDefault="00425243" w:rsidP="00425243">
      <w:pPr>
        <w:pStyle w:val="Tijeloteksta"/>
        <w:spacing w:line="244" w:lineRule="auto"/>
        <w:ind w:right="744" w:firstLine="664"/>
        <w:jc w:val="both"/>
        <w:rPr>
          <w:szCs w:val="24"/>
        </w:rPr>
      </w:pPr>
      <w:r w:rsidRPr="00425243">
        <w:rPr>
          <w:szCs w:val="24"/>
        </w:rPr>
        <w:t>Realizacija i kvalitetno funkcioniranje cjelokupnog sustava gospodarenja otpadom zacrtanog Planom u sljedećoj godini ovisit će o sredstvima Fonda i suradnji mještana koji će biti ključni faktor za realizaciju nove Uredbe o odvajanju otpada, a sukladno Planu gospodarenja otpadom Općine Babina Greda.</w:t>
      </w:r>
    </w:p>
    <w:p w:rsidR="00425243" w:rsidRPr="00425243" w:rsidRDefault="00425243" w:rsidP="00425243">
      <w:pPr>
        <w:pStyle w:val="Tijeloteksta"/>
        <w:spacing w:before="3" w:line="244" w:lineRule="auto"/>
        <w:ind w:right="436" w:firstLine="664"/>
        <w:jc w:val="both"/>
        <w:rPr>
          <w:szCs w:val="24"/>
        </w:rPr>
      </w:pPr>
      <w:r w:rsidRPr="00425243">
        <w:rPr>
          <w:szCs w:val="24"/>
        </w:rPr>
        <w:t>Općina Babina Greda će i dalje raditi na realizaciji mjera definiranih u Programu gospodarenja otpadom Općine Babina Greda.</w:t>
      </w:r>
    </w:p>
    <w:p w:rsidR="00425243" w:rsidRDefault="00425243" w:rsidP="00425243">
      <w:pPr>
        <w:tabs>
          <w:tab w:val="left" w:pos="359"/>
        </w:tabs>
      </w:pPr>
      <w:r w:rsidRPr="00425243">
        <w:tab/>
        <w:t>Ovo Izvješće objavit će se u „Službenom vjesniku Vukovarsko – srijemske županije.</w:t>
      </w:r>
    </w:p>
    <w:p w:rsidR="00425243" w:rsidRPr="00425243" w:rsidRDefault="00425243" w:rsidP="00425243">
      <w:pPr>
        <w:tabs>
          <w:tab w:val="left" w:pos="359"/>
        </w:tabs>
      </w:pPr>
    </w:p>
    <w:p w:rsidR="00425243" w:rsidRDefault="00425243" w:rsidP="00425243">
      <w:pPr>
        <w:tabs>
          <w:tab w:val="left" w:pos="359"/>
        </w:tabs>
        <w:jc w:val="right"/>
      </w:pPr>
      <w:r>
        <w:t>Predsjednik Općinskog vijeća</w:t>
      </w:r>
    </w:p>
    <w:p w:rsidR="00425243" w:rsidRDefault="00425243" w:rsidP="00425243">
      <w:pPr>
        <w:tabs>
          <w:tab w:val="left" w:pos="359"/>
        </w:tabs>
        <w:jc w:val="right"/>
      </w:pPr>
    </w:p>
    <w:p w:rsidR="00425243" w:rsidRPr="00425243" w:rsidRDefault="00425243" w:rsidP="00425243">
      <w:pPr>
        <w:tabs>
          <w:tab w:val="left" w:pos="359"/>
        </w:tabs>
        <w:jc w:val="right"/>
      </w:pPr>
      <w:r>
        <w:t xml:space="preserve">Jakob </w:t>
      </w:r>
      <w:proofErr w:type="spellStart"/>
      <w:r>
        <w:t>Verić</w:t>
      </w:r>
      <w:proofErr w:type="spellEnd"/>
    </w:p>
    <w:p w:rsidR="00425243" w:rsidRPr="00425243" w:rsidRDefault="00425243" w:rsidP="00425243">
      <w:pPr>
        <w:tabs>
          <w:tab w:val="left" w:pos="359"/>
        </w:tabs>
      </w:pPr>
    </w:p>
    <w:p w:rsidR="00425243" w:rsidRPr="00425243" w:rsidRDefault="00425243" w:rsidP="00425243">
      <w:pPr>
        <w:tabs>
          <w:tab w:val="left" w:pos="359"/>
        </w:tabs>
      </w:pPr>
      <w:r w:rsidRPr="00425243">
        <w:t>KLASA: 351-04/18-40/1</w:t>
      </w:r>
    </w:p>
    <w:p w:rsidR="00425243" w:rsidRPr="00425243" w:rsidRDefault="00425243" w:rsidP="00425243">
      <w:pPr>
        <w:tabs>
          <w:tab w:val="left" w:pos="359"/>
        </w:tabs>
      </w:pPr>
      <w:r w:rsidRPr="00425243">
        <w:t>UR.BROJ: 2212/02-01/18-01-1</w:t>
      </w:r>
    </w:p>
    <w:p w:rsidR="00425243" w:rsidRDefault="00425243" w:rsidP="00425243">
      <w:pPr>
        <w:tabs>
          <w:tab w:val="left" w:pos="359"/>
        </w:tabs>
      </w:pPr>
      <w:r w:rsidRPr="00425243">
        <w:t>U, Babina Greda 07.</w:t>
      </w:r>
      <w:r w:rsidR="002A5767">
        <w:t xml:space="preserve"> travnja 2018.g.</w:t>
      </w:r>
    </w:p>
    <w:p w:rsidR="002A5767" w:rsidRDefault="002A5767" w:rsidP="00425243">
      <w:pPr>
        <w:tabs>
          <w:tab w:val="left" w:pos="359"/>
        </w:tabs>
      </w:pPr>
    </w:p>
    <w:p w:rsidR="00EB46E3" w:rsidRDefault="00EB46E3"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Default="00251050" w:rsidP="002A5767">
      <w:pPr>
        <w:pStyle w:val="Tijeloteksta"/>
        <w:spacing w:before="163"/>
      </w:pP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lastRenderedPageBreak/>
        <w:t>REPUBLIKA HRVATSKA</w:t>
      </w: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VUKOVARSKO-SRIJEMSKA ŽUPANIJA</w:t>
      </w: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OPĆINA BABINA GREDA</w:t>
      </w: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OPĆINSKO VIJEĆE</w:t>
      </w:r>
    </w:p>
    <w:p w:rsidR="00251050" w:rsidRPr="001460FB" w:rsidRDefault="00251050" w:rsidP="00251050">
      <w:pPr>
        <w:pStyle w:val="Bezproreda"/>
        <w:rPr>
          <w:rFonts w:ascii="Times New Roman" w:hAnsi="Times New Roman"/>
          <w:sz w:val="24"/>
          <w:szCs w:val="24"/>
        </w:rPr>
      </w:pPr>
      <w:r>
        <w:rPr>
          <w:rFonts w:ascii="Times New Roman" w:hAnsi="Times New Roman"/>
          <w:sz w:val="24"/>
          <w:szCs w:val="24"/>
        </w:rPr>
        <w:t>KLASA:  511-15/18</w:t>
      </w:r>
      <w:r w:rsidRPr="001460FB">
        <w:rPr>
          <w:rFonts w:ascii="Times New Roman" w:hAnsi="Times New Roman"/>
          <w:sz w:val="24"/>
          <w:szCs w:val="24"/>
        </w:rPr>
        <w:t>-01/</w:t>
      </w:r>
      <w:r>
        <w:rPr>
          <w:rFonts w:ascii="Times New Roman" w:hAnsi="Times New Roman"/>
          <w:sz w:val="24"/>
          <w:szCs w:val="24"/>
        </w:rPr>
        <w:t>2</w:t>
      </w:r>
    </w:p>
    <w:p w:rsidR="00251050" w:rsidRPr="001460FB" w:rsidRDefault="00251050" w:rsidP="00251050">
      <w:pPr>
        <w:pStyle w:val="Bezproreda"/>
        <w:rPr>
          <w:rFonts w:ascii="Times New Roman" w:hAnsi="Times New Roman"/>
          <w:sz w:val="24"/>
          <w:szCs w:val="24"/>
        </w:rPr>
      </w:pPr>
      <w:r>
        <w:rPr>
          <w:rFonts w:ascii="Times New Roman" w:hAnsi="Times New Roman"/>
          <w:sz w:val="24"/>
          <w:szCs w:val="24"/>
        </w:rPr>
        <w:t>URBROJ: 2212/02-01/18</w:t>
      </w:r>
      <w:r w:rsidRPr="001460FB">
        <w:rPr>
          <w:rFonts w:ascii="Times New Roman" w:hAnsi="Times New Roman"/>
          <w:sz w:val="24"/>
          <w:szCs w:val="24"/>
        </w:rPr>
        <w:t>-01-1</w:t>
      </w:r>
    </w:p>
    <w:p w:rsidR="00251050" w:rsidRPr="001460FB" w:rsidRDefault="00251050" w:rsidP="00251050">
      <w:pPr>
        <w:pStyle w:val="Bezproreda"/>
        <w:rPr>
          <w:rFonts w:ascii="Times New Roman" w:hAnsi="Times New Roman"/>
          <w:sz w:val="24"/>
          <w:szCs w:val="24"/>
        </w:rPr>
      </w:pPr>
      <w:r>
        <w:rPr>
          <w:rFonts w:ascii="Times New Roman" w:hAnsi="Times New Roman"/>
          <w:sz w:val="24"/>
          <w:szCs w:val="24"/>
        </w:rPr>
        <w:t>Babina Greda, 07. travnja</w:t>
      </w:r>
      <w:r w:rsidRPr="001460FB">
        <w:rPr>
          <w:rFonts w:ascii="Times New Roman" w:hAnsi="Times New Roman"/>
          <w:sz w:val="24"/>
          <w:szCs w:val="24"/>
        </w:rPr>
        <w:t xml:space="preserve">, </w:t>
      </w:r>
      <w:r>
        <w:rPr>
          <w:rFonts w:ascii="Times New Roman" w:hAnsi="Times New Roman"/>
          <w:sz w:val="24"/>
          <w:szCs w:val="24"/>
        </w:rPr>
        <w:t xml:space="preserve"> 2018</w:t>
      </w:r>
      <w:r w:rsidRPr="001460FB">
        <w:rPr>
          <w:rFonts w:ascii="Times New Roman" w:hAnsi="Times New Roman"/>
          <w:sz w:val="24"/>
          <w:szCs w:val="24"/>
        </w:rPr>
        <w:t>. godine</w:t>
      </w: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p>
    <w:p w:rsidR="00251050" w:rsidRPr="001460FB" w:rsidRDefault="00251050" w:rsidP="00251050"/>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Na temelju članka 13. Zakona o zaštiti od požara  (N/N  92/10)  i  članka 18. Statuta Općine Babina Greda  („Sl. vjesnik“ 11/09, 04/13, 03/14</w:t>
      </w:r>
      <w:r>
        <w:rPr>
          <w:rFonts w:ascii="Times New Roman" w:hAnsi="Times New Roman"/>
          <w:sz w:val="24"/>
          <w:szCs w:val="24"/>
        </w:rPr>
        <w:t>, 01/18</w:t>
      </w:r>
      <w:r w:rsidRPr="001460FB">
        <w:rPr>
          <w:rFonts w:ascii="Times New Roman" w:hAnsi="Times New Roman"/>
          <w:sz w:val="24"/>
          <w:szCs w:val="24"/>
        </w:rPr>
        <w:t>), Općinsko vijeće Općine Babina Greda na sjedn</w:t>
      </w:r>
      <w:r>
        <w:rPr>
          <w:rFonts w:ascii="Times New Roman" w:hAnsi="Times New Roman"/>
          <w:sz w:val="24"/>
          <w:szCs w:val="24"/>
        </w:rPr>
        <w:t>ici održanoj dana 07. travnja</w:t>
      </w:r>
      <w:r w:rsidRPr="001460FB">
        <w:rPr>
          <w:rFonts w:ascii="Times New Roman" w:hAnsi="Times New Roman"/>
          <w:sz w:val="24"/>
          <w:szCs w:val="24"/>
        </w:rPr>
        <w:t>, 201</w:t>
      </w:r>
      <w:r>
        <w:rPr>
          <w:rFonts w:ascii="Times New Roman" w:hAnsi="Times New Roman"/>
          <w:sz w:val="24"/>
          <w:szCs w:val="24"/>
        </w:rPr>
        <w:t>8</w:t>
      </w:r>
      <w:r w:rsidRPr="001460FB">
        <w:rPr>
          <w:rFonts w:ascii="Times New Roman" w:hAnsi="Times New Roman"/>
          <w:sz w:val="24"/>
          <w:szCs w:val="24"/>
        </w:rPr>
        <w:t>. godine, donosi</w:t>
      </w: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jc w:val="center"/>
        <w:rPr>
          <w:rFonts w:ascii="Times New Roman" w:hAnsi="Times New Roman"/>
          <w:sz w:val="24"/>
          <w:szCs w:val="24"/>
        </w:rPr>
      </w:pPr>
      <w:r w:rsidRPr="001460FB">
        <w:rPr>
          <w:rFonts w:ascii="Times New Roman" w:hAnsi="Times New Roman"/>
          <w:sz w:val="24"/>
          <w:szCs w:val="24"/>
        </w:rPr>
        <w:t>O D  L  U  K  U</w:t>
      </w:r>
    </w:p>
    <w:p w:rsidR="00251050" w:rsidRPr="001460FB" w:rsidRDefault="00251050" w:rsidP="00251050">
      <w:r w:rsidRPr="001460FB">
        <w:t xml:space="preserve">  </w:t>
      </w:r>
    </w:p>
    <w:p w:rsidR="00251050" w:rsidRPr="001460FB" w:rsidRDefault="00251050" w:rsidP="00251050"/>
    <w:p w:rsidR="00251050" w:rsidRPr="001460FB" w:rsidRDefault="00251050" w:rsidP="00251050">
      <w:pPr>
        <w:jc w:val="center"/>
      </w:pPr>
      <w:r w:rsidRPr="001460FB">
        <w:t>Članak 1.</w:t>
      </w:r>
    </w:p>
    <w:p w:rsidR="00251050" w:rsidRPr="001460FB" w:rsidRDefault="00251050" w:rsidP="00251050"/>
    <w:p w:rsidR="00251050" w:rsidRPr="001460FB" w:rsidRDefault="00251050" w:rsidP="00251050">
      <w:r w:rsidRPr="001460FB">
        <w:t>Prihvaća se Izvješće o</w:t>
      </w:r>
      <w:r>
        <w:t xml:space="preserve"> stanju zaštite od požara u 2017</w:t>
      </w:r>
      <w:r w:rsidRPr="001460FB">
        <w:t>. godini   po Planu zaštite od požara i tehnoloških eksplozija za  Općinu Babina Greda , kako slijedi:</w:t>
      </w:r>
    </w:p>
    <w:p w:rsidR="00251050" w:rsidRPr="001460FB" w:rsidRDefault="00251050" w:rsidP="00251050"/>
    <w:p w:rsidR="00251050" w:rsidRPr="001460FB" w:rsidRDefault="00251050" w:rsidP="00251050">
      <w:pPr>
        <w:jc w:val="both"/>
      </w:pPr>
      <w:r w:rsidRPr="001460FB">
        <w:t>Dobrovoljno vatrogasno društvo u Općini Babina Greda vršilo je  motrenje i gašenje požara te provodilo  preventivn</w:t>
      </w:r>
      <w:r>
        <w:t>e mjere zaštite od požara u 2017</w:t>
      </w:r>
      <w:r w:rsidRPr="001460FB">
        <w:t xml:space="preserve">. godini. </w:t>
      </w:r>
      <w:r>
        <w:t>U tom smislu DVD je imalo u 2017. godini  19</w:t>
      </w:r>
      <w:r w:rsidRPr="001460FB">
        <w:t xml:space="preserve"> intervencija za gaše</w:t>
      </w:r>
      <w:r>
        <w:t xml:space="preserve">nje požara i to  na otvorenom 10 </w:t>
      </w:r>
      <w:r w:rsidRPr="001460FB">
        <w:t>pož</w:t>
      </w:r>
      <w:r>
        <w:t>ara od kojih 1 na kombajnu. Na objektima je bilo 9 požara od kojih   1 stambeni i 8 gospodarskih objekata .</w:t>
      </w:r>
      <w:r w:rsidRPr="001460FB">
        <w:t xml:space="preserve"> Zahvaljujući  postrojbi</w:t>
      </w:r>
      <w:r>
        <w:t xml:space="preserve"> DVD-a  za gašenje požara u 2017</w:t>
      </w:r>
      <w:r w:rsidRPr="001460FB">
        <w:t xml:space="preserve">. godini na području Općine Babina Greda </w:t>
      </w:r>
      <w:r>
        <w:t>izbjegnuta je veća</w:t>
      </w:r>
      <w:r w:rsidRPr="001460FB">
        <w:t xml:space="preserve"> materijalna šteta</w:t>
      </w:r>
      <w:r>
        <w:t xml:space="preserve">, iako se može procijeniti ukupna šteta na objektima cca 150.000,00 kuna, a </w:t>
      </w:r>
      <w:r w:rsidRPr="001460FB">
        <w:t xml:space="preserve"> na otv</w:t>
      </w:r>
      <w:r>
        <w:t xml:space="preserve">orenom –usjevi i  kombajn cca 50.000,00 kuna </w:t>
      </w:r>
      <w:r w:rsidRPr="001460FB">
        <w:t xml:space="preserve">. </w:t>
      </w:r>
    </w:p>
    <w:p w:rsidR="00251050" w:rsidRPr="001460FB" w:rsidRDefault="00251050" w:rsidP="00251050"/>
    <w:p w:rsidR="00251050" w:rsidRPr="001460FB" w:rsidRDefault="00251050" w:rsidP="00251050">
      <w:r>
        <w:t xml:space="preserve">Za  </w:t>
      </w:r>
      <w:r w:rsidRPr="001460FB">
        <w:t xml:space="preserve"> osnovno djelovanje DVD-a  za potrebe registracije vozila, nabavku opreme i liječničkih pregleda vatrogasaca dozn</w:t>
      </w:r>
      <w:r>
        <w:t xml:space="preserve">ačena sredstva iznose  66.010,00 </w:t>
      </w:r>
      <w:r w:rsidRPr="001460FB">
        <w:t xml:space="preserve"> kuna.</w:t>
      </w:r>
    </w:p>
    <w:p w:rsidR="00251050" w:rsidRDefault="00251050" w:rsidP="00251050"/>
    <w:p w:rsidR="00251050" w:rsidRPr="001460FB" w:rsidRDefault="00251050" w:rsidP="00251050"/>
    <w:p w:rsidR="00251050" w:rsidRPr="001460FB" w:rsidRDefault="00251050" w:rsidP="00251050">
      <w:pPr>
        <w:pStyle w:val="Bezproreda"/>
        <w:jc w:val="center"/>
        <w:rPr>
          <w:rFonts w:ascii="Times New Roman" w:hAnsi="Times New Roman"/>
          <w:sz w:val="24"/>
          <w:szCs w:val="24"/>
        </w:rPr>
      </w:pPr>
      <w:r w:rsidRPr="001460FB">
        <w:rPr>
          <w:rFonts w:ascii="Times New Roman" w:hAnsi="Times New Roman"/>
          <w:sz w:val="24"/>
          <w:szCs w:val="24"/>
        </w:rPr>
        <w:t>Članak 2.</w:t>
      </w:r>
    </w:p>
    <w:p w:rsidR="00251050"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Ovo Izvješće objavit će se u „Službenom vjesniku“ Vukovarsko-srijemske županije.</w:t>
      </w:r>
    </w:p>
    <w:p w:rsidR="00251050" w:rsidRDefault="00251050" w:rsidP="00251050">
      <w:pPr>
        <w:pStyle w:val="Bezproreda"/>
        <w:rPr>
          <w:rFonts w:ascii="Times New Roman" w:hAnsi="Times New Roman"/>
          <w:sz w:val="24"/>
          <w:szCs w:val="24"/>
        </w:rPr>
      </w:pPr>
    </w:p>
    <w:p w:rsidR="00251050"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 xml:space="preserve">                                                                                                              Predsjednik</w:t>
      </w:r>
    </w:p>
    <w:p w:rsidR="00251050" w:rsidRPr="001460FB" w:rsidRDefault="00251050" w:rsidP="00251050">
      <w:pPr>
        <w:pStyle w:val="Bezproreda"/>
        <w:rPr>
          <w:rFonts w:ascii="Times New Roman" w:hAnsi="Times New Roman"/>
          <w:sz w:val="24"/>
          <w:szCs w:val="24"/>
        </w:rPr>
      </w:pPr>
      <w:r w:rsidRPr="001460FB">
        <w:rPr>
          <w:rFonts w:ascii="Times New Roman" w:hAnsi="Times New Roman"/>
          <w:sz w:val="24"/>
          <w:szCs w:val="24"/>
        </w:rPr>
        <w:t xml:space="preserve">                                                                                                        Općinskog vijeća:</w:t>
      </w:r>
    </w:p>
    <w:p w:rsidR="00251050" w:rsidRPr="001460FB" w:rsidRDefault="00251050" w:rsidP="00251050">
      <w:pPr>
        <w:pStyle w:val="Bezproreda"/>
        <w:rPr>
          <w:rFonts w:ascii="Times New Roman" w:hAnsi="Times New Roman"/>
          <w:sz w:val="24"/>
          <w:szCs w:val="24"/>
        </w:rPr>
      </w:pPr>
    </w:p>
    <w:p w:rsidR="00251050" w:rsidRDefault="00251050" w:rsidP="00251050">
      <w:r w:rsidRPr="001460FB">
        <w:t xml:space="preserve">                                                                                                             Jakob </w:t>
      </w:r>
      <w:proofErr w:type="spellStart"/>
      <w:r w:rsidRPr="001460FB">
        <w:t>Ve</w:t>
      </w:r>
      <w:r>
        <w:t>rić</w:t>
      </w:r>
      <w:proofErr w:type="spellEnd"/>
      <w:r>
        <w:t xml:space="preserve">       </w:t>
      </w:r>
    </w:p>
    <w:p w:rsidR="00251050" w:rsidRDefault="00251050" w:rsidP="002A5767">
      <w:pPr>
        <w:pStyle w:val="Tijeloteksta"/>
        <w:spacing w:before="163"/>
      </w:pPr>
    </w:p>
    <w:p w:rsidR="00251050" w:rsidRDefault="00251050" w:rsidP="002A5767">
      <w:pPr>
        <w:pStyle w:val="Tijeloteksta"/>
        <w:spacing w:before="163"/>
      </w:pPr>
    </w:p>
    <w:p w:rsidR="00251050" w:rsidRPr="0072363E" w:rsidRDefault="00251050" w:rsidP="00251050">
      <w:r w:rsidRPr="0072363E">
        <w:lastRenderedPageBreak/>
        <w:t>REPUBLIKA HRVATSKA</w:t>
      </w:r>
    </w:p>
    <w:p w:rsidR="00251050" w:rsidRPr="0072363E" w:rsidRDefault="00251050" w:rsidP="00251050">
      <w:r w:rsidRPr="0072363E">
        <w:t>VUKOVARSKO – SRIJEMSKA ŽUPANIJA</w:t>
      </w:r>
    </w:p>
    <w:p w:rsidR="00251050" w:rsidRPr="0072363E" w:rsidRDefault="00251050" w:rsidP="00251050">
      <w:r w:rsidRPr="0072363E">
        <w:t>OPĆINA BABINA GREDA</w:t>
      </w:r>
    </w:p>
    <w:p w:rsidR="00251050" w:rsidRPr="0072363E" w:rsidRDefault="00251050" w:rsidP="00251050">
      <w:r w:rsidRPr="0072363E">
        <w:t>OPĆINSKO VIJEĆE</w:t>
      </w:r>
    </w:p>
    <w:p w:rsidR="00251050" w:rsidRPr="0072363E" w:rsidRDefault="00251050" w:rsidP="00251050">
      <w:r w:rsidRPr="0072363E">
        <w:t>KLASA: 320-01/18-</w:t>
      </w:r>
      <w:r>
        <w:t>1</w:t>
      </w:r>
      <w:r w:rsidRPr="0072363E">
        <w:t>0/</w:t>
      </w:r>
      <w:r>
        <w:t>3</w:t>
      </w:r>
    </w:p>
    <w:p w:rsidR="00251050" w:rsidRPr="0072363E" w:rsidRDefault="00251050" w:rsidP="00251050">
      <w:r w:rsidRPr="0072363E">
        <w:t>UR.BROJ: 2212/02-01/18-01-1</w:t>
      </w:r>
    </w:p>
    <w:p w:rsidR="00251050" w:rsidRPr="0072363E" w:rsidRDefault="00251050" w:rsidP="00251050">
      <w:r w:rsidRPr="0072363E">
        <w:t>Babina Greda 07. travnja 2018.g.</w:t>
      </w:r>
    </w:p>
    <w:p w:rsidR="00251050" w:rsidRPr="0072363E" w:rsidRDefault="00251050" w:rsidP="00251050"/>
    <w:p w:rsidR="00251050" w:rsidRPr="0072363E" w:rsidRDefault="00251050" w:rsidP="00251050">
      <w:r w:rsidRPr="0072363E">
        <w:t>Na temelju članka 35. Zakona o lokalnoj i područnoj  (regionalnoj) samoupravi („Narodne novine“ br. 33/01, 60/01, 129/05, 109/07, 125/08, 36/09, 150/11, 144/12, 19/13 – pročišćeni tekst) i članka 18. Statuta Općine Babina Greda („Službeni vjesnik Vukovarsko – srijemske županije“ 11/09, 04/13, 03/14, 01/18) Općinsko vijeće Općine Babina Greda na sjednici održanoj 07. travnja 2018.g., donosi</w:t>
      </w:r>
    </w:p>
    <w:p w:rsidR="00251050" w:rsidRPr="0072363E" w:rsidRDefault="00251050" w:rsidP="00251050"/>
    <w:p w:rsidR="00251050" w:rsidRPr="0072363E" w:rsidRDefault="00251050" w:rsidP="00251050">
      <w:pPr>
        <w:jc w:val="center"/>
      </w:pPr>
      <w:r w:rsidRPr="0072363E">
        <w:t>ODLUKU</w:t>
      </w:r>
    </w:p>
    <w:p w:rsidR="00251050" w:rsidRPr="0072363E" w:rsidRDefault="00251050" w:rsidP="00251050">
      <w:pPr>
        <w:jc w:val="center"/>
      </w:pPr>
      <w:r w:rsidRPr="0072363E">
        <w:t xml:space="preserve">O IMENOVANJU POVJERENSTVA </w:t>
      </w:r>
    </w:p>
    <w:p w:rsidR="00251050" w:rsidRPr="0072363E" w:rsidRDefault="00251050" w:rsidP="00251050">
      <w:pPr>
        <w:jc w:val="center"/>
      </w:pPr>
      <w:r w:rsidRPr="0072363E">
        <w:t>ZA IZRADU PRIJEDLOGA PROGRAMA RASPOLAGANJA POLJOPRIVREDNIM ZEMLJIŠTEM U VLASNIŠTVU REPUBLIKE HRVATSKE NA PODRUČJU k.o. BABINA GREDA</w:t>
      </w:r>
    </w:p>
    <w:p w:rsidR="00251050" w:rsidRPr="0072363E" w:rsidRDefault="00251050" w:rsidP="00251050"/>
    <w:p w:rsidR="00251050" w:rsidRPr="0072363E" w:rsidRDefault="00251050" w:rsidP="00251050">
      <w:pPr>
        <w:jc w:val="center"/>
      </w:pPr>
      <w:r w:rsidRPr="0072363E">
        <w:t>I</w:t>
      </w:r>
    </w:p>
    <w:p w:rsidR="00251050" w:rsidRPr="0072363E" w:rsidRDefault="00251050" w:rsidP="00251050">
      <w:r w:rsidRPr="0072363E">
        <w:t>Imenuje se Povjerenstvo za izradu prijedloga programa raspolaganja poljoprivrednim zemljištem u vlasništvu države na području k.o. Babina Greda u sastavu:</w:t>
      </w:r>
    </w:p>
    <w:p w:rsidR="00251050" w:rsidRPr="0072363E" w:rsidRDefault="00251050" w:rsidP="00251050"/>
    <w:p w:rsidR="00251050" w:rsidRPr="0072363E" w:rsidRDefault="00251050" w:rsidP="00251050">
      <w:pPr>
        <w:numPr>
          <w:ilvl w:val="0"/>
          <w:numId w:val="28"/>
        </w:numPr>
        <w:jc w:val="both"/>
      </w:pPr>
      <w:r w:rsidRPr="0072363E">
        <w:t xml:space="preserve">Jakob </w:t>
      </w:r>
      <w:proofErr w:type="spellStart"/>
      <w:r w:rsidRPr="0072363E">
        <w:t>Verić</w:t>
      </w:r>
      <w:proofErr w:type="spellEnd"/>
      <w:r w:rsidRPr="0072363E">
        <w:t>,</w:t>
      </w:r>
    </w:p>
    <w:p w:rsidR="00251050" w:rsidRPr="0072363E" w:rsidRDefault="00251050" w:rsidP="00251050">
      <w:pPr>
        <w:numPr>
          <w:ilvl w:val="0"/>
          <w:numId w:val="28"/>
        </w:numPr>
        <w:jc w:val="both"/>
      </w:pPr>
      <w:r w:rsidRPr="0072363E">
        <w:t xml:space="preserve">Željko </w:t>
      </w:r>
      <w:proofErr w:type="spellStart"/>
      <w:r w:rsidRPr="0072363E">
        <w:t>Kopić</w:t>
      </w:r>
      <w:proofErr w:type="spellEnd"/>
      <w:r w:rsidRPr="0072363E">
        <w:t>,</w:t>
      </w:r>
    </w:p>
    <w:p w:rsidR="00251050" w:rsidRPr="0072363E" w:rsidRDefault="00251050" w:rsidP="00251050">
      <w:pPr>
        <w:numPr>
          <w:ilvl w:val="0"/>
          <w:numId w:val="28"/>
        </w:numPr>
        <w:jc w:val="both"/>
      </w:pPr>
      <w:r w:rsidRPr="0072363E">
        <w:t>Ivo Vuković,</w:t>
      </w:r>
    </w:p>
    <w:p w:rsidR="00251050" w:rsidRPr="0072363E" w:rsidRDefault="00251050" w:rsidP="00251050">
      <w:pPr>
        <w:numPr>
          <w:ilvl w:val="0"/>
          <w:numId w:val="28"/>
        </w:numPr>
        <w:jc w:val="both"/>
      </w:pPr>
      <w:r w:rsidRPr="0072363E">
        <w:t xml:space="preserve">Josip </w:t>
      </w:r>
      <w:proofErr w:type="spellStart"/>
      <w:r w:rsidRPr="0072363E">
        <w:t>Gregorović</w:t>
      </w:r>
      <w:proofErr w:type="spellEnd"/>
      <w:r w:rsidRPr="0072363E">
        <w:t>,</w:t>
      </w:r>
    </w:p>
    <w:p w:rsidR="00251050" w:rsidRPr="0072363E" w:rsidRDefault="00251050" w:rsidP="00251050">
      <w:pPr>
        <w:numPr>
          <w:ilvl w:val="0"/>
          <w:numId w:val="28"/>
        </w:numPr>
        <w:jc w:val="both"/>
      </w:pPr>
      <w:r w:rsidRPr="0072363E">
        <w:t>Nedeljko Nikić</w:t>
      </w:r>
    </w:p>
    <w:p w:rsidR="00251050" w:rsidRPr="0072363E" w:rsidRDefault="00251050" w:rsidP="00251050">
      <w:pPr>
        <w:jc w:val="both"/>
      </w:pPr>
    </w:p>
    <w:p w:rsidR="00251050" w:rsidRPr="0072363E" w:rsidRDefault="00251050" w:rsidP="00251050">
      <w:pPr>
        <w:jc w:val="both"/>
      </w:pPr>
    </w:p>
    <w:p w:rsidR="00251050" w:rsidRPr="0072363E" w:rsidRDefault="00251050" w:rsidP="00251050">
      <w:pPr>
        <w:jc w:val="center"/>
      </w:pPr>
      <w:r w:rsidRPr="0072363E">
        <w:t>II</w:t>
      </w:r>
    </w:p>
    <w:p w:rsidR="00251050" w:rsidRPr="0072363E" w:rsidRDefault="00251050" w:rsidP="00251050">
      <w:pPr>
        <w:jc w:val="both"/>
      </w:pPr>
      <w:r w:rsidRPr="0072363E">
        <w:t>Imenovani članovi iz točke I ove Odluke dužni su postupati sukladno odredbama članka 29. Zakona o poljoprivrednom zemljištu („Narodne novine“ 20/18)</w:t>
      </w:r>
    </w:p>
    <w:p w:rsidR="00251050" w:rsidRPr="0072363E" w:rsidRDefault="00251050" w:rsidP="00251050">
      <w:pPr>
        <w:jc w:val="both"/>
      </w:pPr>
    </w:p>
    <w:p w:rsidR="00251050" w:rsidRPr="0072363E" w:rsidRDefault="00251050" w:rsidP="00251050">
      <w:pPr>
        <w:jc w:val="center"/>
      </w:pPr>
      <w:r w:rsidRPr="0072363E">
        <w:t>III</w:t>
      </w:r>
    </w:p>
    <w:p w:rsidR="00251050" w:rsidRPr="0072363E" w:rsidRDefault="00251050" w:rsidP="00251050">
      <w:pPr>
        <w:jc w:val="both"/>
      </w:pPr>
      <w:r w:rsidRPr="0072363E">
        <w:t>Ova Odluka stupa na snagu danom objave u „Službenom vjesniku Vukovarsko – srijemske županije“</w:t>
      </w:r>
    </w:p>
    <w:p w:rsidR="00251050" w:rsidRPr="0072363E" w:rsidRDefault="00251050" w:rsidP="00251050">
      <w:pPr>
        <w:jc w:val="both"/>
      </w:pPr>
    </w:p>
    <w:p w:rsidR="00251050" w:rsidRPr="0072363E" w:rsidRDefault="00251050" w:rsidP="00251050">
      <w:pPr>
        <w:jc w:val="right"/>
      </w:pPr>
      <w:r w:rsidRPr="0072363E">
        <w:t>Predsjednik Općinskog vijeća:</w:t>
      </w:r>
    </w:p>
    <w:p w:rsidR="00251050" w:rsidRPr="0072363E" w:rsidRDefault="00251050" w:rsidP="00251050">
      <w:pPr>
        <w:jc w:val="right"/>
      </w:pPr>
    </w:p>
    <w:p w:rsidR="00251050" w:rsidRPr="0072363E" w:rsidRDefault="00251050" w:rsidP="00251050">
      <w:pPr>
        <w:jc w:val="center"/>
      </w:pPr>
      <w:r w:rsidRPr="0072363E">
        <w:t xml:space="preserve">                                                                                                  Jakob </w:t>
      </w:r>
      <w:proofErr w:type="spellStart"/>
      <w:r w:rsidRPr="0072363E">
        <w:t>Verić</w:t>
      </w:r>
      <w:proofErr w:type="spellEnd"/>
    </w:p>
    <w:p w:rsidR="00251050" w:rsidRDefault="00251050" w:rsidP="00251050">
      <w:pPr>
        <w:jc w:val="both"/>
      </w:pPr>
    </w:p>
    <w:p w:rsidR="00251050" w:rsidRPr="0072363E" w:rsidRDefault="00251050" w:rsidP="00251050">
      <w:pPr>
        <w:jc w:val="both"/>
      </w:pPr>
      <w:r w:rsidRPr="0072363E">
        <w:t>Dostaviti:</w:t>
      </w:r>
    </w:p>
    <w:p w:rsidR="00251050" w:rsidRPr="0072363E" w:rsidRDefault="00251050" w:rsidP="00251050">
      <w:pPr>
        <w:pStyle w:val="Odlomakpopisa"/>
        <w:numPr>
          <w:ilvl w:val="0"/>
          <w:numId w:val="29"/>
        </w:numPr>
        <w:suppressAutoHyphens w:val="0"/>
        <w:spacing w:after="0" w:line="240" w:lineRule="auto"/>
        <w:contextualSpacing/>
        <w:jc w:val="both"/>
        <w:rPr>
          <w:rFonts w:ascii="Times New Roman" w:hAnsi="Times New Roman"/>
        </w:rPr>
      </w:pPr>
      <w:r w:rsidRPr="0072363E">
        <w:rPr>
          <w:rFonts w:ascii="Times New Roman" w:hAnsi="Times New Roman"/>
        </w:rPr>
        <w:t>Imenova</w:t>
      </w:r>
      <w:r>
        <w:rPr>
          <w:rFonts w:ascii="Times New Roman" w:hAnsi="Times New Roman"/>
        </w:rPr>
        <w:t>n</w:t>
      </w:r>
      <w:r w:rsidRPr="0072363E">
        <w:rPr>
          <w:rFonts w:ascii="Times New Roman" w:hAnsi="Times New Roman"/>
        </w:rPr>
        <w:t>im 1-5</w:t>
      </w:r>
    </w:p>
    <w:p w:rsidR="00251050" w:rsidRPr="0072363E" w:rsidRDefault="00251050" w:rsidP="00251050">
      <w:pPr>
        <w:pStyle w:val="Odlomakpopisa"/>
        <w:numPr>
          <w:ilvl w:val="0"/>
          <w:numId w:val="29"/>
        </w:numPr>
        <w:suppressAutoHyphens w:val="0"/>
        <w:spacing w:after="0" w:line="240" w:lineRule="auto"/>
        <w:contextualSpacing/>
        <w:jc w:val="both"/>
        <w:rPr>
          <w:rFonts w:ascii="Times New Roman" w:hAnsi="Times New Roman"/>
        </w:rPr>
      </w:pPr>
      <w:r w:rsidRPr="0072363E">
        <w:rPr>
          <w:rFonts w:ascii="Times New Roman" w:hAnsi="Times New Roman"/>
        </w:rPr>
        <w:t>Službeno gl</w:t>
      </w:r>
      <w:r>
        <w:rPr>
          <w:rFonts w:ascii="Times New Roman" w:hAnsi="Times New Roman"/>
        </w:rPr>
        <w:t>a</w:t>
      </w:r>
      <w:r w:rsidRPr="0072363E">
        <w:rPr>
          <w:rFonts w:ascii="Times New Roman" w:hAnsi="Times New Roman"/>
        </w:rPr>
        <w:t>silo</w:t>
      </w:r>
    </w:p>
    <w:p w:rsidR="00F65D4D" w:rsidRDefault="00251050" w:rsidP="00F65D4D">
      <w:pPr>
        <w:pStyle w:val="Odlomakpopisa"/>
        <w:numPr>
          <w:ilvl w:val="0"/>
          <w:numId w:val="29"/>
        </w:numPr>
        <w:suppressAutoHyphens w:val="0"/>
        <w:spacing w:after="0" w:line="240" w:lineRule="auto"/>
        <w:contextualSpacing/>
        <w:jc w:val="both"/>
        <w:rPr>
          <w:rFonts w:ascii="Times New Roman" w:hAnsi="Times New Roman"/>
        </w:rPr>
      </w:pPr>
      <w:r w:rsidRPr="0072363E">
        <w:rPr>
          <w:rFonts w:ascii="Times New Roman" w:hAnsi="Times New Roman"/>
        </w:rPr>
        <w:t>Uz zapisnik</w:t>
      </w:r>
    </w:p>
    <w:p w:rsidR="00251050" w:rsidRDefault="00F65D4D" w:rsidP="00F65D4D">
      <w:pPr>
        <w:pStyle w:val="Odlomakpopisa"/>
        <w:numPr>
          <w:ilvl w:val="0"/>
          <w:numId w:val="29"/>
        </w:numPr>
        <w:suppressAutoHyphens w:val="0"/>
        <w:spacing w:after="0" w:line="240" w:lineRule="auto"/>
        <w:contextualSpacing/>
        <w:jc w:val="both"/>
        <w:rPr>
          <w:rFonts w:ascii="Times New Roman" w:hAnsi="Times New Roman"/>
          <w:sz w:val="24"/>
          <w:szCs w:val="24"/>
        </w:rPr>
      </w:pPr>
      <w:r w:rsidRPr="00F65D4D">
        <w:rPr>
          <w:rFonts w:ascii="Times New Roman" w:hAnsi="Times New Roman"/>
          <w:sz w:val="24"/>
          <w:szCs w:val="24"/>
        </w:rPr>
        <w:t>P</w:t>
      </w:r>
      <w:r w:rsidR="00251050" w:rsidRPr="00F65D4D">
        <w:rPr>
          <w:rFonts w:ascii="Times New Roman" w:hAnsi="Times New Roman"/>
          <w:sz w:val="24"/>
          <w:szCs w:val="24"/>
        </w:rPr>
        <w:t>ismohrana</w:t>
      </w:r>
    </w:p>
    <w:p w:rsidR="00F65D4D" w:rsidRDefault="00F65D4D" w:rsidP="00F65D4D">
      <w:pPr>
        <w:contextualSpacing/>
        <w:jc w:val="both"/>
      </w:pPr>
    </w:p>
    <w:p w:rsidR="00F65D4D" w:rsidRPr="009F19DB" w:rsidRDefault="00F65D4D" w:rsidP="00F65D4D">
      <w:pPr>
        <w:ind w:firstLine="708"/>
        <w:jc w:val="both"/>
      </w:pPr>
      <w:r w:rsidRPr="009F19DB">
        <w:rPr>
          <w:bCs/>
        </w:rPr>
        <w:lastRenderedPageBreak/>
        <w:t xml:space="preserve">Na temelju članka 78. Zakona o koncesijama („Narodne novine“, broj 69/17) i članka </w:t>
      </w:r>
      <w:r>
        <w:rPr>
          <w:bCs/>
        </w:rPr>
        <w:t>18</w:t>
      </w:r>
      <w:r w:rsidRPr="009F19DB">
        <w:rPr>
          <w:bCs/>
        </w:rPr>
        <w:t xml:space="preserve">. Statuta Općine </w:t>
      </w:r>
      <w:r>
        <w:rPr>
          <w:bCs/>
        </w:rPr>
        <w:t>Babina Greda</w:t>
      </w:r>
      <w:r w:rsidRPr="009F19DB">
        <w:rPr>
          <w:bCs/>
        </w:rPr>
        <w:t xml:space="preserve"> („Službeni vjesnik </w:t>
      </w:r>
      <w:r>
        <w:rPr>
          <w:bCs/>
        </w:rPr>
        <w:t>Vukovarsko – srijemske županije</w:t>
      </w:r>
      <w:r w:rsidRPr="009F19DB">
        <w:rPr>
          <w:bCs/>
        </w:rPr>
        <w:t xml:space="preserve">“, broj </w:t>
      </w:r>
      <w:r>
        <w:rPr>
          <w:bCs/>
        </w:rPr>
        <w:t>11/09, 04/13, 03/14, 01/18</w:t>
      </w:r>
      <w:r w:rsidRPr="009F19DB">
        <w:rPr>
          <w:bCs/>
        </w:rPr>
        <w:t xml:space="preserve">) Općinsko vijeće </w:t>
      </w:r>
      <w:r>
        <w:rPr>
          <w:bCs/>
        </w:rPr>
        <w:t>O</w:t>
      </w:r>
      <w:r w:rsidRPr="009F19DB">
        <w:rPr>
          <w:bCs/>
        </w:rPr>
        <w:t xml:space="preserve">pćine </w:t>
      </w:r>
      <w:r>
        <w:rPr>
          <w:bCs/>
        </w:rPr>
        <w:t xml:space="preserve">Babina Greda </w:t>
      </w:r>
      <w:r w:rsidRPr="009F19DB">
        <w:rPr>
          <w:bCs/>
        </w:rPr>
        <w:t xml:space="preserve">na svojoj </w:t>
      </w:r>
      <w:r>
        <w:rPr>
          <w:bCs/>
        </w:rPr>
        <w:t>8</w:t>
      </w:r>
      <w:r w:rsidRPr="009F19DB">
        <w:rPr>
          <w:bCs/>
        </w:rPr>
        <w:t xml:space="preserve">. sjednici održanoj </w:t>
      </w:r>
      <w:r>
        <w:rPr>
          <w:bCs/>
        </w:rPr>
        <w:t>07</w:t>
      </w:r>
      <w:r w:rsidRPr="009F19DB">
        <w:rPr>
          <w:bCs/>
        </w:rPr>
        <w:t xml:space="preserve">. </w:t>
      </w:r>
      <w:r>
        <w:rPr>
          <w:bCs/>
        </w:rPr>
        <w:t>travnja</w:t>
      </w:r>
      <w:r w:rsidRPr="009F19DB">
        <w:rPr>
          <w:bCs/>
        </w:rPr>
        <w:t xml:space="preserve"> 201</w:t>
      </w:r>
      <w:r>
        <w:rPr>
          <w:bCs/>
        </w:rPr>
        <w:t>8</w:t>
      </w:r>
      <w:r w:rsidRPr="009F19DB">
        <w:rPr>
          <w:bCs/>
        </w:rPr>
        <w:t>.</w:t>
      </w:r>
      <w:r>
        <w:rPr>
          <w:bCs/>
        </w:rPr>
        <w:t>g.</w:t>
      </w:r>
      <w:r w:rsidRPr="009F19DB">
        <w:rPr>
          <w:bCs/>
        </w:rPr>
        <w:t xml:space="preserve"> donosi</w:t>
      </w:r>
    </w:p>
    <w:p w:rsidR="00F65D4D" w:rsidRPr="009F19DB" w:rsidRDefault="00F65D4D" w:rsidP="00F65D4D"/>
    <w:p w:rsidR="00F65D4D" w:rsidRPr="009F19DB" w:rsidRDefault="00F65D4D" w:rsidP="00F65D4D">
      <w:pPr>
        <w:jc w:val="center"/>
        <w:rPr>
          <w:b/>
          <w:bCs/>
        </w:rPr>
      </w:pPr>
      <w:r w:rsidRPr="009F19DB">
        <w:rPr>
          <w:b/>
          <w:bCs/>
        </w:rPr>
        <w:t>GODIŠNJI PLAN DAVANJA KONCESIJA</w:t>
      </w:r>
    </w:p>
    <w:p w:rsidR="00F65D4D" w:rsidRPr="009F19DB" w:rsidRDefault="00F65D4D" w:rsidP="00F65D4D">
      <w:pPr>
        <w:jc w:val="center"/>
        <w:rPr>
          <w:bCs/>
        </w:rPr>
      </w:pPr>
      <w:r w:rsidRPr="009F19DB">
        <w:rPr>
          <w:bCs/>
        </w:rPr>
        <w:t>iz područja komunalnih djelatnosti za 201</w:t>
      </w:r>
      <w:r>
        <w:rPr>
          <w:bCs/>
        </w:rPr>
        <w:t>9</w:t>
      </w:r>
      <w:r w:rsidRPr="009F19DB">
        <w:rPr>
          <w:bCs/>
        </w:rPr>
        <w:t>. godinu</w:t>
      </w:r>
    </w:p>
    <w:p w:rsidR="00F65D4D" w:rsidRPr="009F19DB" w:rsidRDefault="00F65D4D" w:rsidP="00F65D4D">
      <w:pPr>
        <w:jc w:val="both"/>
        <w:rPr>
          <w:bCs/>
        </w:rPr>
      </w:pPr>
    </w:p>
    <w:p w:rsidR="00F65D4D" w:rsidRPr="009F19DB" w:rsidRDefault="00F65D4D" w:rsidP="00F65D4D">
      <w:pPr>
        <w:jc w:val="center"/>
        <w:rPr>
          <w:bCs/>
        </w:rPr>
      </w:pPr>
      <w:r w:rsidRPr="009F19DB">
        <w:rPr>
          <w:bCs/>
        </w:rPr>
        <w:t>I.</w:t>
      </w:r>
    </w:p>
    <w:p w:rsidR="00F65D4D" w:rsidRPr="009F19DB" w:rsidRDefault="00F65D4D" w:rsidP="00F65D4D">
      <w:pPr>
        <w:ind w:firstLine="708"/>
        <w:jc w:val="both"/>
        <w:rPr>
          <w:bCs/>
        </w:rPr>
      </w:pPr>
      <w:r w:rsidRPr="009F19DB">
        <w:rPr>
          <w:bCs/>
        </w:rPr>
        <w:t>Utvrđuje se Godišnji plan davanja koncesija iz područja komunalnih djelatnosti za 201</w:t>
      </w:r>
      <w:r>
        <w:rPr>
          <w:bCs/>
        </w:rPr>
        <w:t>9</w:t>
      </w:r>
      <w:r w:rsidRPr="009F19DB">
        <w:rPr>
          <w:bCs/>
        </w:rPr>
        <w:t xml:space="preserve">. godinu (dalje: Plan koncesija) na području Općine </w:t>
      </w:r>
      <w:r>
        <w:rPr>
          <w:bCs/>
        </w:rPr>
        <w:t>Babina Greda</w:t>
      </w:r>
      <w:r w:rsidRPr="009F19DB">
        <w:rPr>
          <w:bCs/>
        </w:rPr>
        <w:t xml:space="preserve"> koji sadrži vrstu koncesija, broj koncesija, rok na koji se pojedine koncesije planiraju dati, planiranu godišnju naknada za pojedinu koncesiju, te pravnu osnovu za davanje koncesije.</w:t>
      </w:r>
    </w:p>
    <w:p w:rsidR="00F65D4D" w:rsidRPr="009F19DB" w:rsidRDefault="00F65D4D" w:rsidP="00F65D4D">
      <w:pPr>
        <w:jc w:val="both"/>
        <w:rPr>
          <w:bCs/>
        </w:rPr>
      </w:pPr>
    </w:p>
    <w:p w:rsidR="00F65D4D" w:rsidRPr="009F19DB" w:rsidRDefault="00F65D4D" w:rsidP="00F65D4D">
      <w:pPr>
        <w:jc w:val="center"/>
        <w:rPr>
          <w:bCs/>
        </w:rPr>
      </w:pPr>
      <w:r w:rsidRPr="009F19DB">
        <w:rPr>
          <w:bCs/>
        </w:rPr>
        <w:t>II.</w:t>
      </w:r>
    </w:p>
    <w:p w:rsidR="00F65D4D" w:rsidRPr="009F19DB" w:rsidRDefault="00F65D4D" w:rsidP="00F65D4D">
      <w:pPr>
        <w:ind w:firstLine="360"/>
        <w:jc w:val="both"/>
        <w:rPr>
          <w:bCs/>
        </w:rPr>
      </w:pPr>
      <w:r w:rsidRPr="009F19DB">
        <w:rPr>
          <w:bCs/>
        </w:rPr>
        <w:tab/>
        <w:t xml:space="preserve">U skladu s utvrđenim ustrojem komunalnog gospodarstva i važećim ugovorima o obavljanju komunalnih djelatnosti na temelju ugovora o koncesiji utvrđuje se Plan koncesija kako slijedi: </w:t>
      </w:r>
    </w:p>
    <w:p w:rsidR="00F65D4D" w:rsidRPr="009F19DB" w:rsidRDefault="00F65D4D" w:rsidP="00F65D4D">
      <w:pPr>
        <w:jc w:val="both"/>
        <w:rPr>
          <w:bCs/>
        </w:rPr>
      </w:pPr>
    </w:p>
    <w:p w:rsidR="00F65D4D" w:rsidRPr="009F19DB" w:rsidRDefault="00F65D4D" w:rsidP="00F65D4D">
      <w:pPr>
        <w:numPr>
          <w:ilvl w:val="0"/>
          <w:numId w:val="30"/>
        </w:numPr>
        <w:jc w:val="both"/>
        <w:rPr>
          <w:bCs/>
        </w:rPr>
      </w:pPr>
      <w:r w:rsidRPr="009F19DB">
        <w:rPr>
          <w:bCs/>
        </w:rPr>
        <w:t>DIMNJAČARSKI POSLOVI</w:t>
      </w:r>
    </w:p>
    <w:p w:rsidR="00F65D4D" w:rsidRPr="009F19DB" w:rsidRDefault="00F65D4D" w:rsidP="00F65D4D">
      <w:pPr>
        <w:numPr>
          <w:ilvl w:val="0"/>
          <w:numId w:val="31"/>
        </w:numPr>
        <w:ind w:left="1208" w:hanging="357"/>
        <w:jc w:val="both"/>
        <w:rPr>
          <w:bCs/>
        </w:rPr>
      </w:pPr>
      <w:r w:rsidRPr="009F19DB">
        <w:rPr>
          <w:bCs/>
        </w:rPr>
        <w:t>planirani broj koncesija: 1</w:t>
      </w:r>
    </w:p>
    <w:p w:rsidR="00F65D4D" w:rsidRPr="009F19DB" w:rsidRDefault="00F65D4D" w:rsidP="00F65D4D">
      <w:pPr>
        <w:numPr>
          <w:ilvl w:val="0"/>
          <w:numId w:val="31"/>
        </w:numPr>
        <w:ind w:left="1208" w:hanging="357"/>
        <w:jc w:val="both"/>
        <w:rPr>
          <w:bCs/>
        </w:rPr>
      </w:pPr>
      <w:r w:rsidRPr="009F19DB">
        <w:rPr>
          <w:bCs/>
        </w:rPr>
        <w:t>rok davanja koncesije: 5 godina</w:t>
      </w:r>
    </w:p>
    <w:p w:rsidR="00F65D4D" w:rsidRDefault="00F65D4D" w:rsidP="00F65D4D">
      <w:pPr>
        <w:numPr>
          <w:ilvl w:val="0"/>
          <w:numId w:val="31"/>
        </w:numPr>
        <w:ind w:left="1208" w:hanging="357"/>
        <w:jc w:val="both"/>
        <w:rPr>
          <w:bCs/>
        </w:rPr>
      </w:pPr>
      <w:r w:rsidRPr="009F19DB">
        <w:rPr>
          <w:bCs/>
        </w:rPr>
        <w:t>planirana godišnja naknada za koncesiju:</w:t>
      </w:r>
      <w:r>
        <w:rPr>
          <w:bCs/>
        </w:rPr>
        <w:t xml:space="preserve"> 11% godišnje od neto naplaćenog iznosa za obavljanje usluge</w:t>
      </w:r>
    </w:p>
    <w:p w:rsidR="00F65D4D" w:rsidRPr="009F19DB" w:rsidRDefault="00F65D4D" w:rsidP="00F65D4D">
      <w:pPr>
        <w:numPr>
          <w:ilvl w:val="0"/>
          <w:numId w:val="31"/>
        </w:numPr>
        <w:ind w:left="1208" w:hanging="357"/>
        <w:jc w:val="both"/>
        <w:rPr>
          <w:bCs/>
        </w:rPr>
      </w:pPr>
      <w:r>
        <w:rPr>
          <w:bCs/>
        </w:rPr>
        <w:t>g</w:t>
      </w:r>
      <w:r w:rsidRPr="009F19DB">
        <w:rPr>
          <w:bCs/>
        </w:rPr>
        <w:t>odina davanja koncesija: 201</w:t>
      </w:r>
      <w:r>
        <w:rPr>
          <w:bCs/>
        </w:rPr>
        <w:t>9</w:t>
      </w:r>
      <w:r w:rsidRPr="009F19DB">
        <w:rPr>
          <w:bCs/>
        </w:rPr>
        <w:t xml:space="preserve">. </w:t>
      </w:r>
    </w:p>
    <w:p w:rsidR="00F65D4D" w:rsidRPr="009F19DB" w:rsidRDefault="00F65D4D" w:rsidP="00F65D4D">
      <w:pPr>
        <w:ind w:left="360"/>
        <w:jc w:val="both"/>
        <w:rPr>
          <w:bCs/>
        </w:rPr>
      </w:pPr>
    </w:p>
    <w:p w:rsidR="00F65D4D" w:rsidRPr="009F19DB" w:rsidRDefault="00F65D4D" w:rsidP="00F65D4D">
      <w:pPr>
        <w:jc w:val="center"/>
        <w:rPr>
          <w:bCs/>
        </w:rPr>
      </w:pPr>
    </w:p>
    <w:p w:rsidR="00F65D4D" w:rsidRPr="009F19DB" w:rsidRDefault="00F65D4D" w:rsidP="00F65D4D">
      <w:pPr>
        <w:jc w:val="center"/>
        <w:rPr>
          <w:bCs/>
        </w:rPr>
      </w:pPr>
      <w:r w:rsidRPr="009F19DB">
        <w:rPr>
          <w:bCs/>
        </w:rPr>
        <w:t>III.</w:t>
      </w:r>
    </w:p>
    <w:p w:rsidR="00F65D4D" w:rsidRPr="009F19DB" w:rsidRDefault="00F65D4D" w:rsidP="00F65D4D">
      <w:pPr>
        <w:ind w:firstLine="708"/>
        <w:jc w:val="both"/>
      </w:pPr>
      <w:r w:rsidRPr="009F19DB">
        <w:t xml:space="preserve">Pravna osnova za davanje koncesija u smislu ovog Plana koncesija sadržana je u članku 11. Zakona o komunalnom gospodarstvu („Narodne novine“, broj 36/95, 70/97, 128/99, 57/00, 129/00, 59/01, 26/03-pročišćeni tekst, 82/04, 178/04, 38/09, 79/09, 153/09, 49/11, 144/12, 94/13, 153/13, 147/14, 36/15), članku </w:t>
      </w:r>
      <w:r>
        <w:t>7</w:t>
      </w:r>
      <w:r w:rsidRPr="009F19DB">
        <w:t xml:space="preserve">. Zakona o koncesijama („Narodne novine“, broj 69/17) </w:t>
      </w:r>
    </w:p>
    <w:p w:rsidR="00F65D4D" w:rsidRPr="009F19DB" w:rsidRDefault="00F65D4D" w:rsidP="00F65D4D">
      <w:pPr>
        <w:rPr>
          <w:b/>
          <w:bCs/>
        </w:rPr>
      </w:pPr>
    </w:p>
    <w:p w:rsidR="00F65D4D" w:rsidRPr="009F19DB" w:rsidRDefault="00F65D4D" w:rsidP="00F65D4D">
      <w:pPr>
        <w:jc w:val="center"/>
        <w:rPr>
          <w:bCs/>
        </w:rPr>
      </w:pPr>
      <w:r w:rsidRPr="009F19DB">
        <w:rPr>
          <w:bCs/>
        </w:rPr>
        <w:t>IV.</w:t>
      </w:r>
    </w:p>
    <w:p w:rsidR="00F65D4D" w:rsidRPr="009F19DB" w:rsidRDefault="00F65D4D" w:rsidP="00F65D4D">
      <w:pPr>
        <w:ind w:firstLine="708"/>
        <w:jc w:val="both"/>
        <w:rPr>
          <w:bCs/>
        </w:rPr>
      </w:pPr>
      <w:r w:rsidRPr="009F19DB">
        <w:rPr>
          <w:bCs/>
        </w:rPr>
        <w:t xml:space="preserve">Ovaj Plan koncesija stupa na </w:t>
      </w:r>
      <w:r>
        <w:rPr>
          <w:bCs/>
        </w:rPr>
        <w:t>d</w:t>
      </w:r>
      <w:r w:rsidRPr="009F19DB">
        <w:rPr>
          <w:bCs/>
        </w:rPr>
        <w:t>an</w:t>
      </w:r>
      <w:r>
        <w:rPr>
          <w:bCs/>
        </w:rPr>
        <w:t>om</w:t>
      </w:r>
      <w:r w:rsidRPr="009F19DB">
        <w:rPr>
          <w:bCs/>
        </w:rPr>
        <w:t xml:space="preserve"> objave u „Službenom vjesniku </w:t>
      </w:r>
      <w:r>
        <w:rPr>
          <w:bCs/>
        </w:rPr>
        <w:t>Vukovarsko – srijemske županije</w:t>
      </w:r>
      <w:r w:rsidRPr="009F19DB">
        <w:rPr>
          <w:bCs/>
        </w:rPr>
        <w:t>“.</w:t>
      </w:r>
    </w:p>
    <w:p w:rsidR="00F65D4D" w:rsidRPr="009F19DB" w:rsidRDefault="00F65D4D" w:rsidP="00F65D4D">
      <w:pPr>
        <w:jc w:val="center"/>
        <w:rPr>
          <w:bCs/>
        </w:rPr>
      </w:pPr>
    </w:p>
    <w:p w:rsidR="00F65D4D" w:rsidRPr="009F19DB" w:rsidRDefault="00F65D4D" w:rsidP="00F65D4D">
      <w:pPr>
        <w:ind w:left="360"/>
        <w:jc w:val="both"/>
        <w:rPr>
          <w:bCs/>
        </w:rPr>
      </w:pPr>
      <w:r w:rsidRPr="009F19DB">
        <w:rPr>
          <w:bCs/>
        </w:rPr>
        <w:tab/>
      </w:r>
      <w:r w:rsidRPr="009F19DB">
        <w:rPr>
          <w:bCs/>
        </w:rPr>
        <w:tab/>
      </w:r>
      <w:r w:rsidRPr="009F19DB">
        <w:rPr>
          <w:bCs/>
        </w:rPr>
        <w:tab/>
      </w:r>
      <w:r w:rsidRPr="009F19DB">
        <w:rPr>
          <w:bCs/>
        </w:rPr>
        <w:tab/>
      </w:r>
      <w:r w:rsidRPr="009F19DB">
        <w:rPr>
          <w:bCs/>
        </w:rPr>
        <w:tab/>
      </w:r>
      <w:r w:rsidRPr="009F19DB">
        <w:rPr>
          <w:bCs/>
        </w:rPr>
        <w:tab/>
      </w:r>
      <w:r w:rsidRPr="009F19DB">
        <w:rPr>
          <w:bCs/>
        </w:rPr>
        <w:tab/>
      </w:r>
      <w:r w:rsidRPr="009F19DB">
        <w:rPr>
          <w:bCs/>
        </w:rPr>
        <w:tab/>
        <w:t>Predsjednik Općinskog vijeća</w:t>
      </w:r>
    </w:p>
    <w:p w:rsidR="00F65D4D" w:rsidRPr="005155B6" w:rsidRDefault="00F65D4D" w:rsidP="00F65D4D">
      <w:pPr>
        <w:ind w:left="360"/>
        <w:jc w:val="both"/>
        <w:rPr>
          <w:bCs/>
        </w:rPr>
      </w:pPr>
      <w:r w:rsidRPr="009F19DB">
        <w:rPr>
          <w:bCs/>
        </w:rPr>
        <w:tab/>
      </w:r>
      <w:r w:rsidRPr="009F19DB">
        <w:rPr>
          <w:bCs/>
        </w:rPr>
        <w:tab/>
      </w:r>
      <w:r w:rsidRPr="009F19DB">
        <w:rPr>
          <w:bCs/>
        </w:rPr>
        <w:tab/>
      </w:r>
      <w:r w:rsidRPr="009F19DB">
        <w:rPr>
          <w:bCs/>
        </w:rPr>
        <w:tab/>
      </w:r>
      <w:r w:rsidRPr="009F19DB">
        <w:rPr>
          <w:bCs/>
        </w:rPr>
        <w:tab/>
      </w:r>
      <w:r w:rsidRPr="009F19DB">
        <w:rPr>
          <w:bCs/>
        </w:rPr>
        <w:tab/>
      </w:r>
      <w:r w:rsidRPr="009F19DB">
        <w:rPr>
          <w:bCs/>
        </w:rPr>
        <w:tab/>
      </w:r>
      <w:r w:rsidRPr="009F19DB">
        <w:rPr>
          <w:bCs/>
        </w:rPr>
        <w:tab/>
      </w:r>
      <w:r w:rsidRPr="009F19DB">
        <w:rPr>
          <w:bCs/>
        </w:rPr>
        <w:tab/>
      </w:r>
      <w:r>
        <w:rPr>
          <w:bCs/>
        </w:rPr>
        <w:t xml:space="preserve">  Jakob </w:t>
      </w:r>
      <w:proofErr w:type="spellStart"/>
      <w:r>
        <w:rPr>
          <w:bCs/>
        </w:rPr>
        <w:t>Verić</w:t>
      </w:r>
      <w:proofErr w:type="spellEnd"/>
    </w:p>
    <w:p w:rsidR="00F65D4D" w:rsidRPr="009F19DB" w:rsidRDefault="00F65D4D" w:rsidP="00F65D4D">
      <w:pPr>
        <w:jc w:val="both"/>
        <w:rPr>
          <w:bCs/>
        </w:rPr>
      </w:pPr>
      <w:r w:rsidRPr="009F19DB">
        <w:rPr>
          <w:bCs/>
        </w:rPr>
        <w:t>KLASA: 021-01/1</w:t>
      </w:r>
      <w:r>
        <w:rPr>
          <w:bCs/>
        </w:rPr>
        <w:t>8-10/3</w:t>
      </w:r>
    </w:p>
    <w:p w:rsidR="00F65D4D" w:rsidRDefault="00F65D4D" w:rsidP="00F65D4D">
      <w:pPr>
        <w:jc w:val="both"/>
      </w:pPr>
      <w:r w:rsidRPr="009F19DB">
        <w:rPr>
          <w:bCs/>
        </w:rPr>
        <w:t xml:space="preserve">URBROJ: </w:t>
      </w:r>
      <w:r w:rsidRPr="00D1718A">
        <w:t>2212/02-01/18-01-1</w:t>
      </w:r>
    </w:p>
    <w:p w:rsidR="00F65D4D" w:rsidRPr="009F19DB" w:rsidRDefault="00F65D4D" w:rsidP="00F65D4D">
      <w:pPr>
        <w:jc w:val="both"/>
        <w:rPr>
          <w:bCs/>
        </w:rPr>
      </w:pPr>
      <w:r>
        <w:rPr>
          <w:bCs/>
        </w:rPr>
        <w:t>Babina Greda</w:t>
      </w:r>
      <w:r w:rsidRPr="009F19DB">
        <w:rPr>
          <w:bCs/>
        </w:rPr>
        <w:t xml:space="preserve">, </w:t>
      </w:r>
      <w:r>
        <w:rPr>
          <w:bCs/>
        </w:rPr>
        <w:t>07</w:t>
      </w:r>
      <w:r w:rsidRPr="009F19DB">
        <w:rPr>
          <w:bCs/>
        </w:rPr>
        <w:t xml:space="preserve">. </w:t>
      </w:r>
      <w:r>
        <w:rPr>
          <w:bCs/>
        </w:rPr>
        <w:t>travnj</w:t>
      </w:r>
      <w:r w:rsidRPr="009F19DB">
        <w:rPr>
          <w:bCs/>
        </w:rPr>
        <w:t>a 201</w:t>
      </w:r>
      <w:r>
        <w:rPr>
          <w:bCs/>
        </w:rPr>
        <w:t>8</w:t>
      </w:r>
      <w:r w:rsidRPr="009F19DB">
        <w:rPr>
          <w:bCs/>
        </w:rPr>
        <w:t>.</w:t>
      </w:r>
      <w:r w:rsidRPr="009F19DB">
        <w:rPr>
          <w:bCs/>
        </w:rPr>
        <w:tab/>
      </w:r>
      <w:r w:rsidRPr="009F19DB">
        <w:rPr>
          <w:bCs/>
        </w:rPr>
        <w:tab/>
      </w:r>
      <w:r w:rsidRPr="009F19DB">
        <w:rPr>
          <w:bCs/>
        </w:rPr>
        <w:tab/>
      </w:r>
      <w:r w:rsidRPr="009F19DB">
        <w:rPr>
          <w:bCs/>
        </w:rPr>
        <w:tab/>
      </w:r>
    </w:p>
    <w:p w:rsidR="00F65D4D" w:rsidRPr="009F19DB" w:rsidRDefault="00F65D4D" w:rsidP="00F65D4D">
      <w:pPr>
        <w:jc w:val="center"/>
        <w:rPr>
          <w:b/>
          <w:bCs/>
        </w:rPr>
      </w:pPr>
    </w:p>
    <w:p w:rsidR="00F65D4D" w:rsidRPr="009F19DB" w:rsidRDefault="00F65D4D" w:rsidP="00F65D4D">
      <w:pPr>
        <w:rPr>
          <w:bCs/>
        </w:rPr>
      </w:pPr>
      <w:r w:rsidRPr="009F19DB">
        <w:rPr>
          <w:bCs/>
        </w:rPr>
        <w:t>Dostaviti:</w:t>
      </w:r>
    </w:p>
    <w:p w:rsidR="00F65D4D" w:rsidRPr="009F19DB" w:rsidRDefault="00F65D4D" w:rsidP="00F65D4D">
      <w:pPr>
        <w:numPr>
          <w:ilvl w:val="0"/>
          <w:numId w:val="32"/>
        </w:numPr>
        <w:rPr>
          <w:bCs/>
        </w:rPr>
      </w:pPr>
      <w:r w:rsidRPr="009F19DB">
        <w:rPr>
          <w:bCs/>
        </w:rPr>
        <w:t>Ministarstvu financija, Registar koncesija, Katančićeva 5, Zagreb</w:t>
      </w:r>
    </w:p>
    <w:p w:rsidR="00F65D4D" w:rsidRPr="009F19DB" w:rsidRDefault="00F65D4D" w:rsidP="00F65D4D">
      <w:pPr>
        <w:numPr>
          <w:ilvl w:val="0"/>
          <w:numId w:val="32"/>
        </w:numPr>
        <w:rPr>
          <w:bCs/>
        </w:rPr>
      </w:pPr>
      <w:r w:rsidRPr="009F19DB">
        <w:rPr>
          <w:bCs/>
        </w:rPr>
        <w:t xml:space="preserve">Upravnom odjelu za komunalno gospodarstvo </w:t>
      </w:r>
      <w:r>
        <w:rPr>
          <w:bCs/>
        </w:rPr>
        <w:t>VSŽ</w:t>
      </w:r>
    </w:p>
    <w:p w:rsidR="00F65D4D" w:rsidRPr="009F19DB" w:rsidRDefault="00F65D4D" w:rsidP="00F65D4D">
      <w:pPr>
        <w:numPr>
          <w:ilvl w:val="0"/>
          <w:numId w:val="32"/>
        </w:numPr>
        <w:rPr>
          <w:bCs/>
        </w:rPr>
      </w:pPr>
      <w:r w:rsidRPr="009F19DB">
        <w:rPr>
          <w:bCs/>
        </w:rPr>
        <w:t>Uredništvu „Službenog vjesnika Brodsko-posavske županije“</w:t>
      </w:r>
    </w:p>
    <w:p w:rsidR="00F65D4D" w:rsidRDefault="00F65D4D" w:rsidP="00F65D4D">
      <w:pPr>
        <w:numPr>
          <w:ilvl w:val="0"/>
          <w:numId w:val="32"/>
        </w:numPr>
        <w:rPr>
          <w:bCs/>
        </w:rPr>
      </w:pPr>
      <w:r w:rsidRPr="009F19DB">
        <w:rPr>
          <w:bCs/>
        </w:rPr>
        <w:t>Pismohrana, ovdje</w:t>
      </w:r>
    </w:p>
    <w:p w:rsidR="00F65D4D" w:rsidRDefault="00F65D4D" w:rsidP="00F65D4D">
      <w:pPr>
        <w:rPr>
          <w:bCs/>
        </w:rPr>
      </w:pPr>
    </w:p>
    <w:p w:rsidR="00F65D4D" w:rsidRDefault="00F65D4D" w:rsidP="00F65D4D">
      <w:pPr>
        <w:rPr>
          <w:bCs/>
        </w:rPr>
        <w:sectPr w:rsidR="00F65D4D">
          <w:pgSz w:w="11906" w:h="16838"/>
          <w:pgMar w:top="1417" w:right="1417" w:bottom="1417" w:left="1417" w:header="708" w:footer="708" w:gutter="0"/>
          <w:cols w:space="708"/>
          <w:docGrid w:linePitch="360"/>
        </w:sectPr>
      </w:pPr>
    </w:p>
    <w:tbl>
      <w:tblPr>
        <w:tblW w:w="14475" w:type="dxa"/>
        <w:tblLook w:val="04A0" w:firstRow="1" w:lastRow="0" w:firstColumn="1" w:lastColumn="0" w:noHBand="0" w:noVBand="1"/>
      </w:tblPr>
      <w:tblGrid>
        <w:gridCol w:w="1171"/>
        <w:gridCol w:w="372"/>
        <w:gridCol w:w="367"/>
        <w:gridCol w:w="265"/>
        <w:gridCol w:w="291"/>
        <w:gridCol w:w="259"/>
        <w:gridCol w:w="564"/>
        <w:gridCol w:w="236"/>
        <w:gridCol w:w="236"/>
        <w:gridCol w:w="236"/>
        <w:gridCol w:w="230"/>
        <w:gridCol w:w="230"/>
        <w:gridCol w:w="230"/>
        <w:gridCol w:w="549"/>
        <w:gridCol w:w="230"/>
        <w:gridCol w:w="230"/>
        <w:gridCol w:w="511"/>
        <w:gridCol w:w="222"/>
        <w:gridCol w:w="222"/>
        <w:gridCol w:w="222"/>
        <w:gridCol w:w="222"/>
        <w:gridCol w:w="222"/>
        <w:gridCol w:w="1171"/>
        <w:gridCol w:w="261"/>
        <w:gridCol w:w="261"/>
        <w:gridCol w:w="261"/>
        <w:gridCol w:w="261"/>
        <w:gridCol w:w="261"/>
        <w:gridCol w:w="261"/>
        <w:gridCol w:w="261"/>
        <w:gridCol w:w="261"/>
        <w:gridCol w:w="261"/>
        <w:gridCol w:w="345"/>
        <w:gridCol w:w="338"/>
        <w:gridCol w:w="334"/>
        <w:gridCol w:w="222"/>
        <w:gridCol w:w="222"/>
        <w:gridCol w:w="232"/>
        <w:gridCol w:w="276"/>
        <w:gridCol w:w="274"/>
        <w:gridCol w:w="538"/>
        <w:gridCol w:w="227"/>
        <w:gridCol w:w="226"/>
        <w:gridCol w:w="226"/>
        <w:gridCol w:w="225"/>
        <w:gridCol w:w="225"/>
        <w:gridCol w:w="224"/>
      </w:tblGrid>
      <w:tr w:rsidR="00F65D4D" w:rsidTr="00AC3F1B">
        <w:trPr>
          <w:trHeight w:val="829"/>
        </w:trPr>
        <w:tc>
          <w:tcPr>
            <w:tcW w:w="14475" w:type="dxa"/>
            <w:gridSpan w:val="47"/>
            <w:tcBorders>
              <w:top w:val="nil"/>
              <w:left w:val="nil"/>
              <w:bottom w:val="nil"/>
              <w:right w:val="nil"/>
            </w:tcBorders>
            <w:shd w:val="clear" w:color="auto" w:fill="auto"/>
            <w:noWrap/>
            <w:vAlign w:val="center"/>
            <w:hideMark/>
          </w:tcPr>
          <w:p w:rsidR="00F65D4D" w:rsidRDefault="00F65D4D" w:rsidP="00AC3F1B">
            <w:pPr>
              <w:jc w:val="center"/>
              <w:rPr>
                <w:rFonts w:ascii="Arial" w:hAnsi="Arial" w:cs="Arial"/>
                <w:b/>
                <w:bCs/>
                <w:color w:val="003366"/>
              </w:rPr>
            </w:pPr>
            <w:r>
              <w:rPr>
                <w:rFonts w:ascii="Arial" w:hAnsi="Arial" w:cs="Arial"/>
                <w:b/>
                <w:bCs/>
                <w:color w:val="003366"/>
              </w:rPr>
              <w:lastRenderedPageBreak/>
              <w:t xml:space="preserve">                                             </w:t>
            </w:r>
            <w:bookmarkStart w:id="3" w:name="RANGE!A1:AU62"/>
            <w:r>
              <w:rPr>
                <w:rFonts w:ascii="Arial" w:hAnsi="Arial" w:cs="Arial"/>
                <w:b/>
                <w:bCs/>
                <w:color w:val="003366"/>
              </w:rPr>
              <w:t>PLAN DAVANJA KONCESIJA                                                                                                  Prilog 3</w:t>
            </w:r>
            <w:bookmarkEnd w:id="3"/>
          </w:p>
        </w:tc>
      </w:tr>
      <w:tr w:rsidR="00F65D4D" w:rsidTr="00AC3F1B">
        <w:trPr>
          <w:trHeight w:val="360"/>
        </w:trPr>
        <w:tc>
          <w:tcPr>
            <w:tcW w:w="14475" w:type="dxa"/>
            <w:gridSpan w:val="47"/>
            <w:tcBorders>
              <w:top w:val="nil"/>
              <w:left w:val="single" w:sz="4" w:space="0" w:color="CCCCFF"/>
              <w:bottom w:val="nil"/>
              <w:right w:val="nil"/>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Vrsta plana</w:t>
            </w:r>
          </w:p>
        </w:tc>
      </w:tr>
      <w:tr w:rsidR="00F65D4D" w:rsidTr="00AC3F1B">
        <w:trPr>
          <w:trHeight w:val="12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1.</w:t>
            </w:r>
          </w:p>
        </w:tc>
        <w:tc>
          <w:tcPr>
            <w:tcW w:w="2661" w:type="dxa"/>
            <w:gridSpan w:val="9"/>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Godišnji plan za godinu </w:t>
            </w:r>
          </w:p>
        </w:tc>
        <w:tc>
          <w:tcPr>
            <w:tcW w:w="230"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1239" w:type="dxa"/>
            <w:gridSpan w:val="4"/>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2019</w:t>
            </w:r>
          </w:p>
        </w:tc>
        <w:tc>
          <w:tcPr>
            <w:tcW w:w="230"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b/>
                <w:bCs/>
                <w:color w:val="003366"/>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120"/>
        </w:trPr>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2.</w:t>
            </w:r>
          </w:p>
        </w:tc>
        <w:tc>
          <w:tcPr>
            <w:tcW w:w="4360" w:type="dxa"/>
            <w:gridSpan w:val="15"/>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Srednjoročni (trogodišnji) plan za razdoblje </w:t>
            </w:r>
          </w:p>
        </w:tc>
        <w:tc>
          <w:tcPr>
            <w:tcW w:w="8944" w:type="dxa"/>
            <w:gridSpan w:val="31"/>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w:t>
            </w:r>
          </w:p>
        </w:tc>
      </w:tr>
      <w:tr w:rsidR="00F65D4D" w:rsidTr="00AC3F1B">
        <w:trPr>
          <w:trHeight w:val="18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4475" w:type="dxa"/>
            <w:gridSpan w:val="47"/>
            <w:tcBorders>
              <w:top w:val="single" w:sz="4" w:space="0" w:color="CCCCFF"/>
              <w:left w:val="single" w:sz="4" w:space="0" w:color="CCCCFF"/>
              <w:bottom w:val="single" w:sz="4" w:space="0" w:color="CCCCFF"/>
              <w:right w:val="single" w:sz="4" w:space="0" w:color="CCCCFF"/>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Davatelj koncesije </w:t>
            </w:r>
          </w:p>
        </w:tc>
      </w:tr>
      <w:tr w:rsidR="00F65D4D" w:rsidTr="00AC3F1B">
        <w:trPr>
          <w:trHeight w:val="120"/>
        </w:trPr>
        <w:tc>
          <w:tcPr>
            <w:tcW w:w="1171" w:type="dxa"/>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1.</w:t>
            </w:r>
          </w:p>
        </w:tc>
        <w:tc>
          <w:tcPr>
            <w:tcW w:w="623" w:type="dxa"/>
            <w:gridSpan w:val="2"/>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Naziv </w:t>
            </w:r>
          </w:p>
        </w:tc>
        <w:tc>
          <w:tcPr>
            <w:tcW w:w="12681" w:type="dxa"/>
            <w:gridSpan w:val="44"/>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OPĆINA BABINA GREDA</w:t>
            </w:r>
          </w:p>
        </w:tc>
      </w:tr>
      <w:tr w:rsidR="00F65D4D" w:rsidTr="00AC3F1B">
        <w:trPr>
          <w:trHeight w:val="120"/>
        </w:trPr>
        <w:tc>
          <w:tcPr>
            <w:tcW w:w="1171" w:type="dxa"/>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2.</w:t>
            </w:r>
          </w:p>
        </w:tc>
        <w:tc>
          <w:tcPr>
            <w:tcW w:w="888" w:type="dxa"/>
            <w:gridSpan w:val="3"/>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Adresa</w:t>
            </w:r>
          </w:p>
        </w:tc>
        <w:tc>
          <w:tcPr>
            <w:tcW w:w="265" w:type="dxa"/>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p>
        </w:tc>
        <w:tc>
          <w:tcPr>
            <w:tcW w:w="1738" w:type="dxa"/>
            <w:gridSpan w:val="6"/>
            <w:tcBorders>
              <w:top w:val="nil"/>
              <w:left w:val="nil"/>
              <w:bottom w:val="nil"/>
              <w:right w:val="single" w:sz="4" w:space="0" w:color="003366"/>
            </w:tcBorders>
            <w:shd w:val="clear" w:color="auto" w:fill="auto"/>
            <w:noWrap/>
            <w:vAlign w:val="bottom"/>
            <w:hideMark/>
          </w:tcPr>
          <w:p w:rsidR="00F65D4D" w:rsidRDefault="00F65D4D" w:rsidP="00AC3F1B">
            <w:pPr>
              <w:jc w:val="right"/>
              <w:rPr>
                <w:rFonts w:ascii="Arial" w:hAnsi="Arial" w:cs="Arial"/>
                <w:color w:val="003366"/>
                <w:sz w:val="18"/>
                <w:szCs w:val="18"/>
              </w:rPr>
            </w:pPr>
            <w:r>
              <w:rPr>
                <w:rFonts w:ascii="Arial" w:hAnsi="Arial" w:cs="Arial"/>
                <w:color w:val="003366"/>
                <w:sz w:val="18"/>
                <w:szCs w:val="18"/>
              </w:rPr>
              <w:t>ulica i kućni broj</w:t>
            </w:r>
          </w:p>
        </w:tc>
        <w:tc>
          <w:tcPr>
            <w:tcW w:w="10413" w:type="dxa"/>
            <w:gridSpan w:val="36"/>
            <w:tcBorders>
              <w:top w:val="nil"/>
              <w:left w:val="nil"/>
              <w:bottom w:val="single" w:sz="4" w:space="0" w:color="003366"/>
              <w:right w:val="single" w:sz="4" w:space="0" w:color="003366"/>
            </w:tcBorders>
            <w:shd w:val="pct25" w:color="CCCCFF" w:fill="auto"/>
            <w:vAlign w:val="center"/>
            <w:hideMark/>
          </w:tcPr>
          <w:p w:rsidR="00F65D4D" w:rsidRDefault="00F65D4D" w:rsidP="00AC3F1B">
            <w:pPr>
              <w:rPr>
                <w:rFonts w:ascii="Arial" w:hAnsi="Arial" w:cs="Arial"/>
                <w:color w:val="003366"/>
                <w:sz w:val="20"/>
                <w:szCs w:val="20"/>
              </w:rPr>
            </w:pPr>
            <w:r>
              <w:rPr>
                <w:rFonts w:ascii="Arial" w:hAnsi="Arial" w:cs="Arial"/>
                <w:color w:val="003366"/>
                <w:sz w:val="20"/>
                <w:szCs w:val="20"/>
              </w:rPr>
              <w:t>VLADIMIRA NAZORA 3</w:t>
            </w:r>
          </w:p>
        </w:tc>
      </w:tr>
      <w:tr w:rsidR="00F65D4D" w:rsidTr="00AC3F1B">
        <w:trPr>
          <w:trHeight w:val="120"/>
        </w:trPr>
        <w:tc>
          <w:tcPr>
            <w:tcW w:w="1171" w:type="dxa"/>
            <w:tcBorders>
              <w:top w:val="nil"/>
              <w:left w:val="nil"/>
              <w:bottom w:val="nil"/>
              <w:right w:val="nil"/>
            </w:tcBorders>
            <w:shd w:val="clear" w:color="auto" w:fill="auto"/>
            <w:noWrap/>
            <w:vAlign w:val="center"/>
            <w:hideMark/>
          </w:tcPr>
          <w:p w:rsidR="00F65D4D" w:rsidRDefault="00F65D4D" w:rsidP="00AC3F1B">
            <w:pPr>
              <w:rPr>
                <w:rFonts w:ascii="Arial" w:hAnsi="Arial" w:cs="Arial"/>
                <w:color w:val="003366"/>
                <w:sz w:val="20"/>
                <w:szCs w:val="20"/>
              </w:rPr>
            </w:pPr>
          </w:p>
        </w:tc>
        <w:tc>
          <w:tcPr>
            <w:tcW w:w="3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738" w:type="dxa"/>
            <w:gridSpan w:val="6"/>
            <w:tcBorders>
              <w:top w:val="nil"/>
              <w:left w:val="nil"/>
              <w:bottom w:val="nil"/>
              <w:right w:val="single" w:sz="4" w:space="0" w:color="003366"/>
            </w:tcBorders>
            <w:shd w:val="clear" w:color="auto" w:fill="auto"/>
            <w:noWrap/>
            <w:vAlign w:val="bottom"/>
            <w:hideMark/>
          </w:tcPr>
          <w:p w:rsidR="00F65D4D" w:rsidRDefault="00F65D4D" w:rsidP="00AC3F1B">
            <w:pPr>
              <w:jc w:val="right"/>
              <w:rPr>
                <w:rFonts w:ascii="Arial" w:hAnsi="Arial" w:cs="Arial"/>
                <w:color w:val="003366"/>
                <w:sz w:val="20"/>
                <w:szCs w:val="20"/>
              </w:rPr>
            </w:pPr>
            <w:r>
              <w:rPr>
                <w:rFonts w:ascii="Arial" w:hAnsi="Arial" w:cs="Arial"/>
                <w:color w:val="003366"/>
                <w:sz w:val="20"/>
                <w:szCs w:val="20"/>
              </w:rPr>
              <w:t>broj pošte i mjesto</w:t>
            </w:r>
          </w:p>
        </w:tc>
        <w:tc>
          <w:tcPr>
            <w:tcW w:w="1469" w:type="dxa"/>
            <w:gridSpan w:val="5"/>
            <w:tcBorders>
              <w:top w:val="nil"/>
              <w:left w:val="nil"/>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32276</w:t>
            </w:r>
          </w:p>
        </w:tc>
        <w:tc>
          <w:tcPr>
            <w:tcW w:w="511" w:type="dxa"/>
            <w:tcBorders>
              <w:top w:val="nil"/>
              <w:left w:val="nil"/>
              <w:bottom w:val="nil"/>
              <w:right w:val="single" w:sz="4" w:space="0" w:color="003366"/>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w:t>
            </w:r>
          </w:p>
        </w:tc>
        <w:tc>
          <w:tcPr>
            <w:tcW w:w="8433" w:type="dxa"/>
            <w:gridSpan w:val="30"/>
            <w:tcBorders>
              <w:top w:val="nil"/>
              <w:left w:val="nil"/>
              <w:bottom w:val="single" w:sz="4" w:space="0" w:color="003366"/>
              <w:right w:val="single" w:sz="4" w:space="0" w:color="003366"/>
            </w:tcBorders>
            <w:shd w:val="pct25" w:color="CCCCFF" w:fill="auto"/>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BABINA GREDA</w:t>
            </w:r>
          </w:p>
        </w:tc>
      </w:tr>
      <w:tr w:rsidR="00F65D4D" w:rsidTr="00AC3F1B">
        <w:trPr>
          <w:trHeight w:val="120"/>
        </w:trPr>
        <w:tc>
          <w:tcPr>
            <w:tcW w:w="1171" w:type="dxa"/>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3.</w:t>
            </w:r>
          </w:p>
        </w:tc>
        <w:tc>
          <w:tcPr>
            <w:tcW w:w="1153" w:type="dxa"/>
            <w:gridSpan w:val="4"/>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Matični broj</w:t>
            </w:r>
          </w:p>
        </w:tc>
        <w:tc>
          <w:tcPr>
            <w:tcW w:w="236" w:type="dxa"/>
            <w:tcBorders>
              <w:top w:val="nil"/>
              <w:left w:val="nil"/>
              <w:bottom w:val="nil"/>
              <w:right w:val="nil"/>
            </w:tcBorders>
            <w:shd w:val="clear" w:color="auto" w:fill="auto"/>
            <w:noWrap/>
            <w:vAlign w:val="center"/>
            <w:hideMark/>
          </w:tcPr>
          <w:p w:rsidR="00F65D4D" w:rsidRDefault="00F65D4D" w:rsidP="00AC3F1B">
            <w:pPr>
              <w:jc w:val="center"/>
              <w:rPr>
                <w:rFonts w:ascii="Arial" w:hAnsi="Arial" w:cs="Arial"/>
                <w:b/>
                <w:bCs/>
                <w:color w:val="003366"/>
                <w:sz w:val="20"/>
                <w:szCs w:val="20"/>
              </w:rPr>
            </w:pPr>
          </w:p>
        </w:tc>
        <w:tc>
          <w:tcPr>
            <w:tcW w:w="56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71" w:type="dxa"/>
            <w:gridSpan w:val="8"/>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02558360</w:t>
            </w:r>
          </w:p>
        </w:tc>
        <w:tc>
          <w:tcPr>
            <w:tcW w:w="51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w:t>
            </w:r>
          </w:p>
        </w:tc>
        <w:tc>
          <w:tcPr>
            <w:tcW w:w="214"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4.</w:t>
            </w:r>
          </w:p>
        </w:tc>
        <w:tc>
          <w:tcPr>
            <w:tcW w:w="3180" w:type="dxa"/>
            <w:gridSpan w:val="12"/>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Osobni identifikacijski broj (OIB) </w:t>
            </w:r>
          </w:p>
        </w:tc>
        <w:tc>
          <w:tcPr>
            <w:tcW w:w="214" w:type="dxa"/>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p>
        </w:tc>
        <w:tc>
          <w:tcPr>
            <w:tcW w:w="2798" w:type="dxa"/>
            <w:gridSpan w:val="11"/>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45800936748</w:t>
            </w:r>
          </w:p>
        </w:tc>
      </w:tr>
      <w:tr w:rsidR="00F65D4D" w:rsidTr="00AC3F1B">
        <w:trPr>
          <w:trHeight w:val="240"/>
        </w:trPr>
        <w:tc>
          <w:tcPr>
            <w:tcW w:w="1171"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4475" w:type="dxa"/>
            <w:gridSpan w:val="47"/>
            <w:tcBorders>
              <w:top w:val="single" w:sz="4" w:space="0" w:color="CCCCFF"/>
              <w:left w:val="single" w:sz="4" w:space="0" w:color="CCCCFF"/>
              <w:bottom w:val="single" w:sz="4" w:space="0" w:color="CCCCFF"/>
              <w:right w:val="single" w:sz="4" w:space="0" w:color="CCCCFF"/>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Tabela 1: Plan davanja koncesija: godišnji / srednjoročni </w:t>
            </w:r>
            <w:r>
              <w:rPr>
                <w:rFonts w:ascii="Arial" w:hAnsi="Arial" w:cs="Arial"/>
                <w:color w:val="003366"/>
                <w:sz w:val="20"/>
                <w:szCs w:val="20"/>
              </w:rPr>
              <w:t>(navesti vrstu plana u tablici)</w:t>
            </w:r>
          </w:p>
        </w:tc>
      </w:tr>
      <w:tr w:rsidR="00F65D4D" w:rsidTr="00AC3F1B">
        <w:trPr>
          <w:trHeight w:val="12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615"/>
        </w:trPr>
        <w:tc>
          <w:tcPr>
            <w:tcW w:w="1485" w:type="dxa"/>
            <w:gridSpan w:val="2"/>
            <w:tcBorders>
              <w:top w:val="single" w:sz="4" w:space="0" w:color="003366"/>
              <w:left w:val="single" w:sz="4" w:space="0" w:color="003366"/>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R.br.</w:t>
            </w:r>
          </w:p>
        </w:tc>
        <w:tc>
          <w:tcPr>
            <w:tcW w:w="2577"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Vrsta koncesije</w:t>
            </w:r>
          </w:p>
        </w:tc>
        <w:tc>
          <w:tcPr>
            <w:tcW w:w="2622"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 xml:space="preserve">Zakonska osnova za davanje koncesije </w:t>
            </w:r>
          </w:p>
        </w:tc>
        <w:tc>
          <w:tcPr>
            <w:tcW w:w="3165"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Gospodarski razvojni planovi sektora</w:t>
            </w:r>
          </w:p>
        </w:tc>
        <w:tc>
          <w:tcPr>
            <w:tcW w:w="2274"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Vrijeme davanja koncesije i trajanje</w:t>
            </w:r>
          </w:p>
        </w:tc>
        <w:tc>
          <w:tcPr>
            <w:tcW w:w="2352"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Ostale napomene</w:t>
            </w:r>
          </w:p>
        </w:tc>
      </w:tr>
      <w:tr w:rsidR="00F65D4D" w:rsidTr="00AC3F1B">
        <w:trPr>
          <w:trHeight w:val="240"/>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0</w:t>
            </w:r>
          </w:p>
        </w:tc>
        <w:tc>
          <w:tcPr>
            <w:tcW w:w="2577"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62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2</w:t>
            </w:r>
          </w:p>
        </w:tc>
        <w:tc>
          <w:tcPr>
            <w:tcW w:w="3165"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3</w:t>
            </w:r>
          </w:p>
        </w:tc>
        <w:tc>
          <w:tcPr>
            <w:tcW w:w="2274"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4</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5</w:t>
            </w:r>
          </w:p>
        </w:tc>
      </w:tr>
      <w:tr w:rsidR="00F65D4D" w:rsidTr="00AC3F1B">
        <w:trPr>
          <w:trHeight w:val="990"/>
        </w:trPr>
        <w:tc>
          <w:tcPr>
            <w:tcW w:w="1485" w:type="dxa"/>
            <w:gridSpan w:val="2"/>
            <w:tcBorders>
              <w:top w:val="single" w:sz="4" w:space="0" w:color="003366"/>
              <w:left w:val="single" w:sz="4" w:space="0" w:color="003366"/>
              <w:bottom w:val="single" w:sz="4" w:space="0" w:color="003366"/>
              <w:right w:val="single" w:sz="4" w:space="0" w:color="003366"/>
            </w:tcBorders>
            <w:shd w:val="pct25" w:color="CCCCFF" w:fill="auto"/>
            <w:noWrap/>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577"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puni naziv koncesije</w:t>
            </w:r>
          </w:p>
        </w:tc>
        <w:tc>
          <w:tcPr>
            <w:tcW w:w="2622"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Zakonska osnova i posebni propisi (navesti relevantne članke)</w:t>
            </w:r>
          </w:p>
        </w:tc>
        <w:tc>
          <w:tcPr>
            <w:tcW w:w="3165"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 xml:space="preserve">Navesti razvojne planove s kojima je usklađeno davanje koncesije </w:t>
            </w:r>
          </w:p>
        </w:tc>
        <w:tc>
          <w:tcPr>
            <w:tcW w:w="2274"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vrijeme na koje se daje koncesija (prema  očekivanom trajanju ugovora o koncesiji)</w:t>
            </w:r>
          </w:p>
        </w:tc>
        <w:tc>
          <w:tcPr>
            <w:tcW w:w="2352"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ostale napomene vezane uz predmetnu koncesiju.</w:t>
            </w:r>
          </w:p>
        </w:tc>
      </w:tr>
      <w:tr w:rsidR="00F65D4D" w:rsidTr="00AC3F1B">
        <w:trPr>
          <w:trHeight w:val="1230"/>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KONCESIJA ZA OBAVLJANJE DIMNJAČARSKIH POSLOVA NA PODRUČJU OPĆINE BABINA GREDA</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1. ZAKON O KONCESIJAMA                     2. ODLUKA O NAČINU OBAVLJANJA DIMNJAČARSKE SLUŽBE NA PODRUČJU OPĆINE BABINA GREDA</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PPU BABINA GREDA</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5 GODINA</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OBAVIJEST O NAMJERI DAVANJA KONCESIJE</w:t>
            </w:r>
          </w:p>
        </w:tc>
      </w:tr>
      <w:tr w:rsidR="00F65D4D" w:rsidTr="00AC3F1B">
        <w:trPr>
          <w:trHeight w:val="578"/>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lastRenderedPageBreak/>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78"/>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78"/>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78"/>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360"/>
        </w:trPr>
        <w:tc>
          <w:tcPr>
            <w:tcW w:w="14475" w:type="dxa"/>
            <w:gridSpan w:val="47"/>
            <w:tcBorders>
              <w:top w:val="single" w:sz="4" w:space="0" w:color="CCCCFF"/>
              <w:left w:val="single" w:sz="4" w:space="0" w:color="CCCCFF"/>
              <w:bottom w:val="single" w:sz="4" w:space="0" w:color="CCCCFF"/>
              <w:right w:val="single" w:sz="4" w:space="0" w:color="CCCCFF"/>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Tabela 2: Procijenjeni očekivani ekonomski učinci </w:t>
            </w:r>
            <w:r>
              <w:rPr>
                <w:rFonts w:ascii="Arial" w:hAnsi="Arial" w:cs="Arial"/>
                <w:color w:val="003366"/>
                <w:sz w:val="20"/>
                <w:szCs w:val="20"/>
              </w:rPr>
              <w:t>(prema preliminarnim podacima, izraženo u kunama u skladu s očekivanom vrijednošću)</w:t>
            </w:r>
          </w:p>
        </w:tc>
      </w:tr>
      <w:tr w:rsidR="00F65D4D" w:rsidTr="00AC3F1B">
        <w:trPr>
          <w:trHeight w:val="12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615"/>
        </w:trPr>
        <w:tc>
          <w:tcPr>
            <w:tcW w:w="1485" w:type="dxa"/>
            <w:gridSpan w:val="2"/>
            <w:tcBorders>
              <w:top w:val="single" w:sz="4" w:space="0" w:color="003366"/>
              <w:left w:val="single" w:sz="4" w:space="0" w:color="003366"/>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R.br.</w:t>
            </w:r>
          </w:p>
        </w:tc>
        <w:tc>
          <w:tcPr>
            <w:tcW w:w="7581" w:type="dxa"/>
            <w:gridSpan w:val="24"/>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Opis očekivanih ekonomskih učinaka</w:t>
            </w:r>
          </w:p>
        </w:tc>
        <w:tc>
          <w:tcPr>
            <w:tcW w:w="3057" w:type="dxa"/>
            <w:gridSpan w:val="12"/>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Učinci na proračun davatelja koncesije</w:t>
            </w:r>
          </w:p>
        </w:tc>
        <w:tc>
          <w:tcPr>
            <w:tcW w:w="2352"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Ostale napomene</w:t>
            </w:r>
          </w:p>
        </w:tc>
      </w:tr>
      <w:tr w:rsidR="00F65D4D" w:rsidTr="00AC3F1B">
        <w:trPr>
          <w:trHeight w:val="240"/>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0</w:t>
            </w:r>
          </w:p>
        </w:tc>
        <w:tc>
          <w:tcPr>
            <w:tcW w:w="7581" w:type="dxa"/>
            <w:gridSpan w:val="24"/>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3057" w:type="dxa"/>
            <w:gridSpan w:val="12"/>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2</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3</w:t>
            </w:r>
          </w:p>
        </w:tc>
      </w:tr>
      <w:tr w:rsidR="00F65D4D" w:rsidTr="00AC3F1B">
        <w:trPr>
          <w:trHeight w:val="1320"/>
        </w:trPr>
        <w:tc>
          <w:tcPr>
            <w:tcW w:w="1485" w:type="dxa"/>
            <w:gridSpan w:val="2"/>
            <w:tcBorders>
              <w:top w:val="single" w:sz="4" w:space="0" w:color="003366"/>
              <w:left w:val="single" w:sz="4" w:space="0" w:color="003366"/>
              <w:bottom w:val="single" w:sz="4" w:space="0" w:color="003366"/>
              <w:right w:val="single" w:sz="4" w:space="0" w:color="003366"/>
            </w:tcBorders>
            <w:shd w:val="pct25" w:color="CCCCFF" w:fill="auto"/>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7581" w:type="dxa"/>
            <w:gridSpan w:val="24"/>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20"/>
                <w:szCs w:val="20"/>
              </w:rPr>
            </w:pPr>
            <w:r>
              <w:rPr>
                <w:rFonts w:ascii="Arial" w:hAnsi="Arial" w:cs="Arial"/>
                <w:color w:val="003366"/>
                <w:sz w:val="20"/>
                <w:szCs w:val="20"/>
              </w:rPr>
              <w:t>Navesti očekivane (procijenjene) ekonomske učinke koncesije koja će se dati (koristeći sve relevantne podatke, utemeljene na izračunima i ostalim metodama procjene vrijednosti koncesije koja se namjerava dati) usklađene s gospodarskim politikama pojedinog davatelja, a za vrijeme korištenja koncesije</w:t>
            </w:r>
          </w:p>
        </w:tc>
        <w:tc>
          <w:tcPr>
            <w:tcW w:w="3057" w:type="dxa"/>
            <w:gridSpan w:val="12"/>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20"/>
                <w:szCs w:val="20"/>
              </w:rPr>
            </w:pPr>
            <w:r>
              <w:rPr>
                <w:rFonts w:ascii="Arial" w:hAnsi="Arial" w:cs="Arial"/>
                <w:color w:val="003366"/>
                <w:sz w:val="20"/>
                <w:szCs w:val="20"/>
              </w:rPr>
              <w:t>Navesti očekivane (procijenjene) prihode od naknada za koncesije za vrijeme trajanja koncesije.</w:t>
            </w:r>
          </w:p>
        </w:tc>
        <w:tc>
          <w:tcPr>
            <w:tcW w:w="2352"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20"/>
                <w:szCs w:val="20"/>
              </w:rPr>
            </w:pPr>
            <w:r>
              <w:rPr>
                <w:rFonts w:ascii="Arial" w:hAnsi="Arial" w:cs="Arial"/>
                <w:color w:val="003366"/>
                <w:sz w:val="20"/>
                <w:szCs w:val="20"/>
              </w:rPr>
              <w:t>Navesti ostale napomene vezane uz predmetnu koncesiju.</w:t>
            </w:r>
          </w:p>
        </w:tc>
      </w:tr>
      <w:tr w:rsidR="00F65D4D" w:rsidTr="00AC3F1B">
        <w:trPr>
          <w:trHeight w:val="585"/>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7581" w:type="dxa"/>
            <w:gridSpan w:val="24"/>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jc w:val="center"/>
              <w:rPr>
                <w:rFonts w:ascii="Arial" w:hAnsi="Arial" w:cs="Arial"/>
                <w:color w:val="003366"/>
                <w:sz w:val="16"/>
                <w:szCs w:val="16"/>
              </w:rPr>
            </w:pPr>
            <w:r>
              <w:rPr>
                <w:rFonts w:ascii="Arial" w:hAnsi="Arial" w:cs="Arial"/>
                <w:color w:val="003366"/>
                <w:sz w:val="16"/>
                <w:szCs w:val="16"/>
              </w:rPr>
              <w:t>ODRŽAVANJE TJ. ČIŠĆENJE DIMNJAKA NA PODRUČJU OPĆINE BABINA GREDA</w:t>
            </w:r>
          </w:p>
        </w:tc>
        <w:tc>
          <w:tcPr>
            <w:tcW w:w="3057" w:type="dxa"/>
            <w:gridSpan w:val="12"/>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jc w:val="center"/>
              <w:rPr>
                <w:rFonts w:ascii="Arial" w:hAnsi="Arial" w:cs="Arial"/>
                <w:color w:val="003366"/>
                <w:sz w:val="16"/>
                <w:szCs w:val="16"/>
              </w:rPr>
            </w:pPr>
            <w:r>
              <w:rPr>
                <w:rFonts w:ascii="Arial" w:hAnsi="Arial" w:cs="Arial"/>
                <w:color w:val="003366"/>
                <w:sz w:val="16"/>
                <w:szCs w:val="16"/>
              </w:rPr>
              <w:t>11% GODIŠNJE OD NETO NAPLAĆENOG IZNOSA ZA OBAVLJENE USLUGE</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7581" w:type="dxa"/>
            <w:gridSpan w:val="24"/>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3057" w:type="dxa"/>
            <w:gridSpan w:val="12"/>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7581" w:type="dxa"/>
            <w:gridSpan w:val="24"/>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3057" w:type="dxa"/>
            <w:gridSpan w:val="12"/>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7581" w:type="dxa"/>
            <w:gridSpan w:val="24"/>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3057" w:type="dxa"/>
            <w:gridSpan w:val="12"/>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7581" w:type="dxa"/>
            <w:gridSpan w:val="24"/>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3057" w:type="dxa"/>
            <w:gridSpan w:val="12"/>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4475" w:type="dxa"/>
            <w:gridSpan w:val="47"/>
            <w:tcBorders>
              <w:top w:val="single" w:sz="4" w:space="0" w:color="CCCCFF"/>
              <w:left w:val="single" w:sz="4" w:space="0" w:color="CCCCFF"/>
              <w:bottom w:val="single" w:sz="4" w:space="0" w:color="CCCCFF"/>
              <w:right w:val="single" w:sz="4" w:space="0" w:color="CCCCFF"/>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Tabela 3: Istek danih koncesija</w:t>
            </w:r>
          </w:p>
        </w:tc>
      </w:tr>
      <w:tr w:rsidR="00F65D4D" w:rsidTr="00AC3F1B">
        <w:trPr>
          <w:trHeight w:val="12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485" w:type="dxa"/>
            <w:gridSpan w:val="2"/>
            <w:tcBorders>
              <w:top w:val="single" w:sz="4" w:space="0" w:color="003366"/>
              <w:left w:val="single" w:sz="4" w:space="0" w:color="003366"/>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R.br.</w:t>
            </w:r>
          </w:p>
        </w:tc>
        <w:tc>
          <w:tcPr>
            <w:tcW w:w="2577"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Naziv koncesije</w:t>
            </w:r>
          </w:p>
        </w:tc>
        <w:tc>
          <w:tcPr>
            <w:tcW w:w="2622"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ID ugovora o koncesiji</w:t>
            </w:r>
          </w:p>
        </w:tc>
        <w:tc>
          <w:tcPr>
            <w:tcW w:w="3165"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Koncesionar</w:t>
            </w:r>
          </w:p>
        </w:tc>
        <w:tc>
          <w:tcPr>
            <w:tcW w:w="2274"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Datum isteka koncesije</w:t>
            </w:r>
          </w:p>
        </w:tc>
        <w:tc>
          <w:tcPr>
            <w:tcW w:w="2352" w:type="dxa"/>
            <w:gridSpan w:val="9"/>
            <w:tcBorders>
              <w:top w:val="single" w:sz="4" w:space="0" w:color="003366"/>
              <w:left w:val="nil"/>
              <w:bottom w:val="single" w:sz="4" w:space="0" w:color="003366"/>
              <w:right w:val="single" w:sz="4" w:space="0" w:color="003366"/>
            </w:tcBorders>
            <w:shd w:val="clear" w:color="000000" w:fill="C0C0C0"/>
            <w:vAlign w:val="center"/>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Ostale napomene</w:t>
            </w:r>
          </w:p>
        </w:tc>
      </w:tr>
      <w:tr w:rsidR="00F65D4D" w:rsidTr="00AC3F1B">
        <w:trPr>
          <w:trHeight w:val="240"/>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lastRenderedPageBreak/>
              <w:t>0</w:t>
            </w:r>
          </w:p>
        </w:tc>
        <w:tc>
          <w:tcPr>
            <w:tcW w:w="2577"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62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2</w:t>
            </w:r>
          </w:p>
        </w:tc>
        <w:tc>
          <w:tcPr>
            <w:tcW w:w="3165"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3</w:t>
            </w:r>
          </w:p>
        </w:tc>
        <w:tc>
          <w:tcPr>
            <w:tcW w:w="2274"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4</w:t>
            </w:r>
          </w:p>
        </w:tc>
        <w:tc>
          <w:tcPr>
            <w:tcW w:w="2352" w:type="dxa"/>
            <w:gridSpan w:val="9"/>
            <w:tcBorders>
              <w:top w:val="single" w:sz="4" w:space="0" w:color="003366"/>
              <w:left w:val="nil"/>
              <w:bottom w:val="single" w:sz="4" w:space="0" w:color="003366"/>
              <w:right w:val="single" w:sz="4" w:space="0" w:color="003366"/>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5</w:t>
            </w:r>
          </w:p>
        </w:tc>
      </w:tr>
      <w:tr w:rsidR="00F65D4D" w:rsidTr="00AC3F1B">
        <w:trPr>
          <w:trHeight w:val="795"/>
        </w:trPr>
        <w:tc>
          <w:tcPr>
            <w:tcW w:w="1485" w:type="dxa"/>
            <w:gridSpan w:val="2"/>
            <w:tcBorders>
              <w:top w:val="single" w:sz="4" w:space="0" w:color="003366"/>
              <w:left w:val="single" w:sz="4" w:space="0" w:color="003366"/>
              <w:bottom w:val="single" w:sz="4" w:space="0" w:color="003366"/>
              <w:right w:val="single" w:sz="4" w:space="0" w:color="003366"/>
            </w:tcBorders>
            <w:shd w:val="pct25" w:color="CCCCFF" w:fill="auto"/>
            <w:noWrap/>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577"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puni naziv koncesije</w:t>
            </w:r>
          </w:p>
        </w:tc>
        <w:tc>
          <w:tcPr>
            <w:tcW w:w="2622"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ID ugovora o koncesiji</w:t>
            </w:r>
          </w:p>
        </w:tc>
        <w:tc>
          <w:tcPr>
            <w:tcW w:w="3165"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puni naziv koncesionara</w:t>
            </w:r>
          </w:p>
        </w:tc>
        <w:tc>
          <w:tcPr>
            <w:tcW w:w="2274"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datum isteka koncesije na osnovu ugovora o koncesiji.</w:t>
            </w:r>
          </w:p>
        </w:tc>
        <w:tc>
          <w:tcPr>
            <w:tcW w:w="2352" w:type="dxa"/>
            <w:gridSpan w:val="9"/>
            <w:tcBorders>
              <w:top w:val="single" w:sz="4" w:space="0" w:color="003366"/>
              <w:left w:val="nil"/>
              <w:bottom w:val="single" w:sz="4" w:space="0" w:color="003366"/>
              <w:right w:val="single" w:sz="4" w:space="0" w:color="003366"/>
            </w:tcBorders>
            <w:shd w:val="pct25" w:color="CCCCFF" w:fill="auto"/>
            <w:hideMark/>
          </w:tcPr>
          <w:p w:rsidR="00F65D4D" w:rsidRDefault="00F65D4D" w:rsidP="00AC3F1B">
            <w:pPr>
              <w:rPr>
                <w:rFonts w:ascii="Arial" w:hAnsi="Arial" w:cs="Arial"/>
                <w:color w:val="003366"/>
                <w:sz w:val="18"/>
                <w:szCs w:val="18"/>
              </w:rPr>
            </w:pPr>
            <w:r>
              <w:rPr>
                <w:rFonts w:ascii="Arial" w:hAnsi="Arial" w:cs="Arial"/>
                <w:color w:val="003366"/>
                <w:sz w:val="18"/>
                <w:szCs w:val="18"/>
              </w:rPr>
              <w:t>Navesti ostale napomene vezane uz predmetnu koncesiju.</w:t>
            </w:r>
          </w:p>
        </w:tc>
      </w:tr>
      <w:tr w:rsidR="00F65D4D" w:rsidTr="00AC3F1B">
        <w:trPr>
          <w:trHeight w:val="1035"/>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1.</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KONCESIJA ZA OBAVLJANJE DIMNJAČARSKIH POSLOVA NA PODRUČJU OPĆINE BABINA GREDA</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jc w:val="center"/>
              <w:rPr>
                <w:rFonts w:ascii="Arial" w:hAnsi="Arial" w:cs="Arial"/>
                <w:color w:val="003366"/>
                <w:sz w:val="16"/>
                <w:szCs w:val="16"/>
              </w:rPr>
            </w:pPr>
            <w:r>
              <w:rPr>
                <w:rFonts w:ascii="Arial" w:hAnsi="Arial" w:cs="Arial"/>
                <w:color w:val="003366"/>
                <w:sz w:val="16"/>
                <w:szCs w:val="16"/>
              </w:rPr>
              <w:t>127010</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xml:space="preserve">DS DIMNJAK, Obrt za dimnjačarske usluge, </w:t>
            </w:r>
            <w:proofErr w:type="spellStart"/>
            <w:r>
              <w:rPr>
                <w:rFonts w:ascii="Arial" w:hAnsi="Arial" w:cs="Arial"/>
                <w:color w:val="003366"/>
                <w:sz w:val="16"/>
                <w:szCs w:val="16"/>
              </w:rPr>
              <w:t>vl</w:t>
            </w:r>
            <w:proofErr w:type="spellEnd"/>
            <w:r>
              <w:rPr>
                <w:rFonts w:ascii="Arial" w:hAnsi="Arial" w:cs="Arial"/>
                <w:color w:val="003366"/>
                <w:sz w:val="16"/>
                <w:szCs w:val="16"/>
              </w:rPr>
              <w:t xml:space="preserve">. Vlatko </w:t>
            </w:r>
            <w:proofErr w:type="spellStart"/>
            <w:r>
              <w:rPr>
                <w:rFonts w:ascii="Arial" w:hAnsi="Arial" w:cs="Arial"/>
                <w:color w:val="003366"/>
                <w:sz w:val="16"/>
                <w:szCs w:val="16"/>
              </w:rPr>
              <w:t>Nagy</w:t>
            </w:r>
            <w:proofErr w:type="spellEnd"/>
            <w:r>
              <w:rPr>
                <w:rFonts w:ascii="Arial" w:hAnsi="Arial" w:cs="Arial"/>
                <w:color w:val="003366"/>
                <w:sz w:val="16"/>
                <w:szCs w:val="16"/>
              </w:rPr>
              <w:t>, Hrvatskog preporoda 67, Dugo Selo</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jc w:val="center"/>
              <w:rPr>
                <w:rFonts w:ascii="Arial" w:hAnsi="Arial" w:cs="Arial"/>
                <w:color w:val="003366"/>
                <w:sz w:val="16"/>
                <w:szCs w:val="16"/>
              </w:rPr>
            </w:pPr>
            <w:r>
              <w:rPr>
                <w:rFonts w:ascii="Arial" w:hAnsi="Arial" w:cs="Arial"/>
                <w:color w:val="003366"/>
                <w:sz w:val="16"/>
                <w:szCs w:val="16"/>
              </w:rPr>
              <w:t>19.02.2019.g.</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503"/>
        </w:trPr>
        <w:tc>
          <w:tcPr>
            <w:tcW w:w="1485" w:type="dxa"/>
            <w:gridSpan w:val="2"/>
            <w:tcBorders>
              <w:top w:val="single" w:sz="4" w:space="0" w:color="003366"/>
              <w:left w:val="single" w:sz="4" w:space="0" w:color="003366"/>
              <w:bottom w:val="single" w:sz="4" w:space="0" w:color="003366"/>
              <w:right w:val="single" w:sz="4" w:space="0" w:color="003366"/>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w:t>
            </w:r>
          </w:p>
        </w:tc>
        <w:tc>
          <w:tcPr>
            <w:tcW w:w="2577"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62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3165"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274"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c>
          <w:tcPr>
            <w:tcW w:w="2352" w:type="dxa"/>
            <w:gridSpan w:val="9"/>
            <w:tcBorders>
              <w:top w:val="single" w:sz="4" w:space="0" w:color="003366"/>
              <w:left w:val="nil"/>
              <w:bottom w:val="single" w:sz="4" w:space="0" w:color="003366"/>
              <w:right w:val="single" w:sz="4" w:space="0" w:color="003366"/>
            </w:tcBorders>
            <w:shd w:val="clear" w:color="auto" w:fill="auto"/>
            <w:vAlign w:val="center"/>
            <w:hideMark/>
          </w:tcPr>
          <w:p w:rsidR="00F65D4D" w:rsidRDefault="00F65D4D" w:rsidP="00AC3F1B">
            <w:pPr>
              <w:rPr>
                <w:rFonts w:ascii="Arial" w:hAnsi="Arial" w:cs="Arial"/>
                <w:color w:val="003366"/>
                <w:sz w:val="16"/>
                <w:szCs w:val="16"/>
              </w:rPr>
            </w:pPr>
            <w:r>
              <w:rPr>
                <w:rFonts w:ascii="Arial" w:hAnsi="Arial" w:cs="Arial"/>
                <w:color w:val="003366"/>
                <w:sz w:val="16"/>
                <w:szCs w:val="16"/>
              </w:rPr>
              <w:t> </w:t>
            </w:r>
          </w:p>
        </w:tc>
      </w:tr>
      <w:tr w:rsidR="00F65D4D" w:rsidTr="00AC3F1B">
        <w:trPr>
          <w:trHeight w:val="18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color w:val="003366"/>
                <w:sz w:val="16"/>
                <w:szCs w:val="16"/>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4475" w:type="dxa"/>
            <w:gridSpan w:val="47"/>
            <w:tcBorders>
              <w:top w:val="nil"/>
              <w:left w:val="single" w:sz="4" w:space="0" w:color="CCCCFF"/>
              <w:bottom w:val="nil"/>
              <w:right w:val="nil"/>
            </w:tcBorders>
            <w:shd w:val="clear" w:color="000000" w:fill="C0C0C0"/>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Kontakt podaci </w:t>
            </w:r>
          </w:p>
        </w:tc>
      </w:tr>
      <w:tr w:rsidR="00F65D4D" w:rsidTr="00AC3F1B">
        <w:trPr>
          <w:trHeight w:val="18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3360" w:type="dxa"/>
            <w:gridSpan w:val="8"/>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 xml:space="preserve">Osoba za kontaktiranje </w:t>
            </w:r>
          </w:p>
        </w:tc>
        <w:tc>
          <w:tcPr>
            <w:tcW w:w="11115" w:type="dxa"/>
            <w:gridSpan w:val="39"/>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 xml:space="preserve">Boris </w:t>
            </w:r>
            <w:proofErr w:type="spellStart"/>
            <w:r>
              <w:rPr>
                <w:rFonts w:ascii="Arial" w:hAnsi="Arial" w:cs="Arial"/>
                <w:color w:val="003366"/>
                <w:sz w:val="20"/>
                <w:szCs w:val="20"/>
              </w:rPr>
              <w:t>Bauković</w:t>
            </w:r>
            <w:proofErr w:type="spellEnd"/>
            <w:r>
              <w:rPr>
                <w:rFonts w:ascii="Arial" w:hAnsi="Arial" w:cs="Arial"/>
                <w:color w:val="003366"/>
                <w:sz w:val="20"/>
                <w:szCs w:val="20"/>
              </w:rPr>
              <w:t xml:space="preserve">, </w:t>
            </w:r>
            <w:proofErr w:type="spellStart"/>
            <w:r>
              <w:rPr>
                <w:rFonts w:ascii="Arial" w:hAnsi="Arial" w:cs="Arial"/>
                <w:color w:val="003366"/>
                <w:sz w:val="20"/>
                <w:szCs w:val="20"/>
              </w:rPr>
              <w:t>mag.oec</w:t>
            </w:r>
            <w:proofErr w:type="spellEnd"/>
            <w:r>
              <w:rPr>
                <w:rFonts w:ascii="Arial" w:hAnsi="Arial" w:cs="Arial"/>
                <w:color w:val="003366"/>
                <w:sz w:val="20"/>
                <w:szCs w:val="20"/>
              </w:rPr>
              <w:t>.</w:t>
            </w:r>
          </w:p>
        </w:tc>
      </w:tr>
      <w:tr w:rsidR="00F65D4D" w:rsidTr="00AC3F1B">
        <w:trPr>
          <w:trHeight w:val="180"/>
        </w:trPr>
        <w:tc>
          <w:tcPr>
            <w:tcW w:w="1171"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794" w:type="dxa"/>
            <w:gridSpan w:val="3"/>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Telefon </w:t>
            </w:r>
          </w:p>
        </w:tc>
        <w:tc>
          <w:tcPr>
            <w:tcW w:w="265"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501" w:type="dxa"/>
            <w:gridSpan w:val="2"/>
            <w:tcBorders>
              <w:top w:val="nil"/>
              <w:left w:val="single" w:sz="4" w:space="0" w:color="003366"/>
              <w:bottom w:val="single" w:sz="4" w:space="0" w:color="003366"/>
              <w:right w:val="single" w:sz="4" w:space="0" w:color="003366"/>
            </w:tcBorders>
            <w:shd w:val="pct25" w:color="CCCCFF"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032</w:t>
            </w:r>
          </w:p>
        </w:tc>
        <w:tc>
          <w:tcPr>
            <w:tcW w:w="564"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w:t>
            </w:r>
          </w:p>
        </w:tc>
        <w:tc>
          <w:tcPr>
            <w:tcW w:w="1398" w:type="dxa"/>
            <w:gridSpan w:val="6"/>
            <w:tcBorders>
              <w:top w:val="nil"/>
              <w:left w:val="single" w:sz="4" w:space="0" w:color="003366"/>
              <w:bottom w:val="single" w:sz="4" w:space="0" w:color="003366"/>
              <w:right w:val="single" w:sz="4" w:space="0" w:color="003366"/>
            </w:tcBorders>
            <w:shd w:val="pct25" w:color="CCCCFF"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855-944</w:t>
            </w:r>
          </w:p>
        </w:tc>
        <w:tc>
          <w:tcPr>
            <w:tcW w:w="549" w:type="dxa"/>
            <w:tcBorders>
              <w:top w:val="nil"/>
              <w:left w:val="nil"/>
              <w:bottom w:val="nil"/>
              <w:right w:val="nil"/>
            </w:tcBorders>
            <w:shd w:val="clear" w:color="auto" w:fill="auto"/>
            <w:noWrap/>
            <w:vAlign w:val="center"/>
            <w:hideMark/>
          </w:tcPr>
          <w:p w:rsidR="00F65D4D" w:rsidRDefault="00F65D4D" w:rsidP="00AC3F1B">
            <w:pPr>
              <w:rPr>
                <w:rFonts w:ascii="Arial" w:hAnsi="Arial" w:cs="Arial"/>
                <w:color w:val="003366"/>
                <w:sz w:val="20"/>
                <w:szCs w:val="20"/>
              </w:rPr>
            </w:pPr>
            <w:r>
              <w:rPr>
                <w:rFonts w:ascii="Arial" w:hAnsi="Arial" w:cs="Arial"/>
                <w:color w:val="003366"/>
                <w:sz w:val="20"/>
                <w:szCs w:val="20"/>
              </w:rPr>
              <w:t> </w:t>
            </w:r>
          </w:p>
        </w:tc>
        <w:tc>
          <w:tcPr>
            <w:tcW w:w="230" w:type="dxa"/>
            <w:tcBorders>
              <w:top w:val="nil"/>
              <w:left w:val="nil"/>
              <w:bottom w:val="nil"/>
              <w:right w:val="nil"/>
            </w:tcBorders>
            <w:shd w:val="clear" w:color="auto" w:fill="auto"/>
            <w:noWrap/>
            <w:vAlign w:val="center"/>
            <w:hideMark/>
          </w:tcPr>
          <w:p w:rsidR="00F65D4D" w:rsidRDefault="00F65D4D" w:rsidP="00AC3F1B">
            <w:pPr>
              <w:rPr>
                <w:rFonts w:ascii="Arial" w:hAnsi="Arial" w:cs="Arial"/>
                <w:color w:val="003366"/>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831" w:type="dxa"/>
            <w:gridSpan w:val="3"/>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 xml:space="preserve">Telefaks </w:t>
            </w:r>
          </w:p>
        </w:tc>
        <w:tc>
          <w:tcPr>
            <w:tcW w:w="214" w:type="dxa"/>
            <w:tcBorders>
              <w:top w:val="nil"/>
              <w:left w:val="nil"/>
              <w:bottom w:val="nil"/>
              <w:right w:val="nil"/>
            </w:tcBorders>
            <w:shd w:val="clear" w:color="auto" w:fill="auto"/>
            <w:noWrap/>
            <w:vAlign w:val="center"/>
            <w:hideMark/>
          </w:tcPr>
          <w:p w:rsidR="00F65D4D" w:rsidRDefault="00F65D4D" w:rsidP="00AC3F1B">
            <w:pPr>
              <w:jc w:val="center"/>
              <w:rPr>
                <w:rFonts w:ascii="Arial" w:hAnsi="Arial" w:cs="Arial"/>
                <w:b/>
                <w:bCs/>
                <w:color w:val="003366"/>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461" w:type="dxa"/>
            <w:gridSpan w:val="2"/>
            <w:tcBorders>
              <w:top w:val="nil"/>
              <w:left w:val="single" w:sz="4" w:space="0" w:color="003366"/>
              <w:bottom w:val="single" w:sz="4" w:space="0" w:color="003366"/>
              <w:right w:val="single" w:sz="4" w:space="0" w:color="003366"/>
            </w:tcBorders>
            <w:shd w:val="pct25" w:color="CCCCFF"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032</w:t>
            </w:r>
          </w:p>
        </w:tc>
        <w:tc>
          <w:tcPr>
            <w:tcW w:w="538"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w:t>
            </w:r>
          </w:p>
        </w:tc>
        <w:tc>
          <w:tcPr>
            <w:tcW w:w="1353" w:type="dxa"/>
            <w:gridSpan w:val="6"/>
            <w:tcBorders>
              <w:top w:val="nil"/>
              <w:left w:val="single" w:sz="4" w:space="0" w:color="003366"/>
              <w:bottom w:val="single" w:sz="4" w:space="0" w:color="003366"/>
              <w:right w:val="single" w:sz="4" w:space="0" w:color="003366"/>
            </w:tcBorders>
            <w:shd w:val="pct25" w:color="CCCCFF"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854-610</w:t>
            </w:r>
          </w:p>
        </w:tc>
      </w:tr>
      <w:tr w:rsidR="00F65D4D" w:rsidTr="00AC3F1B">
        <w:trPr>
          <w:trHeight w:val="180"/>
        </w:trPr>
        <w:tc>
          <w:tcPr>
            <w:tcW w:w="1171"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jc w:val="cente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jc w:val="cente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2560" w:type="dxa"/>
            <w:gridSpan w:val="6"/>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Adresa e-pošte</w:t>
            </w:r>
          </w:p>
        </w:tc>
        <w:tc>
          <w:tcPr>
            <w:tcW w:w="11915" w:type="dxa"/>
            <w:gridSpan w:val="41"/>
            <w:tcBorders>
              <w:top w:val="nil"/>
              <w:left w:val="single" w:sz="4" w:space="0" w:color="003366"/>
              <w:bottom w:val="single" w:sz="4" w:space="0" w:color="003366"/>
              <w:right w:val="single" w:sz="4" w:space="0" w:color="003366"/>
            </w:tcBorders>
            <w:shd w:val="pct25" w:color="CCCCFF" w:fill="auto"/>
            <w:vAlign w:val="center"/>
            <w:hideMark/>
          </w:tcPr>
          <w:p w:rsidR="00F65D4D" w:rsidRDefault="00F65D4D" w:rsidP="00AC3F1B">
            <w:pPr>
              <w:jc w:val="center"/>
              <w:rPr>
                <w:rFonts w:ascii="Arial" w:hAnsi="Arial" w:cs="Arial"/>
                <w:color w:val="0000FF"/>
                <w:sz w:val="20"/>
                <w:szCs w:val="20"/>
                <w:u w:val="single"/>
              </w:rPr>
            </w:pPr>
            <w:hyperlink r:id="rId12" w:history="1">
              <w:r>
                <w:rPr>
                  <w:rStyle w:val="Hiperveza"/>
                  <w:rFonts w:ascii="Arial" w:hAnsi="Arial" w:cs="Arial"/>
                  <w:sz w:val="20"/>
                  <w:szCs w:val="20"/>
                </w:rPr>
                <w:t>procelnikbabinagreda@gmail.com</w:t>
              </w:r>
            </w:hyperlink>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color w:val="0000FF"/>
                <w:sz w:val="20"/>
                <w:szCs w:val="20"/>
                <w:u w:val="single"/>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bottom"/>
            <w:hideMark/>
          </w:tcPr>
          <w:p w:rsidR="00F65D4D" w:rsidRDefault="00F65D4D" w:rsidP="00AC3F1B">
            <w:pPr>
              <w:rPr>
                <w:sz w:val="20"/>
                <w:szCs w:val="20"/>
              </w:rPr>
            </w:pPr>
          </w:p>
        </w:tc>
      </w:tr>
      <w:tr w:rsidR="00F65D4D" w:rsidTr="00AC3F1B">
        <w:trPr>
          <w:trHeight w:val="360"/>
        </w:trPr>
        <w:tc>
          <w:tcPr>
            <w:tcW w:w="4062" w:type="dxa"/>
            <w:gridSpan w:val="11"/>
            <w:tcBorders>
              <w:top w:val="nil"/>
              <w:left w:val="nil"/>
              <w:bottom w:val="nil"/>
              <w:right w:val="nil"/>
            </w:tcBorders>
            <w:shd w:val="clear" w:color="auto" w:fill="auto"/>
            <w:noWrap/>
            <w:vAlign w:val="bottom"/>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 xml:space="preserve">Mjesto i datum </w:t>
            </w:r>
          </w:p>
        </w:tc>
        <w:tc>
          <w:tcPr>
            <w:tcW w:w="230" w:type="dxa"/>
            <w:tcBorders>
              <w:top w:val="nil"/>
              <w:left w:val="nil"/>
              <w:bottom w:val="nil"/>
              <w:right w:val="nil"/>
            </w:tcBorders>
            <w:shd w:val="clear" w:color="auto" w:fill="auto"/>
            <w:noWrap/>
            <w:vAlign w:val="center"/>
            <w:hideMark/>
          </w:tcPr>
          <w:p w:rsidR="00F65D4D" w:rsidRDefault="00F65D4D" w:rsidP="00AC3F1B">
            <w:pPr>
              <w:jc w:val="center"/>
              <w:rPr>
                <w:rFonts w:ascii="Arial" w:hAnsi="Arial" w:cs="Arial"/>
                <w:b/>
                <w:bCs/>
                <w:color w:val="003366"/>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584" w:type="dxa"/>
            <w:gridSpan w:val="10"/>
            <w:tcBorders>
              <w:top w:val="nil"/>
              <w:left w:val="nil"/>
              <w:bottom w:val="nil"/>
              <w:right w:val="nil"/>
            </w:tcBorders>
            <w:shd w:val="clear" w:color="auto" w:fill="auto"/>
            <w:noWrap/>
            <w:vAlign w:val="center"/>
            <w:hideMark/>
          </w:tcPr>
          <w:p w:rsidR="00F65D4D" w:rsidRDefault="00F65D4D" w:rsidP="00AC3F1B">
            <w:pPr>
              <w:rPr>
                <w:rFonts w:ascii="Arial" w:hAnsi="Arial" w:cs="Arial"/>
                <w:b/>
                <w:bCs/>
                <w:color w:val="003366"/>
                <w:sz w:val="20"/>
                <w:szCs w:val="20"/>
              </w:rPr>
            </w:pPr>
            <w:r>
              <w:rPr>
                <w:rFonts w:ascii="Arial" w:hAnsi="Arial" w:cs="Arial"/>
                <w:b/>
                <w:bCs/>
                <w:color w:val="003366"/>
                <w:sz w:val="20"/>
                <w:szCs w:val="20"/>
              </w:rPr>
              <w:t xml:space="preserve">Potpis podnositelja prijave </w:t>
            </w:r>
          </w:p>
        </w:tc>
      </w:tr>
      <w:tr w:rsidR="00F65D4D" w:rsidTr="00AC3F1B">
        <w:trPr>
          <w:trHeight w:val="360"/>
        </w:trPr>
        <w:tc>
          <w:tcPr>
            <w:tcW w:w="1171" w:type="dxa"/>
            <w:tcBorders>
              <w:top w:val="nil"/>
              <w:left w:val="nil"/>
              <w:bottom w:val="nil"/>
              <w:right w:val="nil"/>
            </w:tcBorders>
            <w:shd w:val="clear" w:color="auto" w:fill="auto"/>
            <w:noWrap/>
            <w:vAlign w:val="bottom"/>
            <w:hideMark/>
          </w:tcPr>
          <w:p w:rsidR="00F65D4D" w:rsidRDefault="00F65D4D" w:rsidP="00AC3F1B">
            <w:pPr>
              <w:rPr>
                <w:rFonts w:ascii="Arial" w:hAnsi="Arial" w:cs="Arial"/>
                <w:b/>
                <w:bCs/>
                <w:color w:val="003366"/>
                <w:sz w:val="20"/>
                <w:szCs w:val="20"/>
              </w:rPr>
            </w:pPr>
          </w:p>
        </w:tc>
        <w:tc>
          <w:tcPr>
            <w:tcW w:w="3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309"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5"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56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3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49"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1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117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61" w:type="dxa"/>
            <w:tcBorders>
              <w:top w:val="nil"/>
              <w:left w:val="nil"/>
              <w:bottom w:val="nil"/>
              <w:right w:val="nil"/>
            </w:tcBorders>
            <w:shd w:val="clear" w:color="auto" w:fill="auto"/>
            <w:noWrap/>
            <w:vAlign w:val="bottom"/>
            <w:hideMark/>
          </w:tcPr>
          <w:p w:rsidR="00F65D4D" w:rsidRDefault="00F65D4D" w:rsidP="00AC3F1B">
            <w:pPr>
              <w:rPr>
                <w:sz w:val="20"/>
                <w:szCs w:val="20"/>
              </w:rPr>
            </w:pPr>
          </w:p>
        </w:tc>
        <w:tc>
          <w:tcPr>
            <w:tcW w:w="282"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7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73"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14"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2"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1"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30"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538"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7"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6"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5" w:type="dxa"/>
            <w:tcBorders>
              <w:top w:val="nil"/>
              <w:left w:val="nil"/>
              <w:bottom w:val="nil"/>
              <w:right w:val="nil"/>
            </w:tcBorders>
            <w:shd w:val="clear" w:color="auto" w:fill="auto"/>
            <w:noWrap/>
            <w:vAlign w:val="center"/>
            <w:hideMark/>
          </w:tcPr>
          <w:p w:rsidR="00F65D4D" w:rsidRDefault="00F65D4D" w:rsidP="00AC3F1B">
            <w:pPr>
              <w:rPr>
                <w:sz w:val="20"/>
                <w:szCs w:val="20"/>
              </w:rPr>
            </w:pPr>
          </w:p>
        </w:tc>
        <w:tc>
          <w:tcPr>
            <w:tcW w:w="224" w:type="dxa"/>
            <w:tcBorders>
              <w:top w:val="nil"/>
              <w:left w:val="nil"/>
              <w:bottom w:val="nil"/>
              <w:right w:val="nil"/>
            </w:tcBorders>
            <w:shd w:val="clear" w:color="auto" w:fill="auto"/>
            <w:noWrap/>
            <w:vAlign w:val="center"/>
            <w:hideMark/>
          </w:tcPr>
          <w:p w:rsidR="00F65D4D" w:rsidRDefault="00F65D4D" w:rsidP="00AC3F1B">
            <w:pPr>
              <w:rPr>
                <w:sz w:val="20"/>
                <w:szCs w:val="20"/>
              </w:rPr>
            </w:pPr>
          </w:p>
        </w:tc>
      </w:tr>
      <w:tr w:rsidR="00F65D4D" w:rsidTr="00AC3F1B">
        <w:trPr>
          <w:trHeight w:val="360"/>
        </w:trPr>
        <w:tc>
          <w:tcPr>
            <w:tcW w:w="4062" w:type="dxa"/>
            <w:gridSpan w:val="11"/>
            <w:tcBorders>
              <w:top w:val="nil"/>
              <w:left w:val="nil"/>
              <w:bottom w:val="single" w:sz="4" w:space="0" w:color="003366"/>
              <w:right w:val="nil"/>
            </w:tcBorders>
            <w:shd w:val="pct25" w:color="CCCCFF" w:fill="auto"/>
            <w:noWrap/>
            <w:vAlign w:val="bottom"/>
            <w:hideMark/>
          </w:tcPr>
          <w:p w:rsidR="00F65D4D" w:rsidRDefault="00F65D4D" w:rsidP="00AC3F1B">
            <w:pPr>
              <w:jc w:val="center"/>
              <w:rPr>
                <w:rFonts w:ascii="Arial" w:hAnsi="Arial" w:cs="Arial"/>
                <w:b/>
                <w:bCs/>
                <w:color w:val="003366"/>
                <w:sz w:val="18"/>
                <w:szCs w:val="18"/>
              </w:rPr>
            </w:pPr>
            <w:r>
              <w:rPr>
                <w:rFonts w:ascii="Arial" w:hAnsi="Arial" w:cs="Arial"/>
                <w:b/>
                <w:bCs/>
                <w:color w:val="003366"/>
                <w:sz w:val="18"/>
                <w:szCs w:val="18"/>
              </w:rPr>
              <w:t>Babina Greda, 07. travnja 2018.g.</w:t>
            </w:r>
          </w:p>
        </w:tc>
        <w:tc>
          <w:tcPr>
            <w:tcW w:w="7615" w:type="dxa"/>
            <w:gridSpan w:val="25"/>
            <w:tcBorders>
              <w:top w:val="nil"/>
              <w:left w:val="nil"/>
              <w:bottom w:val="nil"/>
              <w:right w:val="nil"/>
            </w:tcBorders>
            <w:shd w:val="clear" w:color="auto" w:fill="auto"/>
            <w:noWrap/>
            <w:vAlign w:val="center"/>
            <w:hideMark/>
          </w:tcPr>
          <w:p w:rsidR="00F65D4D" w:rsidRDefault="00F65D4D" w:rsidP="00AC3F1B">
            <w:pPr>
              <w:jc w:val="center"/>
              <w:rPr>
                <w:rFonts w:ascii="Arial" w:hAnsi="Arial" w:cs="Arial"/>
                <w:color w:val="003366"/>
                <w:sz w:val="20"/>
                <w:szCs w:val="20"/>
              </w:rPr>
            </w:pPr>
            <w:r>
              <w:rPr>
                <w:rFonts w:ascii="Arial" w:hAnsi="Arial" w:cs="Arial"/>
                <w:color w:val="003366"/>
                <w:sz w:val="20"/>
                <w:szCs w:val="20"/>
              </w:rPr>
              <w:t>MP</w:t>
            </w:r>
          </w:p>
        </w:tc>
        <w:tc>
          <w:tcPr>
            <w:tcW w:w="2798" w:type="dxa"/>
            <w:gridSpan w:val="11"/>
            <w:tcBorders>
              <w:top w:val="nil"/>
              <w:left w:val="nil"/>
              <w:bottom w:val="single" w:sz="4" w:space="0" w:color="003366"/>
              <w:right w:val="nil"/>
            </w:tcBorders>
            <w:shd w:val="pct25" w:color="CCCCFF" w:fill="auto"/>
            <w:noWrap/>
            <w:vAlign w:val="bottom"/>
            <w:hideMark/>
          </w:tcPr>
          <w:p w:rsidR="00F65D4D" w:rsidRDefault="00F65D4D" w:rsidP="00AC3F1B">
            <w:pPr>
              <w:jc w:val="center"/>
              <w:rPr>
                <w:rFonts w:ascii="Arial" w:hAnsi="Arial" w:cs="Arial"/>
                <w:b/>
                <w:bCs/>
                <w:color w:val="003366"/>
                <w:sz w:val="20"/>
                <w:szCs w:val="20"/>
              </w:rPr>
            </w:pPr>
            <w:r>
              <w:rPr>
                <w:rFonts w:ascii="Arial" w:hAnsi="Arial" w:cs="Arial"/>
                <w:b/>
                <w:bCs/>
                <w:color w:val="003366"/>
                <w:sz w:val="20"/>
                <w:szCs w:val="20"/>
              </w:rPr>
              <w:t> </w:t>
            </w:r>
          </w:p>
        </w:tc>
      </w:tr>
    </w:tbl>
    <w:p w:rsidR="00F65D4D" w:rsidRDefault="00F65D4D" w:rsidP="00F65D4D">
      <w:pPr>
        <w:rPr>
          <w:bCs/>
        </w:rPr>
        <w:sectPr w:rsidR="00F65D4D" w:rsidSect="00F65D4D">
          <w:pgSz w:w="16838" w:h="11906" w:orient="landscape"/>
          <w:pgMar w:top="1418" w:right="1418" w:bottom="1418" w:left="1418" w:header="708" w:footer="708" w:gutter="0"/>
          <w:cols w:space="708"/>
          <w:docGrid w:linePitch="360"/>
        </w:sectPr>
      </w:pPr>
    </w:p>
    <w:p w:rsidR="00F65D4D" w:rsidRDefault="00F65D4D" w:rsidP="00F65D4D">
      <w:pPr>
        <w:rPr>
          <w:bCs/>
        </w:rPr>
        <w:sectPr w:rsidR="00F65D4D" w:rsidSect="00F65D4D">
          <w:pgSz w:w="16838" w:h="11906" w:orient="landscape"/>
          <w:pgMar w:top="1418" w:right="1418" w:bottom="1418" w:left="1418" w:header="708" w:footer="708" w:gutter="0"/>
          <w:cols w:space="708"/>
          <w:docGrid w:linePitch="360"/>
        </w:sectPr>
      </w:pPr>
    </w:p>
    <w:p w:rsidR="00F65D4D" w:rsidRPr="00F65D4D" w:rsidRDefault="00F65D4D" w:rsidP="00F65D4D">
      <w:pPr>
        <w:contextualSpacing/>
        <w:jc w:val="both"/>
      </w:pPr>
      <w:bookmarkStart w:id="4" w:name="_GoBack"/>
      <w:bookmarkEnd w:id="4"/>
    </w:p>
    <w:sectPr w:rsidR="00F65D4D" w:rsidRPr="00F65D4D" w:rsidSect="00F65D4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772DB9"/>
    <w:multiLevelType w:val="hybridMultilevel"/>
    <w:tmpl w:val="A5261570"/>
    <w:lvl w:ilvl="0" w:tplc="450EBC2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E3748A"/>
    <w:multiLevelType w:val="hybridMultilevel"/>
    <w:tmpl w:val="46DCE79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8403242"/>
    <w:multiLevelType w:val="hybridMultilevel"/>
    <w:tmpl w:val="34589C38"/>
    <w:lvl w:ilvl="0" w:tplc="4238C5D0">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8" w15:restartNumberingAfterBreak="0">
    <w:nsid w:val="09F41058"/>
    <w:multiLevelType w:val="hybridMultilevel"/>
    <w:tmpl w:val="2EB67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5A2650"/>
    <w:multiLevelType w:val="hybridMultilevel"/>
    <w:tmpl w:val="241CB7B8"/>
    <w:lvl w:ilvl="0" w:tplc="979E1918">
      <w:start w:val="4"/>
      <w:numFmt w:val="bullet"/>
      <w:lvlText w:val="-"/>
      <w:lvlJc w:val="left"/>
      <w:pPr>
        <w:ind w:left="720" w:hanging="360"/>
      </w:pPr>
      <w:rPr>
        <w:rFonts w:ascii="Helvetica" w:eastAsia="Times New Roman" w:hAnsi="Helvetic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500A03"/>
    <w:multiLevelType w:val="multilevel"/>
    <w:tmpl w:val="B55C14DE"/>
    <w:lvl w:ilvl="0">
      <w:start w:val="1"/>
      <w:numFmt w:val="decimal"/>
      <w:lvlText w:val="%1."/>
      <w:lvlJc w:val="left"/>
      <w:pPr>
        <w:ind w:left="130" w:hanging="172"/>
      </w:pPr>
      <w:rPr>
        <w:rFonts w:ascii="Times New Roman" w:eastAsia="Times New Roman" w:hAnsi="Times New Roman" w:cs="Times New Roman" w:hint="default"/>
        <w:w w:val="102"/>
        <w:sz w:val="20"/>
        <w:szCs w:val="20"/>
      </w:rPr>
    </w:lvl>
    <w:lvl w:ilvl="1">
      <w:start w:val="1"/>
      <w:numFmt w:val="decimal"/>
      <w:lvlText w:val="%1.%2."/>
      <w:lvlJc w:val="left"/>
      <w:pPr>
        <w:ind w:left="526" w:hanging="397"/>
      </w:pPr>
      <w:rPr>
        <w:rFonts w:ascii="Times New Roman" w:eastAsia="Times New Roman" w:hAnsi="Times New Roman" w:cs="Times New Roman" w:hint="default"/>
        <w:spacing w:val="-3"/>
        <w:w w:val="102"/>
        <w:sz w:val="22"/>
        <w:szCs w:val="22"/>
      </w:rPr>
    </w:lvl>
    <w:lvl w:ilvl="2">
      <w:numFmt w:val="bullet"/>
      <w:lvlText w:val="•"/>
      <w:lvlJc w:val="left"/>
      <w:pPr>
        <w:ind w:left="1477" w:hanging="397"/>
      </w:pPr>
      <w:rPr>
        <w:rFonts w:hint="default"/>
      </w:rPr>
    </w:lvl>
    <w:lvl w:ilvl="3">
      <w:numFmt w:val="bullet"/>
      <w:lvlText w:val="•"/>
      <w:lvlJc w:val="left"/>
      <w:pPr>
        <w:ind w:left="2435" w:hanging="397"/>
      </w:pPr>
      <w:rPr>
        <w:rFonts w:hint="default"/>
      </w:rPr>
    </w:lvl>
    <w:lvl w:ilvl="4">
      <w:numFmt w:val="bullet"/>
      <w:lvlText w:val="•"/>
      <w:lvlJc w:val="left"/>
      <w:pPr>
        <w:ind w:left="3393" w:hanging="397"/>
      </w:pPr>
      <w:rPr>
        <w:rFonts w:hint="default"/>
      </w:rPr>
    </w:lvl>
    <w:lvl w:ilvl="5">
      <w:numFmt w:val="bullet"/>
      <w:lvlText w:val="•"/>
      <w:lvlJc w:val="left"/>
      <w:pPr>
        <w:ind w:left="4351" w:hanging="397"/>
      </w:pPr>
      <w:rPr>
        <w:rFonts w:hint="default"/>
      </w:rPr>
    </w:lvl>
    <w:lvl w:ilvl="6">
      <w:numFmt w:val="bullet"/>
      <w:lvlText w:val="•"/>
      <w:lvlJc w:val="left"/>
      <w:pPr>
        <w:ind w:left="5308" w:hanging="397"/>
      </w:pPr>
      <w:rPr>
        <w:rFonts w:hint="default"/>
      </w:rPr>
    </w:lvl>
    <w:lvl w:ilvl="7">
      <w:numFmt w:val="bullet"/>
      <w:lvlText w:val="•"/>
      <w:lvlJc w:val="left"/>
      <w:pPr>
        <w:ind w:left="6266" w:hanging="397"/>
      </w:pPr>
      <w:rPr>
        <w:rFonts w:hint="default"/>
      </w:rPr>
    </w:lvl>
    <w:lvl w:ilvl="8">
      <w:numFmt w:val="bullet"/>
      <w:lvlText w:val="•"/>
      <w:lvlJc w:val="left"/>
      <w:pPr>
        <w:ind w:left="7224" w:hanging="397"/>
      </w:pPr>
      <w:rPr>
        <w:rFonts w:hint="default"/>
      </w:rPr>
    </w:lvl>
  </w:abstractNum>
  <w:abstractNum w:abstractNumId="12" w15:restartNumberingAfterBreak="0">
    <w:nsid w:val="27FA5532"/>
    <w:multiLevelType w:val="hybridMultilevel"/>
    <w:tmpl w:val="045C8AFE"/>
    <w:lvl w:ilvl="0" w:tplc="10F4A1BA">
      <w:start w:val="1"/>
      <w:numFmt w:val="decimal"/>
      <w:lvlText w:val="%1."/>
      <w:lvlJc w:val="left"/>
      <w:pPr>
        <w:ind w:left="3898" w:hanging="360"/>
      </w:pPr>
      <w:rPr>
        <w:rFonts w:hint="default"/>
      </w:rPr>
    </w:lvl>
    <w:lvl w:ilvl="1" w:tplc="041A0019" w:tentative="1">
      <w:start w:val="1"/>
      <w:numFmt w:val="lowerLetter"/>
      <w:lvlText w:val="%2."/>
      <w:lvlJc w:val="left"/>
      <w:pPr>
        <w:ind w:left="4618" w:hanging="360"/>
      </w:pPr>
    </w:lvl>
    <w:lvl w:ilvl="2" w:tplc="041A001B" w:tentative="1">
      <w:start w:val="1"/>
      <w:numFmt w:val="lowerRoman"/>
      <w:lvlText w:val="%3."/>
      <w:lvlJc w:val="right"/>
      <w:pPr>
        <w:ind w:left="5338" w:hanging="180"/>
      </w:pPr>
    </w:lvl>
    <w:lvl w:ilvl="3" w:tplc="041A000F" w:tentative="1">
      <w:start w:val="1"/>
      <w:numFmt w:val="decimal"/>
      <w:lvlText w:val="%4."/>
      <w:lvlJc w:val="left"/>
      <w:pPr>
        <w:ind w:left="6058" w:hanging="360"/>
      </w:pPr>
    </w:lvl>
    <w:lvl w:ilvl="4" w:tplc="041A0019" w:tentative="1">
      <w:start w:val="1"/>
      <w:numFmt w:val="lowerLetter"/>
      <w:lvlText w:val="%5."/>
      <w:lvlJc w:val="left"/>
      <w:pPr>
        <w:ind w:left="6778" w:hanging="360"/>
      </w:pPr>
    </w:lvl>
    <w:lvl w:ilvl="5" w:tplc="041A001B" w:tentative="1">
      <w:start w:val="1"/>
      <w:numFmt w:val="lowerRoman"/>
      <w:lvlText w:val="%6."/>
      <w:lvlJc w:val="right"/>
      <w:pPr>
        <w:ind w:left="7498" w:hanging="180"/>
      </w:pPr>
    </w:lvl>
    <w:lvl w:ilvl="6" w:tplc="041A000F" w:tentative="1">
      <w:start w:val="1"/>
      <w:numFmt w:val="decimal"/>
      <w:lvlText w:val="%7."/>
      <w:lvlJc w:val="left"/>
      <w:pPr>
        <w:ind w:left="8218" w:hanging="360"/>
      </w:pPr>
    </w:lvl>
    <w:lvl w:ilvl="7" w:tplc="041A0019" w:tentative="1">
      <w:start w:val="1"/>
      <w:numFmt w:val="lowerLetter"/>
      <w:lvlText w:val="%8."/>
      <w:lvlJc w:val="left"/>
      <w:pPr>
        <w:ind w:left="8938" w:hanging="360"/>
      </w:pPr>
    </w:lvl>
    <w:lvl w:ilvl="8" w:tplc="041A001B" w:tentative="1">
      <w:start w:val="1"/>
      <w:numFmt w:val="lowerRoman"/>
      <w:lvlText w:val="%9."/>
      <w:lvlJc w:val="right"/>
      <w:pPr>
        <w:ind w:left="9658" w:hanging="180"/>
      </w:pPr>
    </w:lvl>
  </w:abstractNum>
  <w:abstractNum w:abstractNumId="13" w15:restartNumberingAfterBreak="0">
    <w:nsid w:val="29FC6D16"/>
    <w:multiLevelType w:val="hybridMultilevel"/>
    <w:tmpl w:val="4DAE6488"/>
    <w:lvl w:ilvl="0" w:tplc="25A6A992">
      <w:numFmt w:val="bullet"/>
      <w:lvlText w:val="-"/>
      <w:lvlJc w:val="left"/>
      <w:pPr>
        <w:ind w:left="807" w:hanging="327"/>
      </w:pPr>
      <w:rPr>
        <w:rFonts w:ascii="Times New Roman" w:eastAsia="Times New Roman" w:hAnsi="Times New Roman" w:cs="Times New Roman" w:hint="default"/>
        <w:w w:val="102"/>
        <w:sz w:val="22"/>
        <w:szCs w:val="22"/>
      </w:rPr>
    </w:lvl>
    <w:lvl w:ilvl="1" w:tplc="F7CE5A48">
      <w:numFmt w:val="bullet"/>
      <w:lvlText w:val="•"/>
      <w:lvlJc w:val="left"/>
      <w:pPr>
        <w:ind w:left="1634" w:hanging="327"/>
      </w:pPr>
      <w:rPr>
        <w:rFonts w:hint="default"/>
      </w:rPr>
    </w:lvl>
    <w:lvl w:ilvl="2" w:tplc="06541164">
      <w:numFmt w:val="bullet"/>
      <w:lvlText w:val="•"/>
      <w:lvlJc w:val="left"/>
      <w:pPr>
        <w:ind w:left="2468" w:hanging="327"/>
      </w:pPr>
      <w:rPr>
        <w:rFonts w:hint="default"/>
      </w:rPr>
    </w:lvl>
    <w:lvl w:ilvl="3" w:tplc="9270473C">
      <w:numFmt w:val="bullet"/>
      <w:lvlText w:val="•"/>
      <w:lvlJc w:val="left"/>
      <w:pPr>
        <w:ind w:left="3302" w:hanging="327"/>
      </w:pPr>
      <w:rPr>
        <w:rFonts w:hint="default"/>
      </w:rPr>
    </w:lvl>
    <w:lvl w:ilvl="4" w:tplc="4D7E3F44">
      <w:numFmt w:val="bullet"/>
      <w:lvlText w:val="•"/>
      <w:lvlJc w:val="left"/>
      <w:pPr>
        <w:ind w:left="4136" w:hanging="327"/>
      </w:pPr>
      <w:rPr>
        <w:rFonts w:hint="default"/>
      </w:rPr>
    </w:lvl>
    <w:lvl w:ilvl="5" w:tplc="A46E8856">
      <w:numFmt w:val="bullet"/>
      <w:lvlText w:val="•"/>
      <w:lvlJc w:val="left"/>
      <w:pPr>
        <w:ind w:left="4970" w:hanging="327"/>
      </w:pPr>
      <w:rPr>
        <w:rFonts w:hint="default"/>
      </w:rPr>
    </w:lvl>
    <w:lvl w:ilvl="6" w:tplc="F0AC9EE6">
      <w:numFmt w:val="bullet"/>
      <w:lvlText w:val="•"/>
      <w:lvlJc w:val="left"/>
      <w:pPr>
        <w:ind w:left="5804" w:hanging="327"/>
      </w:pPr>
      <w:rPr>
        <w:rFonts w:hint="default"/>
      </w:rPr>
    </w:lvl>
    <w:lvl w:ilvl="7" w:tplc="72405B8A">
      <w:numFmt w:val="bullet"/>
      <w:lvlText w:val="•"/>
      <w:lvlJc w:val="left"/>
      <w:pPr>
        <w:ind w:left="6638" w:hanging="327"/>
      </w:pPr>
      <w:rPr>
        <w:rFonts w:hint="default"/>
      </w:rPr>
    </w:lvl>
    <w:lvl w:ilvl="8" w:tplc="28BE5B7A">
      <w:numFmt w:val="bullet"/>
      <w:lvlText w:val="•"/>
      <w:lvlJc w:val="left"/>
      <w:pPr>
        <w:ind w:left="7472" w:hanging="327"/>
      </w:pPr>
      <w:rPr>
        <w:rFonts w:hint="default"/>
      </w:rPr>
    </w:lvl>
  </w:abstractNum>
  <w:abstractNum w:abstractNumId="14" w15:restartNumberingAfterBreak="0">
    <w:nsid w:val="2F5B02C0"/>
    <w:multiLevelType w:val="hybridMultilevel"/>
    <w:tmpl w:val="8E38783A"/>
    <w:lvl w:ilvl="0" w:tplc="7960BB14">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5D1280"/>
    <w:multiLevelType w:val="hybridMultilevel"/>
    <w:tmpl w:val="CA98A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983E69"/>
    <w:multiLevelType w:val="hybridMultilevel"/>
    <w:tmpl w:val="1DCC7A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395C464B"/>
    <w:multiLevelType w:val="hybridMultilevel"/>
    <w:tmpl w:val="E8361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084D97"/>
    <w:multiLevelType w:val="hybridMultilevel"/>
    <w:tmpl w:val="AEFC8BFE"/>
    <w:lvl w:ilvl="0" w:tplc="041A0001">
      <w:start w:val="1"/>
      <w:numFmt w:val="bullet"/>
      <w:lvlText w:val=""/>
      <w:lvlJc w:val="left"/>
      <w:pPr>
        <w:ind w:left="2130" w:hanging="360"/>
      </w:pPr>
      <w:rPr>
        <w:rFonts w:ascii="Symbol" w:hAnsi="Symbol" w:hint="default"/>
      </w:rPr>
    </w:lvl>
    <w:lvl w:ilvl="1" w:tplc="041A0003">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9" w15:restartNumberingAfterBreak="0">
    <w:nsid w:val="4FC174CE"/>
    <w:multiLevelType w:val="hybridMultilevel"/>
    <w:tmpl w:val="01D6B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BB0A99"/>
    <w:multiLevelType w:val="hybridMultilevel"/>
    <w:tmpl w:val="C9043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A305FF"/>
    <w:multiLevelType w:val="hybridMultilevel"/>
    <w:tmpl w:val="ED72B54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5A9F3D00"/>
    <w:multiLevelType w:val="hybridMultilevel"/>
    <w:tmpl w:val="CEA2C7B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6D8F4E0B"/>
    <w:multiLevelType w:val="hybridMultilevel"/>
    <w:tmpl w:val="1960D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18693E"/>
    <w:multiLevelType w:val="hybridMultilevel"/>
    <w:tmpl w:val="F2184952"/>
    <w:lvl w:ilvl="0" w:tplc="DEF625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4E6474"/>
    <w:multiLevelType w:val="hybridMultilevel"/>
    <w:tmpl w:val="84A4EAEE"/>
    <w:lvl w:ilvl="0" w:tplc="19D2138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F54DB"/>
    <w:multiLevelType w:val="hybridMultilevel"/>
    <w:tmpl w:val="1B36549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7"/>
  </w:num>
  <w:num w:numId="10">
    <w:abstractNumId w:val="5"/>
  </w:num>
  <w:num w:numId="11">
    <w:abstractNumId w:val="25"/>
  </w:num>
  <w:num w:numId="12">
    <w:abstractNumId w:val="9"/>
  </w:num>
  <w:num w:numId="13">
    <w:abstractNumId w:val="8"/>
  </w:num>
  <w:num w:numId="14">
    <w:abstractNumId w:val="19"/>
  </w:num>
  <w:num w:numId="15">
    <w:abstractNumId w:val="17"/>
  </w:num>
  <w:num w:numId="16">
    <w:abstractNumId w:val="18"/>
  </w:num>
  <w:num w:numId="17">
    <w:abstractNumId w:val="20"/>
  </w:num>
  <w:num w:numId="18">
    <w:abstractNumId w:val="21"/>
  </w:num>
  <w:num w:numId="19">
    <w:abstractNumId w:val="26"/>
  </w:num>
  <w:num w:numId="20">
    <w:abstractNumId w:val="6"/>
  </w:num>
  <w:num w:numId="21">
    <w:abstractNumId w:val="4"/>
  </w:num>
  <w:num w:numId="22">
    <w:abstractNumId w:val="24"/>
  </w:num>
  <w:num w:numId="23">
    <w:abstractNumId w:val="10"/>
  </w:num>
  <w:num w:numId="24">
    <w:abstractNumId w:val="13"/>
  </w:num>
  <w:num w:numId="25">
    <w:abstractNumId w:val="11"/>
  </w:num>
  <w:num w:numId="26">
    <w:abstractNumId w:val="16"/>
  </w:num>
  <w:num w:numId="27">
    <w:abstractNumId w:val="29"/>
  </w:num>
  <w:num w:numId="28">
    <w:abstractNumId w:val="12"/>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40"/>
    <w:rsid w:val="000278F7"/>
    <w:rsid w:val="000443EF"/>
    <w:rsid w:val="00084A6E"/>
    <w:rsid w:val="001065CB"/>
    <w:rsid w:val="00165BD6"/>
    <w:rsid w:val="001A104B"/>
    <w:rsid w:val="001A245F"/>
    <w:rsid w:val="001D3E65"/>
    <w:rsid w:val="001F0AE4"/>
    <w:rsid w:val="001F63B0"/>
    <w:rsid w:val="0021735F"/>
    <w:rsid w:val="00247942"/>
    <w:rsid w:val="00251050"/>
    <w:rsid w:val="00274034"/>
    <w:rsid w:val="0029382A"/>
    <w:rsid w:val="002A5767"/>
    <w:rsid w:val="002D489D"/>
    <w:rsid w:val="002E1A45"/>
    <w:rsid w:val="003052C8"/>
    <w:rsid w:val="00312D03"/>
    <w:rsid w:val="003227AF"/>
    <w:rsid w:val="00353657"/>
    <w:rsid w:val="00357043"/>
    <w:rsid w:val="00372318"/>
    <w:rsid w:val="00382C3E"/>
    <w:rsid w:val="003841AB"/>
    <w:rsid w:val="003B5286"/>
    <w:rsid w:val="00401A07"/>
    <w:rsid w:val="00410B45"/>
    <w:rsid w:val="00425243"/>
    <w:rsid w:val="00470D5B"/>
    <w:rsid w:val="004C0A21"/>
    <w:rsid w:val="004D19B7"/>
    <w:rsid w:val="00526D80"/>
    <w:rsid w:val="0053529D"/>
    <w:rsid w:val="0057524C"/>
    <w:rsid w:val="005957A1"/>
    <w:rsid w:val="005957B6"/>
    <w:rsid w:val="00595F02"/>
    <w:rsid w:val="005B16E6"/>
    <w:rsid w:val="005D5984"/>
    <w:rsid w:val="005E3216"/>
    <w:rsid w:val="005F2815"/>
    <w:rsid w:val="00601381"/>
    <w:rsid w:val="00632198"/>
    <w:rsid w:val="00655392"/>
    <w:rsid w:val="00681C50"/>
    <w:rsid w:val="006A22A7"/>
    <w:rsid w:val="006B1AF0"/>
    <w:rsid w:val="006C150D"/>
    <w:rsid w:val="006C2C53"/>
    <w:rsid w:val="0070184F"/>
    <w:rsid w:val="007035A6"/>
    <w:rsid w:val="00713640"/>
    <w:rsid w:val="0075161E"/>
    <w:rsid w:val="00751F03"/>
    <w:rsid w:val="007742D2"/>
    <w:rsid w:val="007A7542"/>
    <w:rsid w:val="00811F59"/>
    <w:rsid w:val="00852E65"/>
    <w:rsid w:val="00853DA0"/>
    <w:rsid w:val="00875DCF"/>
    <w:rsid w:val="008C1001"/>
    <w:rsid w:val="00934E2D"/>
    <w:rsid w:val="00943AA0"/>
    <w:rsid w:val="00953DA8"/>
    <w:rsid w:val="009666A9"/>
    <w:rsid w:val="00980EB7"/>
    <w:rsid w:val="00994766"/>
    <w:rsid w:val="009A1246"/>
    <w:rsid w:val="009B5653"/>
    <w:rsid w:val="009B60B6"/>
    <w:rsid w:val="009E146C"/>
    <w:rsid w:val="00A413C3"/>
    <w:rsid w:val="00A54052"/>
    <w:rsid w:val="00A64E07"/>
    <w:rsid w:val="00A72DD0"/>
    <w:rsid w:val="00AA4130"/>
    <w:rsid w:val="00AD6E56"/>
    <w:rsid w:val="00AF7606"/>
    <w:rsid w:val="00B0519C"/>
    <w:rsid w:val="00B162A2"/>
    <w:rsid w:val="00B47640"/>
    <w:rsid w:val="00BA715F"/>
    <w:rsid w:val="00BE2905"/>
    <w:rsid w:val="00BE5E5E"/>
    <w:rsid w:val="00C03699"/>
    <w:rsid w:val="00C03FCC"/>
    <w:rsid w:val="00C21EEF"/>
    <w:rsid w:val="00C265FB"/>
    <w:rsid w:val="00C279CF"/>
    <w:rsid w:val="00C342EE"/>
    <w:rsid w:val="00C35CF8"/>
    <w:rsid w:val="00C53386"/>
    <w:rsid w:val="00C97C56"/>
    <w:rsid w:val="00CA7565"/>
    <w:rsid w:val="00D515A3"/>
    <w:rsid w:val="00D705D6"/>
    <w:rsid w:val="00D710E9"/>
    <w:rsid w:val="00D77933"/>
    <w:rsid w:val="00D803BF"/>
    <w:rsid w:val="00DA242F"/>
    <w:rsid w:val="00DF71AC"/>
    <w:rsid w:val="00E215DD"/>
    <w:rsid w:val="00E363BD"/>
    <w:rsid w:val="00E43519"/>
    <w:rsid w:val="00E72D36"/>
    <w:rsid w:val="00E95FC0"/>
    <w:rsid w:val="00EA497A"/>
    <w:rsid w:val="00EB46E3"/>
    <w:rsid w:val="00ED5853"/>
    <w:rsid w:val="00EE5304"/>
    <w:rsid w:val="00EF3397"/>
    <w:rsid w:val="00F65D4D"/>
    <w:rsid w:val="00F75A8D"/>
    <w:rsid w:val="00F84456"/>
    <w:rsid w:val="00FB0D85"/>
    <w:rsid w:val="00FE17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52CDF-75E7-47FE-ADB4-E49BD9B1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5352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5E3216"/>
    <w:pPr>
      <w:keepNext/>
      <w:tabs>
        <w:tab w:val="num" w:pos="1440"/>
      </w:tabs>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link w:val="OdlomakpopisaChar"/>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Bezproreda">
    <w:name w:val="No Spacing"/>
    <w:link w:val="BezproredaChar"/>
    <w:uiPriority w:val="1"/>
    <w:qFormat/>
    <w:rsid w:val="00751F03"/>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751F03"/>
    <w:rPr>
      <w:rFonts w:ascii="Calibri" w:eastAsia="Times New Roman" w:hAnsi="Calibri" w:cs="Times New Roman"/>
      <w:lang w:eastAsia="hr-HR"/>
    </w:rPr>
  </w:style>
  <w:style w:type="paragraph" w:styleId="Naslov">
    <w:name w:val="Title"/>
    <w:basedOn w:val="Normal"/>
    <w:link w:val="NaslovChar"/>
    <w:qFormat/>
    <w:rsid w:val="00F75A8D"/>
    <w:pPr>
      <w:jc w:val="center"/>
    </w:pPr>
    <w:rPr>
      <w:i/>
      <w:iCs/>
      <w:lang w:eastAsia="en-US"/>
    </w:rPr>
  </w:style>
  <w:style w:type="character" w:customStyle="1" w:styleId="NaslovChar">
    <w:name w:val="Naslov Char"/>
    <w:basedOn w:val="Zadanifontodlomka"/>
    <w:link w:val="Naslov"/>
    <w:rsid w:val="00F75A8D"/>
    <w:rPr>
      <w:rFonts w:ascii="Times New Roman" w:eastAsia="Times New Roman" w:hAnsi="Times New Roman" w:cs="Times New Roman"/>
      <w:i/>
      <w:iCs/>
      <w:sz w:val="24"/>
      <w:szCs w:val="24"/>
    </w:rPr>
  </w:style>
  <w:style w:type="character" w:styleId="Hiperveza">
    <w:name w:val="Hyperlink"/>
    <w:basedOn w:val="Zadanifontodlomka"/>
    <w:uiPriority w:val="99"/>
    <w:unhideWhenUsed/>
    <w:rsid w:val="00F75A8D"/>
    <w:rPr>
      <w:color w:val="0000FF" w:themeColor="hyperlink"/>
      <w:u w:val="single"/>
    </w:rPr>
  </w:style>
  <w:style w:type="paragraph" w:customStyle="1" w:styleId="Standard">
    <w:name w:val="Standard"/>
    <w:rsid w:val="00853DA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character" w:customStyle="1" w:styleId="OdlomakpopisaChar">
    <w:name w:val="Odlomak popisa Char"/>
    <w:basedOn w:val="Zadanifontodlomka"/>
    <w:link w:val="Odlomakpopisa"/>
    <w:uiPriority w:val="34"/>
    <w:locked/>
    <w:rsid w:val="00853DA0"/>
    <w:rPr>
      <w:rFonts w:ascii="Calibri" w:eastAsia="Calibri" w:hAnsi="Calibri" w:cs="Times New Roman"/>
      <w:kern w:val="2"/>
      <w:lang w:eastAsia="ar-SA"/>
    </w:rPr>
  </w:style>
  <w:style w:type="paragraph" w:styleId="Tijeloteksta">
    <w:name w:val="Body Text"/>
    <w:basedOn w:val="Normal"/>
    <w:link w:val="TijelotekstaChar"/>
    <w:rsid w:val="00853DA0"/>
    <w:pPr>
      <w:suppressAutoHyphens/>
      <w:overflowPunct w:val="0"/>
      <w:autoSpaceDE w:val="0"/>
      <w:autoSpaceDN w:val="0"/>
      <w:adjustRightInd w:val="0"/>
      <w:spacing w:after="120"/>
      <w:textAlignment w:val="baseline"/>
    </w:pPr>
    <w:rPr>
      <w:szCs w:val="20"/>
    </w:rPr>
  </w:style>
  <w:style w:type="character" w:customStyle="1" w:styleId="TijelotekstaChar">
    <w:name w:val="Tijelo teksta Char"/>
    <w:basedOn w:val="Zadanifontodlomka"/>
    <w:link w:val="Tijeloteksta"/>
    <w:rsid w:val="00853DA0"/>
    <w:rPr>
      <w:rFonts w:ascii="Times New Roman" w:eastAsia="Times New Roman" w:hAnsi="Times New Roman" w:cs="Times New Roman"/>
      <w:sz w:val="24"/>
      <w:szCs w:val="20"/>
      <w:lang w:eastAsia="hr-HR"/>
    </w:rPr>
  </w:style>
  <w:style w:type="paragraph" w:styleId="StandardWeb">
    <w:name w:val="Normal (Web)"/>
    <w:basedOn w:val="Normal"/>
    <w:uiPriority w:val="99"/>
    <w:rsid w:val="00C35CF8"/>
    <w:pPr>
      <w:spacing w:before="100" w:beforeAutospacing="1" w:after="100" w:afterAutospacing="1"/>
    </w:pPr>
    <w:rPr>
      <w:rFonts w:ascii="Helvetica" w:hAnsi="Helvetica"/>
      <w:sz w:val="21"/>
      <w:szCs w:val="21"/>
    </w:rPr>
  </w:style>
  <w:style w:type="paragraph" w:customStyle="1" w:styleId="WW-Default">
    <w:name w:val="WW-Default"/>
    <w:basedOn w:val="Normal"/>
    <w:rsid w:val="00D515A3"/>
    <w:pPr>
      <w:widowControl w:val="0"/>
      <w:autoSpaceDE w:val="0"/>
      <w:autoSpaceDN w:val="0"/>
      <w:adjustRightInd w:val="0"/>
    </w:pPr>
    <w:rPr>
      <w:color w:val="000000"/>
      <w:lang w:val="en-US" w:eastAsia="en-US"/>
    </w:rPr>
  </w:style>
  <w:style w:type="character" w:customStyle="1" w:styleId="Naslov2Char">
    <w:name w:val="Naslov 2 Char"/>
    <w:basedOn w:val="Zadanifontodlomka"/>
    <w:link w:val="Naslov2"/>
    <w:rsid w:val="005E3216"/>
    <w:rPr>
      <w:rFonts w:ascii="Arial" w:eastAsia="Times New Roman" w:hAnsi="Arial" w:cs="Arial"/>
      <w:b/>
      <w:bCs/>
      <w:i/>
      <w:iCs/>
      <w:sz w:val="28"/>
      <w:szCs w:val="28"/>
      <w:lang w:eastAsia="hr-HR"/>
    </w:rPr>
  </w:style>
  <w:style w:type="character" w:customStyle="1" w:styleId="Naslov1Char">
    <w:name w:val="Naslov 1 Char"/>
    <w:basedOn w:val="Zadanifontodlomka"/>
    <w:link w:val="Naslov1"/>
    <w:uiPriority w:val="9"/>
    <w:rsid w:val="0053529D"/>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363948828">
      <w:bodyDiv w:val="1"/>
      <w:marLeft w:val="0"/>
      <w:marRight w:val="0"/>
      <w:marTop w:val="0"/>
      <w:marBottom w:val="0"/>
      <w:divBdr>
        <w:top w:val="none" w:sz="0" w:space="0" w:color="auto"/>
        <w:left w:val="none" w:sz="0" w:space="0" w:color="auto"/>
        <w:bottom w:val="none" w:sz="0" w:space="0" w:color="auto"/>
        <w:right w:val="none" w:sz="0" w:space="0" w:color="auto"/>
      </w:divBdr>
    </w:div>
    <w:div w:id="424692219">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 w:id="17481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nagred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procelnikbabinagre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cinababinagreda@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4.9450549450549448E-2"/>
          <c:w val="0.62230215827338131"/>
          <c:h val="0.76373626373626369"/>
        </c:manualLayout>
      </c:layout>
      <c:bar3DChart>
        <c:barDir val="col"/>
        <c:grouping val="clustered"/>
        <c:varyColors val="0"/>
        <c:ser>
          <c:idx val="0"/>
          <c:order val="0"/>
          <c:tx>
            <c:strRef>
              <c:f>Sheet1!$A$2</c:f>
              <c:strCache>
                <c:ptCount val="1"/>
                <c:pt idx="0">
                  <c:v>Muški</c:v>
                </c:pt>
              </c:strCache>
            </c:strRef>
          </c:tx>
          <c:spPr>
            <a:solidFill>
              <a:srgbClr val="9999FF"/>
            </a:solidFill>
            <a:ln w="12655">
              <a:solidFill>
                <a:srgbClr val="000000"/>
              </a:solidFill>
              <a:prstDash val="solid"/>
            </a:ln>
          </c:spPr>
          <c:invertIfNegative val="0"/>
          <c:cat>
            <c:strRef>
              <c:f>Sheet1!$B$1:$B$1</c:f>
              <c:strCache>
                <c:ptCount val="1"/>
                <c:pt idx="0">
                  <c:v>Korisnici po spolu</c:v>
                </c:pt>
              </c:strCache>
            </c:strRef>
          </c:cat>
          <c:val>
            <c:numRef>
              <c:f>Sheet1!$B$2:$B$2</c:f>
              <c:numCache>
                <c:formatCode>General</c:formatCode>
                <c:ptCount val="1"/>
                <c:pt idx="0">
                  <c:v>90</c:v>
                </c:pt>
              </c:numCache>
            </c:numRef>
          </c:val>
        </c:ser>
        <c:ser>
          <c:idx val="1"/>
          <c:order val="1"/>
          <c:tx>
            <c:strRef>
              <c:f>Sheet1!$A$3</c:f>
              <c:strCache>
                <c:ptCount val="1"/>
                <c:pt idx="0">
                  <c:v>Ženski</c:v>
                </c:pt>
              </c:strCache>
            </c:strRef>
          </c:tx>
          <c:spPr>
            <a:solidFill>
              <a:srgbClr val="993366"/>
            </a:solidFill>
            <a:ln w="12655">
              <a:solidFill>
                <a:srgbClr val="000000"/>
              </a:solidFill>
              <a:prstDash val="solid"/>
            </a:ln>
          </c:spPr>
          <c:invertIfNegative val="0"/>
          <c:cat>
            <c:strRef>
              <c:f>Sheet1!$B$1:$B$1</c:f>
              <c:strCache>
                <c:ptCount val="1"/>
                <c:pt idx="0">
                  <c:v>Korisnici po spolu</c:v>
                </c:pt>
              </c:strCache>
            </c:strRef>
          </c:cat>
          <c:val>
            <c:numRef>
              <c:f>Sheet1!$B$3:$B$3</c:f>
              <c:numCache>
                <c:formatCode>General</c:formatCode>
                <c:ptCount val="1"/>
                <c:pt idx="0">
                  <c:v>212</c:v>
                </c:pt>
              </c:numCache>
            </c:numRef>
          </c:val>
        </c:ser>
        <c:dLbls>
          <c:showLegendKey val="0"/>
          <c:showVal val="0"/>
          <c:showCatName val="0"/>
          <c:showSerName val="0"/>
          <c:showPercent val="0"/>
          <c:showBubbleSize val="0"/>
        </c:dLbls>
        <c:gapWidth val="150"/>
        <c:gapDepth val="0"/>
        <c:shape val="box"/>
        <c:axId val="314093928"/>
        <c:axId val="322702712"/>
        <c:axId val="0"/>
      </c:bar3DChart>
      <c:catAx>
        <c:axId val="31409392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sr-Latn-RS"/>
          </a:p>
        </c:txPr>
        <c:crossAx val="322702712"/>
        <c:crosses val="autoZero"/>
        <c:auto val="1"/>
        <c:lblAlgn val="ctr"/>
        <c:lblOffset val="100"/>
        <c:tickLblSkip val="1"/>
        <c:tickMarkSkip val="1"/>
        <c:noMultiLvlLbl val="0"/>
      </c:catAx>
      <c:valAx>
        <c:axId val="322702712"/>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sr-Latn-RS"/>
          </a:p>
        </c:txPr>
        <c:crossAx val="314093928"/>
        <c:crosses val="autoZero"/>
        <c:crossBetween val="between"/>
      </c:valAx>
      <c:spPr>
        <a:noFill/>
        <a:ln w="25311">
          <a:noFill/>
        </a:ln>
      </c:spPr>
    </c:plotArea>
    <c:legend>
      <c:legendPos val="r"/>
      <c:layout>
        <c:manualLayout>
          <c:xMode val="edge"/>
          <c:yMode val="edge"/>
          <c:x val="0.78417266187050361"/>
          <c:y val="0.39560439560439559"/>
          <c:w val="0.20143884892086331"/>
          <c:h val="0.21428571428571427"/>
        </c:manualLayout>
      </c:layout>
      <c:overlay val="0"/>
      <c:spPr>
        <a:noFill/>
        <a:ln w="3164">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sr-Latn-RS"/>
        </a:p>
      </c:txPr>
    </c:legend>
    <c:plotVisOnly val="1"/>
    <c:dispBlanksAs val="gap"/>
    <c:showDLblsOverMax val="0"/>
  </c:chart>
  <c:spPr>
    <a:noFill/>
    <a:ln>
      <a:noFill/>
    </a:ln>
  </c:spPr>
  <c:txPr>
    <a:bodyPr/>
    <a:lstStyle/>
    <a:p>
      <a:pPr>
        <a:defRPr sz="797" b="1" i="0" u="none" strike="noStrike" baseline="0">
          <a:solidFill>
            <a:srgbClr val="000000"/>
          </a:solidFill>
          <a:latin typeface="Arial"/>
          <a:ea typeface="Arial"/>
          <a:cs typeface="Arial"/>
        </a:defRPr>
      </a:pPr>
      <a:endParaRPr lang="sr-Latn-R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0.47825</cdr:x>
      <cdr:y>0.5</cdr:y>
    </cdr:from>
    <cdr:to>
      <cdr:x>0.49975</cdr:x>
      <cdr:y>0.6045</cdr:y>
    </cdr:to>
    <cdr:sp macro="" textlink="">
      <cdr:nvSpPr>
        <cdr:cNvPr id="1025" name="Text Box 1"/>
        <cdr:cNvSpPr txBox="1">
          <a:spLocks xmlns:a="http://schemas.openxmlformats.org/drawingml/2006/main" noChangeArrowheads="1"/>
        </cdr:cNvSpPr>
      </cdr:nvSpPr>
      <cdr:spPr bwMode="auto">
        <a:xfrm xmlns:a="http://schemas.openxmlformats.org/drawingml/2006/main">
          <a:off x="1266382" y="866775"/>
          <a:ext cx="56931"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hr-H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1B94-49EB-4FBF-A418-5B677829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9956</Words>
  <Characters>56755</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Stanislava Kondić</dc:creator>
  <cp:lastModifiedBy>korisnik</cp:lastModifiedBy>
  <cp:revision>4</cp:revision>
  <dcterms:created xsi:type="dcterms:W3CDTF">2018-04-16T06:12:00Z</dcterms:created>
  <dcterms:modified xsi:type="dcterms:W3CDTF">2018-04-16T06:18:00Z</dcterms:modified>
</cp:coreProperties>
</file>