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5B" w:rsidRPr="00F128DE" w:rsidRDefault="00361F5B" w:rsidP="00CB406C">
      <w:pPr>
        <w:jc w:val="both"/>
        <w:rPr>
          <w:rFonts w:ascii="Times New Roman" w:hAnsi="Times New Roman"/>
        </w:rPr>
      </w:pPr>
      <w:r w:rsidRPr="00F128DE">
        <w:rPr>
          <w:rFonts w:ascii="Times New Roman" w:hAnsi="Times New Roman"/>
        </w:rPr>
        <w:t xml:space="preserve">             </w:t>
      </w:r>
      <w:r w:rsidRPr="00F128DE">
        <w:rPr>
          <w:rFonts w:ascii="Times New Roman" w:hAnsi="Times New Roman"/>
        </w:rPr>
        <w:object w:dxaOrig="292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pt" o:ole="">
            <v:imagedata r:id="rId6" o:title=""/>
          </v:shape>
          <o:OLEObject Type="Embed" ProgID="MSPhotoEd.3" ShapeID="_x0000_i1025" DrawAspect="Content" ObjectID="_1543993616" r:id="rId7"/>
        </w:object>
      </w:r>
    </w:p>
    <w:p w:rsidR="00361F5B" w:rsidRPr="00F128DE" w:rsidRDefault="00361F5B" w:rsidP="00CB406C">
      <w:pPr>
        <w:jc w:val="both"/>
        <w:rPr>
          <w:rFonts w:ascii="Times New Roman" w:hAnsi="Times New Roman"/>
          <w:sz w:val="24"/>
        </w:rPr>
      </w:pPr>
    </w:p>
    <w:p w:rsidR="00CB406C" w:rsidRPr="00F128DE" w:rsidRDefault="00CB406C" w:rsidP="00CB406C">
      <w:pPr>
        <w:jc w:val="both"/>
        <w:rPr>
          <w:rFonts w:ascii="Times New Roman" w:hAnsi="Times New Roman"/>
          <w:sz w:val="24"/>
        </w:rPr>
      </w:pPr>
      <w:r w:rsidRPr="00F128DE">
        <w:rPr>
          <w:rFonts w:ascii="Times New Roman" w:hAnsi="Times New Roman"/>
          <w:sz w:val="24"/>
        </w:rPr>
        <w:t>REPUBLIKA HRVATSKA</w:t>
      </w:r>
    </w:p>
    <w:p w:rsidR="00CB406C" w:rsidRPr="00F128DE" w:rsidRDefault="00CB406C" w:rsidP="00CB406C">
      <w:pPr>
        <w:jc w:val="both"/>
        <w:rPr>
          <w:rFonts w:ascii="Times New Roman" w:hAnsi="Times New Roman"/>
          <w:sz w:val="24"/>
        </w:rPr>
      </w:pPr>
      <w:r w:rsidRPr="00F128DE">
        <w:rPr>
          <w:rFonts w:ascii="Times New Roman" w:hAnsi="Times New Roman"/>
          <w:sz w:val="24"/>
        </w:rPr>
        <w:t>VUKOVARSKO-SRIJEMSKA ŽUPANIJA</w:t>
      </w:r>
    </w:p>
    <w:p w:rsidR="00CB406C" w:rsidRPr="00F128DE" w:rsidRDefault="00CB406C" w:rsidP="00CB406C">
      <w:pPr>
        <w:jc w:val="both"/>
        <w:rPr>
          <w:rFonts w:ascii="Times New Roman" w:hAnsi="Times New Roman"/>
          <w:sz w:val="24"/>
        </w:rPr>
      </w:pPr>
      <w:r w:rsidRPr="00F128DE">
        <w:rPr>
          <w:rFonts w:ascii="Times New Roman" w:hAnsi="Times New Roman"/>
          <w:sz w:val="24"/>
        </w:rPr>
        <w:t>OPĆINA BABINA GREDA</w:t>
      </w:r>
    </w:p>
    <w:p w:rsidR="00CB406C" w:rsidRPr="00F128DE" w:rsidRDefault="00CB406C" w:rsidP="00CB406C">
      <w:pPr>
        <w:jc w:val="both"/>
        <w:rPr>
          <w:rFonts w:ascii="Times New Roman" w:hAnsi="Times New Roman"/>
          <w:sz w:val="24"/>
        </w:rPr>
      </w:pPr>
      <w:r w:rsidRPr="00F128DE">
        <w:rPr>
          <w:rFonts w:ascii="Times New Roman" w:hAnsi="Times New Roman"/>
          <w:sz w:val="24"/>
        </w:rPr>
        <w:t>OPĆINSKO VIJEĆE</w:t>
      </w:r>
    </w:p>
    <w:p w:rsidR="005F03A3" w:rsidRPr="00F128DE" w:rsidRDefault="005F03A3" w:rsidP="005F03A3">
      <w:pPr>
        <w:rPr>
          <w:rFonts w:ascii="Times New Roman" w:hAnsi="Times New Roman"/>
          <w:sz w:val="24"/>
        </w:rPr>
      </w:pPr>
      <w:r w:rsidRPr="00F128DE">
        <w:rPr>
          <w:rFonts w:ascii="Times New Roman" w:hAnsi="Times New Roman"/>
          <w:sz w:val="24"/>
        </w:rPr>
        <w:t>KLASA: 300-01/16-01/</w:t>
      </w:r>
      <w:r w:rsidR="004C0859" w:rsidRPr="00F128DE">
        <w:rPr>
          <w:rFonts w:ascii="Times New Roman" w:hAnsi="Times New Roman"/>
          <w:sz w:val="24"/>
        </w:rPr>
        <w:t>6</w:t>
      </w:r>
    </w:p>
    <w:p w:rsidR="00CB406C" w:rsidRPr="00F128DE" w:rsidRDefault="00CB406C" w:rsidP="00CB406C">
      <w:pPr>
        <w:jc w:val="both"/>
        <w:rPr>
          <w:rFonts w:ascii="Times New Roman" w:hAnsi="Times New Roman"/>
          <w:sz w:val="24"/>
        </w:rPr>
      </w:pPr>
      <w:r w:rsidRPr="00F128DE">
        <w:rPr>
          <w:rFonts w:ascii="Times New Roman" w:hAnsi="Times New Roman"/>
          <w:sz w:val="24"/>
        </w:rPr>
        <w:t>UR.BROJ: 2212/02-01/16-01-1</w:t>
      </w:r>
    </w:p>
    <w:p w:rsidR="00CB406C" w:rsidRPr="00F128DE" w:rsidRDefault="004C0859" w:rsidP="00CB406C">
      <w:pPr>
        <w:jc w:val="both"/>
        <w:rPr>
          <w:rFonts w:ascii="Times New Roman" w:hAnsi="Times New Roman"/>
          <w:sz w:val="24"/>
        </w:rPr>
      </w:pPr>
      <w:r w:rsidRPr="00F128DE">
        <w:rPr>
          <w:rFonts w:ascii="Times New Roman" w:hAnsi="Times New Roman"/>
          <w:sz w:val="24"/>
        </w:rPr>
        <w:t xml:space="preserve">BABINA GREDA, 19. prosinca, </w:t>
      </w:r>
      <w:r w:rsidR="00CB406C" w:rsidRPr="00F128DE">
        <w:rPr>
          <w:rFonts w:ascii="Times New Roman" w:hAnsi="Times New Roman"/>
          <w:sz w:val="24"/>
        </w:rPr>
        <w:t xml:space="preserve"> 2016.g.</w:t>
      </w:r>
    </w:p>
    <w:p w:rsidR="004C0859" w:rsidRPr="00F128DE" w:rsidRDefault="004C0859" w:rsidP="00CB406C">
      <w:pPr>
        <w:jc w:val="both"/>
        <w:rPr>
          <w:rFonts w:ascii="Times New Roman" w:hAnsi="Times New Roman"/>
          <w:sz w:val="24"/>
        </w:rPr>
      </w:pPr>
    </w:p>
    <w:p w:rsidR="004C0859" w:rsidRPr="00F128DE" w:rsidRDefault="004C0859" w:rsidP="00CB406C">
      <w:pPr>
        <w:jc w:val="both"/>
        <w:rPr>
          <w:rFonts w:ascii="Times New Roman" w:hAnsi="Times New Roman"/>
          <w:sz w:val="24"/>
        </w:rPr>
      </w:pPr>
    </w:p>
    <w:p w:rsidR="00CB406C" w:rsidRPr="00F128DE" w:rsidRDefault="00CB406C" w:rsidP="00CB406C">
      <w:pPr>
        <w:jc w:val="both"/>
        <w:rPr>
          <w:rFonts w:ascii="Times New Roman" w:hAnsi="Times New Roman"/>
          <w:sz w:val="24"/>
        </w:rPr>
      </w:pPr>
    </w:p>
    <w:p w:rsidR="00CB406C" w:rsidRPr="00F128DE" w:rsidRDefault="008E27CB" w:rsidP="005F03A3">
      <w:pPr>
        <w:ind w:firstLine="708"/>
        <w:jc w:val="both"/>
        <w:rPr>
          <w:rFonts w:ascii="Times New Roman" w:hAnsi="Times New Roman"/>
          <w:sz w:val="24"/>
        </w:rPr>
      </w:pPr>
      <w:r w:rsidRPr="00F128DE">
        <w:rPr>
          <w:rFonts w:ascii="Times New Roman" w:hAnsi="Times New Roman"/>
          <w:sz w:val="24"/>
        </w:rPr>
        <w:t>Na temelju članka</w:t>
      </w:r>
      <w:r w:rsidR="004C0859" w:rsidRPr="00F128DE">
        <w:rPr>
          <w:rFonts w:ascii="Times New Roman" w:hAnsi="Times New Roman"/>
          <w:sz w:val="24"/>
        </w:rPr>
        <w:t xml:space="preserve"> 18. Statuta Općine Babina Greda („Službeni vjesnik“ 11/09, 04/13, 03/14) i članka </w:t>
      </w:r>
      <w:r w:rsidRPr="00F128DE">
        <w:rPr>
          <w:rFonts w:ascii="Times New Roman" w:hAnsi="Times New Roman"/>
          <w:sz w:val="24"/>
        </w:rPr>
        <w:t xml:space="preserve"> </w:t>
      </w:r>
      <w:r w:rsidR="00CB406C" w:rsidRPr="00F128DE">
        <w:rPr>
          <w:rFonts w:ascii="Times New Roman" w:hAnsi="Times New Roman"/>
          <w:sz w:val="24"/>
        </w:rPr>
        <w:t>45. Poslovnika o radu Općinskog vijeća („Službeni vjesnik“ 16/09), Općinsko vijeće na sjednici održanoj dana</w:t>
      </w:r>
      <w:r w:rsidR="00497F8A" w:rsidRPr="00F128DE">
        <w:rPr>
          <w:rFonts w:ascii="Times New Roman" w:hAnsi="Times New Roman"/>
          <w:sz w:val="24"/>
        </w:rPr>
        <w:t xml:space="preserve"> </w:t>
      </w:r>
      <w:r w:rsidR="004C0859" w:rsidRPr="00F128DE">
        <w:rPr>
          <w:rFonts w:ascii="Times New Roman" w:hAnsi="Times New Roman"/>
          <w:sz w:val="24"/>
        </w:rPr>
        <w:t xml:space="preserve"> 19.  prosinca, </w:t>
      </w:r>
      <w:r w:rsidR="00CB406C" w:rsidRPr="00F128DE">
        <w:rPr>
          <w:rFonts w:ascii="Times New Roman" w:hAnsi="Times New Roman"/>
          <w:sz w:val="24"/>
        </w:rPr>
        <w:t>2016.g. donosi</w:t>
      </w:r>
    </w:p>
    <w:p w:rsidR="00CB406C" w:rsidRPr="00F128DE" w:rsidRDefault="00CB406C" w:rsidP="00CB406C">
      <w:pPr>
        <w:jc w:val="both"/>
        <w:rPr>
          <w:rFonts w:ascii="Times New Roman" w:hAnsi="Times New Roman"/>
          <w:sz w:val="24"/>
        </w:rPr>
      </w:pPr>
    </w:p>
    <w:p w:rsidR="00CB406C" w:rsidRPr="00F128DE" w:rsidRDefault="00CB406C" w:rsidP="00CB406C">
      <w:pPr>
        <w:jc w:val="both"/>
        <w:rPr>
          <w:rFonts w:ascii="Times New Roman" w:hAnsi="Times New Roman"/>
          <w:sz w:val="24"/>
        </w:rPr>
      </w:pPr>
    </w:p>
    <w:p w:rsidR="00CB406C" w:rsidRPr="00F128DE" w:rsidRDefault="00CB406C" w:rsidP="00CB406C">
      <w:pPr>
        <w:jc w:val="both"/>
        <w:rPr>
          <w:rFonts w:ascii="Times New Roman" w:hAnsi="Times New Roman"/>
          <w:sz w:val="24"/>
        </w:rPr>
      </w:pPr>
    </w:p>
    <w:p w:rsidR="00920A67" w:rsidRPr="00F128DE" w:rsidRDefault="004C0859" w:rsidP="00CB406C">
      <w:pPr>
        <w:jc w:val="center"/>
        <w:rPr>
          <w:rFonts w:ascii="Times New Roman" w:hAnsi="Times New Roman"/>
          <w:b/>
          <w:sz w:val="44"/>
          <w:szCs w:val="44"/>
        </w:rPr>
      </w:pPr>
      <w:r w:rsidRPr="00F128DE">
        <w:rPr>
          <w:rFonts w:ascii="Times New Roman" w:hAnsi="Times New Roman"/>
          <w:b/>
          <w:sz w:val="44"/>
          <w:szCs w:val="44"/>
        </w:rPr>
        <w:t>ODLUKU</w:t>
      </w:r>
    </w:p>
    <w:p w:rsidR="00CB406C" w:rsidRPr="00F128DE" w:rsidRDefault="00CB406C" w:rsidP="00CB406C">
      <w:pPr>
        <w:rPr>
          <w:rFonts w:ascii="Times New Roman" w:hAnsi="Times New Roman"/>
          <w:b/>
          <w:sz w:val="32"/>
          <w:szCs w:val="32"/>
        </w:rPr>
      </w:pPr>
    </w:p>
    <w:p w:rsidR="00BA52BD" w:rsidRPr="00F128DE" w:rsidRDefault="00BA52BD" w:rsidP="00CB406C">
      <w:pPr>
        <w:rPr>
          <w:rFonts w:ascii="Times New Roman" w:hAnsi="Times New Roman"/>
          <w:b/>
          <w:sz w:val="32"/>
          <w:szCs w:val="32"/>
        </w:rPr>
      </w:pPr>
    </w:p>
    <w:p w:rsidR="00BA52BD" w:rsidRPr="00F128DE" w:rsidRDefault="00BA52BD" w:rsidP="00BA52BD">
      <w:pPr>
        <w:jc w:val="center"/>
        <w:rPr>
          <w:rFonts w:ascii="Times New Roman" w:hAnsi="Times New Roman"/>
          <w:sz w:val="24"/>
        </w:rPr>
      </w:pPr>
      <w:r w:rsidRPr="00F128DE">
        <w:rPr>
          <w:rFonts w:ascii="Times New Roman" w:hAnsi="Times New Roman"/>
          <w:sz w:val="24"/>
        </w:rPr>
        <w:t>Članak 1.</w:t>
      </w:r>
    </w:p>
    <w:p w:rsidR="00BA52BD" w:rsidRPr="00F128DE" w:rsidRDefault="00BA52BD" w:rsidP="00CB406C">
      <w:pPr>
        <w:rPr>
          <w:rFonts w:ascii="Times New Roman" w:hAnsi="Times New Roman"/>
          <w:sz w:val="24"/>
        </w:rPr>
      </w:pPr>
    </w:p>
    <w:p w:rsidR="00920A67" w:rsidRPr="00F128DE" w:rsidRDefault="00CB406C" w:rsidP="005F03A3">
      <w:pPr>
        <w:rPr>
          <w:rFonts w:ascii="Times New Roman" w:hAnsi="Times New Roman"/>
          <w:sz w:val="24"/>
        </w:rPr>
      </w:pPr>
      <w:r w:rsidRPr="00F128DE">
        <w:rPr>
          <w:rFonts w:ascii="Times New Roman" w:hAnsi="Times New Roman"/>
          <w:sz w:val="24"/>
        </w:rPr>
        <w:tab/>
      </w:r>
      <w:r w:rsidR="005F03A3" w:rsidRPr="00F128DE">
        <w:rPr>
          <w:rFonts w:ascii="Times New Roman" w:hAnsi="Times New Roman"/>
          <w:sz w:val="24"/>
        </w:rPr>
        <w:t>Ovom Odlukom se usvaja Strategija razvoja Općine Babina Greda 2016.g. – 2020.g.</w:t>
      </w:r>
    </w:p>
    <w:p w:rsidR="00920A67" w:rsidRPr="00F128DE" w:rsidRDefault="00920A67" w:rsidP="00920A67">
      <w:pPr>
        <w:rPr>
          <w:rFonts w:ascii="Times New Roman" w:hAnsi="Times New Roman"/>
          <w:sz w:val="24"/>
        </w:rPr>
      </w:pPr>
    </w:p>
    <w:p w:rsidR="00920A67" w:rsidRPr="00F128DE" w:rsidRDefault="00920A67" w:rsidP="00920A67">
      <w:pPr>
        <w:rPr>
          <w:rFonts w:ascii="Times New Roman" w:hAnsi="Times New Roman"/>
          <w:sz w:val="24"/>
        </w:rPr>
      </w:pPr>
    </w:p>
    <w:p w:rsidR="00920A67" w:rsidRPr="00F128DE" w:rsidRDefault="00920A67" w:rsidP="00920A67">
      <w:pPr>
        <w:jc w:val="center"/>
        <w:rPr>
          <w:rFonts w:ascii="Times New Roman" w:hAnsi="Times New Roman"/>
          <w:sz w:val="24"/>
        </w:rPr>
      </w:pPr>
      <w:r w:rsidRPr="00F128DE">
        <w:rPr>
          <w:rFonts w:ascii="Times New Roman" w:hAnsi="Times New Roman"/>
          <w:sz w:val="24"/>
        </w:rPr>
        <w:t>Članak 2.</w:t>
      </w:r>
    </w:p>
    <w:p w:rsidR="00920A67" w:rsidRPr="00F128DE" w:rsidRDefault="00920A67" w:rsidP="00920A67">
      <w:pPr>
        <w:rPr>
          <w:rFonts w:ascii="Times New Roman" w:hAnsi="Times New Roman"/>
          <w:sz w:val="24"/>
        </w:rPr>
      </w:pPr>
    </w:p>
    <w:p w:rsidR="00920A67" w:rsidRPr="00F128DE" w:rsidRDefault="00920A67" w:rsidP="00920A67">
      <w:pPr>
        <w:rPr>
          <w:rFonts w:ascii="Times New Roman" w:hAnsi="Times New Roman"/>
          <w:sz w:val="24"/>
        </w:rPr>
      </w:pPr>
      <w:r w:rsidRPr="00F128DE">
        <w:rPr>
          <w:rFonts w:ascii="Times New Roman" w:hAnsi="Times New Roman"/>
          <w:sz w:val="24"/>
        </w:rPr>
        <w:tab/>
        <w:t xml:space="preserve"> </w:t>
      </w:r>
      <w:r w:rsidR="005F03A3" w:rsidRPr="00F128DE">
        <w:rPr>
          <w:rFonts w:ascii="Times New Roman" w:hAnsi="Times New Roman"/>
          <w:sz w:val="24"/>
        </w:rPr>
        <w:t>Odluka stupa na snagu danom donošenja</w:t>
      </w:r>
    </w:p>
    <w:p w:rsidR="005F03A3" w:rsidRPr="00F128DE" w:rsidRDefault="005F03A3" w:rsidP="00920A67">
      <w:pPr>
        <w:rPr>
          <w:rFonts w:ascii="Times New Roman" w:hAnsi="Times New Roman"/>
          <w:sz w:val="24"/>
        </w:rPr>
      </w:pPr>
    </w:p>
    <w:p w:rsidR="005F03A3" w:rsidRPr="00F128DE" w:rsidRDefault="005F03A3" w:rsidP="00920A67">
      <w:pPr>
        <w:rPr>
          <w:rFonts w:ascii="Times New Roman" w:hAnsi="Times New Roman"/>
          <w:sz w:val="24"/>
        </w:rPr>
      </w:pPr>
    </w:p>
    <w:p w:rsidR="005F03A3" w:rsidRPr="00F128DE" w:rsidRDefault="005F03A3" w:rsidP="00920A67">
      <w:pPr>
        <w:rPr>
          <w:rFonts w:ascii="Times New Roman" w:hAnsi="Times New Roman"/>
          <w:sz w:val="24"/>
        </w:rPr>
      </w:pPr>
    </w:p>
    <w:p w:rsidR="005F03A3" w:rsidRPr="00F128DE" w:rsidRDefault="005F03A3" w:rsidP="00920A67">
      <w:pPr>
        <w:rPr>
          <w:rFonts w:ascii="Times New Roman" w:hAnsi="Times New Roman"/>
          <w:sz w:val="24"/>
        </w:rPr>
      </w:pPr>
    </w:p>
    <w:p w:rsidR="005F03A3" w:rsidRPr="00F128DE" w:rsidRDefault="005F03A3" w:rsidP="00920A67">
      <w:pPr>
        <w:rPr>
          <w:rFonts w:ascii="Times New Roman" w:hAnsi="Times New Roman"/>
          <w:sz w:val="24"/>
        </w:rPr>
      </w:pPr>
    </w:p>
    <w:p w:rsidR="00CC7734" w:rsidRPr="00F128DE" w:rsidRDefault="00CC7734" w:rsidP="00920A67">
      <w:pPr>
        <w:rPr>
          <w:rFonts w:ascii="Times New Roman" w:hAnsi="Times New Roman"/>
          <w:sz w:val="24"/>
        </w:rPr>
      </w:pPr>
    </w:p>
    <w:p w:rsidR="00CC7734" w:rsidRPr="00F128DE" w:rsidRDefault="00CC7734" w:rsidP="00920A67">
      <w:pPr>
        <w:rPr>
          <w:rFonts w:ascii="Times New Roman" w:hAnsi="Times New Roman"/>
          <w:sz w:val="24"/>
        </w:rPr>
      </w:pPr>
    </w:p>
    <w:p w:rsidR="005F03A3" w:rsidRPr="00F128DE" w:rsidRDefault="005F03A3" w:rsidP="00920A67">
      <w:pPr>
        <w:rPr>
          <w:rFonts w:ascii="Times New Roman" w:hAnsi="Times New Roman"/>
          <w:sz w:val="24"/>
        </w:rPr>
      </w:pPr>
    </w:p>
    <w:p w:rsidR="005F03A3" w:rsidRPr="00F128DE" w:rsidRDefault="005F03A3" w:rsidP="00920A67">
      <w:pPr>
        <w:rPr>
          <w:rFonts w:ascii="Times New Roman" w:hAnsi="Times New Roman"/>
          <w:sz w:val="24"/>
        </w:rPr>
      </w:pPr>
    </w:p>
    <w:p w:rsidR="005F03A3" w:rsidRPr="00F128DE" w:rsidRDefault="005F03A3" w:rsidP="005F03A3">
      <w:pPr>
        <w:ind w:left="5664"/>
        <w:rPr>
          <w:rFonts w:ascii="Times New Roman" w:hAnsi="Times New Roman"/>
          <w:sz w:val="24"/>
        </w:rPr>
      </w:pPr>
      <w:r w:rsidRPr="00F128DE">
        <w:rPr>
          <w:rFonts w:ascii="Times New Roman" w:hAnsi="Times New Roman"/>
          <w:sz w:val="24"/>
        </w:rPr>
        <w:t xml:space="preserve">         Predsjednik Općinskog vijeća</w:t>
      </w:r>
    </w:p>
    <w:p w:rsidR="005F03A3" w:rsidRPr="00F128DE" w:rsidRDefault="005F03A3" w:rsidP="00920A67">
      <w:pPr>
        <w:rPr>
          <w:rFonts w:ascii="Times New Roman" w:hAnsi="Times New Roman"/>
          <w:sz w:val="24"/>
        </w:rPr>
      </w:pPr>
    </w:p>
    <w:p w:rsidR="005F03A3" w:rsidRPr="00F128DE" w:rsidRDefault="005F03A3" w:rsidP="005F03A3">
      <w:pPr>
        <w:ind w:left="5664" w:firstLine="708"/>
        <w:rPr>
          <w:rFonts w:ascii="Times New Roman" w:hAnsi="Times New Roman"/>
          <w:sz w:val="24"/>
        </w:rPr>
      </w:pPr>
      <w:r w:rsidRPr="00F128DE">
        <w:rPr>
          <w:rFonts w:ascii="Times New Roman" w:hAnsi="Times New Roman"/>
          <w:sz w:val="24"/>
        </w:rPr>
        <w:t xml:space="preserve">         </w:t>
      </w:r>
    </w:p>
    <w:p w:rsidR="00567C78" w:rsidRPr="00F128DE" w:rsidRDefault="005F03A3" w:rsidP="00CC7734">
      <w:pPr>
        <w:ind w:left="5664" w:firstLine="708"/>
        <w:rPr>
          <w:rFonts w:ascii="Times New Roman" w:hAnsi="Times New Roman"/>
          <w:sz w:val="24"/>
        </w:rPr>
      </w:pPr>
      <w:r w:rsidRPr="00F128DE">
        <w:rPr>
          <w:rFonts w:ascii="Times New Roman" w:hAnsi="Times New Roman"/>
          <w:sz w:val="24"/>
        </w:rPr>
        <w:t xml:space="preserve">       Jakob Verić</w:t>
      </w:r>
    </w:p>
    <w:p w:rsidR="001E48AE" w:rsidRPr="00F128DE" w:rsidRDefault="001E48AE" w:rsidP="001E48AE">
      <w:pPr>
        <w:rPr>
          <w:szCs w:val="22"/>
        </w:rPr>
      </w:pPr>
      <w:r w:rsidRPr="00F128DE">
        <w:rPr>
          <w:szCs w:val="22"/>
        </w:rPr>
        <w:lastRenderedPageBreak/>
        <w:t xml:space="preserve">                 </w:t>
      </w:r>
      <w:r w:rsidRPr="00F128DE">
        <w:rPr>
          <w:szCs w:val="22"/>
        </w:rPr>
        <w:object w:dxaOrig="2925" w:dyaOrig="3870">
          <v:shape id="_x0000_i1026" type="#_x0000_t75" style="width:48.75pt;height:63pt" o:ole="">
            <v:imagedata r:id="rId6" o:title=""/>
          </v:shape>
          <o:OLEObject Type="Embed" ProgID="MSPhotoEd.3" ShapeID="_x0000_i1026" DrawAspect="Content" ObjectID="_1543993617" r:id="rId8"/>
        </w:object>
      </w:r>
    </w:p>
    <w:p w:rsidR="001E48AE" w:rsidRPr="00F128DE" w:rsidRDefault="001E48AE" w:rsidP="001E48AE">
      <w:pPr>
        <w:rPr>
          <w:szCs w:val="22"/>
        </w:rPr>
      </w:pPr>
    </w:p>
    <w:p w:rsidR="001E48AE" w:rsidRPr="00F128DE" w:rsidRDefault="001E48AE" w:rsidP="001E48AE">
      <w:pPr>
        <w:rPr>
          <w:szCs w:val="22"/>
        </w:rPr>
      </w:pPr>
      <w:r w:rsidRPr="00F128DE">
        <w:rPr>
          <w:szCs w:val="22"/>
        </w:rPr>
        <w:t>REPUBLIKA HRVATSKA</w:t>
      </w:r>
    </w:p>
    <w:p w:rsidR="001E48AE" w:rsidRPr="00F128DE" w:rsidRDefault="001E48AE" w:rsidP="001E48AE">
      <w:pPr>
        <w:rPr>
          <w:szCs w:val="22"/>
        </w:rPr>
      </w:pPr>
      <w:r w:rsidRPr="00F128DE">
        <w:rPr>
          <w:szCs w:val="22"/>
        </w:rPr>
        <w:t>VUKOVARSKO-SRIJEMSKA ŽUPANIJA</w:t>
      </w:r>
    </w:p>
    <w:p w:rsidR="001E48AE" w:rsidRPr="00F128DE" w:rsidRDefault="001E48AE" w:rsidP="001E48AE">
      <w:pPr>
        <w:rPr>
          <w:szCs w:val="22"/>
        </w:rPr>
      </w:pPr>
      <w:r w:rsidRPr="00F128DE">
        <w:rPr>
          <w:szCs w:val="22"/>
        </w:rPr>
        <w:t>OPĆINA BABINA GREDA</w:t>
      </w:r>
    </w:p>
    <w:p w:rsidR="001E48AE" w:rsidRPr="00F128DE" w:rsidRDefault="001E48AE" w:rsidP="001E48AE">
      <w:pPr>
        <w:rPr>
          <w:szCs w:val="22"/>
        </w:rPr>
      </w:pPr>
      <w:r w:rsidRPr="00F128DE">
        <w:rPr>
          <w:szCs w:val="22"/>
        </w:rPr>
        <w:t>OPĆINSKO VIJEĆE</w:t>
      </w:r>
    </w:p>
    <w:p w:rsidR="001E48AE" w:rsidRPr="00F128DE" w:rsidRDefault="001E48AE" w:rsidP="001E48AE">
      <w:pPr>
        <w:rPr>
          <w:szCs w:val="22"/>
        </w:rPr>
      </w:pPr>
      <w:r w:rsidRPr="00F128DE">
        <w:rPr>
          <w:szCs w:val="22"/>
        </w:rPr>
        <w:t>KLASA: 013-03/16-01/1</w:t>
      </w:r>
    </w:p>
    <w:p w:rsidR="001E48AE" w:rsidRPr="00F128DE" w:rsidRDefault="001E48AE" w:rsidP="001E48AE">
      <w:pPr>
        <w:rPr>
          <w:szCs w:val="22"/>
        </w:rPr>
      </w:pPr>
      <w:r w:rsidRPr="00F128DE">
        <w:rPr>
          <w:szCs w:val="22"/>
        </w:rPr>
        <w:t>URBROJ: 2212/02-01/16-01-1</w:t>
      </w:r>
    </w:p>
    <w:p w:rsidR="001E48AE" w:rsidRPr="00F128DE" w:rsidRDefault="001E48AE" w:rsidP="001E48AE">
      <w:pPr>
        <w:rPr>
          <w:szCs w:val="22"/>
        </w:rPr>
      </w:pPr>
      <w:r w:rsidRPr="00F128DE">
        <w:rPr>
          <w:szCs w:val="22"/>
        </w:rPr>
        <w:t>U Babina Greda , 19. prosinca, 2016.g.</w:t>
      </w:r>
    </w:p>
    <w:p w:rsidR="001E48AE" w:rsidRPr="00F128DE" w:rsidRDefault="001E48AE" w:rsidP="001E48AE">
      <w:pPr>
        <w:rPr>
          <w:szCs w:val="22"/>
        </w:rPr>
      </w:pPr>
    </w:p>
    <w:p w:rsidR="001E48AE" w:rsidRPr="00F128DE" w:rsidRDefault="001E48AE" w:rsidP="001E48AE">
      <w:pPr>
        <w:jc w:val="both"/>
        <w:rPr>
          <w:szCs w:val="22"/>
        </w:rPr>
      </w:pPr>
      <w:r w:rsidRPr="00F128DE">
        <w:rPr>
          <w:szCs w:val="22"/>
        </w:rPr>
        <w:tab/>
        <w:t>Na temelju članka 25. Statuta Općine Babina Greda («Službeni vjesnik» 11/09) i članka 45. Poslovnika o radu Općinskog vijeća „Službeni vjesnik“ br. 16/09), Općinsko vijeće na sjednici održanoj dana 19. prosinca,  2016. godine donosi,</w:t>
      </w:r>
    </w:p>
    <w:p w:rsidR="001E48AE" w:rsidRPr="00F128DE" w:rsidRDefault="001E48AE" w:rsidP="001E48AE">
      <w:pPr>
        <w:jc w:val="both"/>
        <w:rPr>
          <w:szCs w:val="22"/>
        </w:rPr>
      </w:pPr>
    </w:p>
    <w:p w:rsidR="001E48AE" w:rsidRPr="00F128DE" w:rsidRDefault="001E48AE" w:rsidP="001E48AE">
      <w:pPr>
        <w:jc w:val="center"/>
        <w:rPr>
          <w:b/>
          <w:sz w:val="36"/>
          <w:szCs w:val="36"/>
          <w:u w:val="single"/>
        </w:rPr>
      </w:pPr>
      <w:r w:rsidRPr="00F128DE">
        <w:rPr>
          <w:b/>
          <w:sz w:val="36"/>
          <w:szCs w:val="36"/>
          <w:u w:val="single"/>
        </w:rPr>
        <w:t>O D L U K U</w:t>
      </w:r>
    </w:p>
    <w:p w:rsidR="001E48AE" w:rsidRPr="00F128DE" w:rsidRDefault="001E48AE" w:rsidP="001E48AE">
      <w:pPr>
        <w:jc w:val="center"/>
        <w:rPr>
          <w:b/>
          <w:szCs w:val="22"/>
        </w:rPr>
      </w:pPr>
      <w:r w:rsidRPr="00F128DE">
        <w:rPr>
          <w:b/>
          <w:szCs w:val="22"/>
        </w:rPr>
        <w:t xml:space="preserve">o imenovanju povjerenstva za popis imovine i sredstava </w:t>
      </w:r>
    </w:p>
    <w:p w:rsidR="001E48AE" w:rsidRPr="00F128DE" w:rsidRDefault="001E48AE" w:rsidP="001E48AE">
      <w:pPr>
        <w:jc w:val="center"/>
        <w:rPr>
          <w:b/>
          <w:szCs w:val="22"/>
        </w:rPr>
      </w:pPr>
      <w:r w:rsidRPr="00F128DE">
        <w:rPr>
          <w:b/>
          <w:szCs w:val="22"/>
        </w:rPr>
        <w:t>Općine Babina Greda sa stanjem 31.12.2016.g.</w:t>
      </w:r>
    </w:p>
    <w:p w:rsidR="001E48AE" w:rsidRPr="00F128DE" w:rsidRDefault="001E48AE" w:rsidP="001E48AE">
      <w:pPr>
        <w:jc w:val="center"/>
        <w:rPr>
          <w:b/>
          <w:szCs w:val="22"/>
        </w:rPr>
      </w:pPr>
    </w:p>
    <w:p w:rsidR="001E48AE" w:rsidRPr="00F128DE" w:rsidRDefault="001E48AE" w:rsidP="001E48AE">
      <w:pPr>
        <w:jc w:val="center"/>
        <w:rPr>
          <w:b/>
          <w:szCs w:val="22"/>
        </w:rPr>
      </w:pPr>
      <w:r w:rsidRPr="00F128DE">
        <w:rPr>
          <w:b/>
          <w:szCs w:val="22"/>
        </w:rPr>
        <w:t>I</w:t>
      </w:r>
    </w:p>
    <w:p w:rsidR="001E48AE" w:rsidRPr="00F128DE" w:rsidRDefault="001E48AE" w:rsidP="001E48AE">
      <w:pPr>
        <w:jc w:val="center"/>
        <w:rPr>
          <w:b/>
          <w:szCs w:val="22"/>
        </w:rPr>
      </w:pPr>
    </w:p>
    <w:p w:rsidR="001E48AE" w:rsidRPr="00F128DE" w:rsidRDefault="001E48AE" w:rsidP="001E48AE">
      <w:pPr>
        <w:pStyle w:val="StandardWeb"/>
        <w:spacing w:before="0" w:beforeAutospacing="0" w:after="0"/>
        <w:jc w:val="both"/>
        <w:rPr>
          <w:sz w:val="22"/>
          <w:szCs w:val="22"/>
        </w:rPr>
      </w:pPr>
      <w:r w:rsidRPr="00F128DE">
        <w:rPr>
          <w:sz w:val="22"/>
          <w:szCs w:val="22"/>
        </w:rPr>
        <w:tab/>
        <w:t>Imenuje se Komisija za popis imovine i sredstava Općine Babina Greda sa stanjem 31.12.2016.g., u sastavu:</w:t>
      </w:r>
    </w:p>
    <w:p w:rsidR="001E48AE" w:rsidRPr="00F128DE" w:rsidRDefault="001E48AE" w:rsidP="001E48AE">
      <w:pPr>
        <w:pStyle w:val="StandardWeb"/>
        <w:numPr>
          <w:ilvl w:val="0"/>
          <w:numId w:val="8"/>
        </w:numPr>
        <w:spacing w:before="0" w:beforeAutospacing="0" w:after="0" w:afterAutospacing="0"/>
        <w:jc w:val="both"/>
        <w:rPr>
          <w:sz w:val="22"/>
          <w:szCs w:val="22"/>
        </w:rPr>
      </w:pPr>
      <w:r w:rsidRPr="00F128DE">
        <w:rPr>
          <w:sz w:val="22"/>
          <w:szCs w:val="22"/>
        </w:rPr>
        <w:t>Ivan Kapović, predsjednik,</w:t>
      </w:r>
    </w:p>
    <w:p w:rsidR="001E48AE" w:rsidRPr="00F128DE" w:rsidRDefault="001E48AE" w:rsidP="001E48AE">
      <w:pPr>
        <w:pStyle w:val="StandardWeb"/>
        <w:numPr>
          <w:ilvl w:val="0"/>
          <w:numId w:val="8"/>
        </w:numPr>
        <w:spacing w:before="0" w:beforeAutospacing="0" w:after="0" w:afterAutospacing="0"/>
        <w:jc w:val="both"/>
        <w:rPr>
          <w:sz w:val="22"/>
          <w:szCs w:val="22"/>
        </w:rPr>
      </w:pPr>
      <w:r w:rsidRPr="00F128DE">
        <w:rPr>
          <w:sz w:val="22"/>
          <w:szCs w:val="22"/>
        </w:rPr>
        <w:t>Tomo Đaković, član,</w:t>
      </w:r>
    </w:p>
    <w:p w:rsidR="001E48AE" w:rsidRPr="00F128DE" w:rsidRDefault="001E48AE" w:rsidP="001E48AE">
      <w:pPr>
        <w:pStyle w:val="StandardWeb"/>
        <w:numPr>
          <w:ilvl w:val="0"/>
          <w:numId w:val="8"/>
        </w:numPr>
        <w:spacing w:before="0" w:beforeAutospacing="0" w:after="0" w:afterAutospacing="0"/>
        <w:jc w:val="both"/>
        <w:rPr>
          <w:sz w:val="22"/>
          <w:szCs w:val="22"/>
        </w:rPr>
      </w:pPr>
      <w:r w:rsidRPr="00F128DE">
        <w:rPr>
          <w:sz w:val="22"/>
          <w:szCs w:val="22"/>
        </w:rPr>
        <w:t>Marija Gregorović, član,</w:t>
      </w:r>
    </w:p>
    <w:p w:rsidR="001E48AE" w:rsidRPr="00F128DE" w:rsidRDefault="001E48AE" w:rsidP="001E48AE">
      <w:pPr>
        <w:pStyle w:val="StandardWeb"/>
        <w:numPr>
          <w:ilvl w:val="0"/>
          <w:numId w:val="8"/>
        </w:numPr>
        <w:spacing w:before="0" w:beforeAutospacing="0" w:after="0" w:afterAutospacing="0"/>
        <w:jc w:val="both"/>
        <w:rPr>
          <w:sz w:val="22"/>
          <w:szCs w:val="22"/>
        </w:rPr>
      </w:pPr>
      <w:r w:rsidRPr="00F128DE">
        <w:rPr>
          <w:sz w:val="22"/>
          <w:szCs w:val="22"/>
        </w:rPr>
        <w:t>Ivo Delić, član,</w:t>
      </w:r>
    </w:p>
    <w:p w:rsidR="001E48AE" w:rsidRPr="00F128DE" w:rsidRDefault="001E48AE" w:rsidP="001E48AE">
      <w:pPr>
        <w:pStyle w:val="StandardWeb"/>
        <w:numPr>
          <w:ilvl w:val="0"/>
          <w:numId w:val="8"/>
        </w:numPr>
        <w:spacing w:before="0" w:beforeAutospacing="0" w:after="0" w:afterAutospacing="0"/>
        <w:jc w:val="both"/>
        <w:rPr>
          <w:sz w:val="22"/>
          <w:szCs w:val="22"/>
        </w:rPr>
      </w:pPr>
      <w:r w:rsidRPr="00F128DE">
        <w:rPr>
          <w:sz w:val="22"/>
          <w:szCs w:val="22"/>
        </w:rPr>
        <w:t>Boris Bauković, član.</w:t>
      </w:r>
    </w:p>
    <w:p w:rsidR="001E48AE" w:rsidRPr="00F128DE" w:rsidRDefault="001E48AE" w:rsidP="001E48AE">
      <w:pPr>
        <w:jc w:val="both"/>
        <w:rPr>
          <w:szCs w:val="22"/>
        </w:rPr>
      </w:pPr>
      <w:r w:rsidRPr="00F128DE">
        <w:rPr>
          <w:szCs w:val="22"/>
        </w:rPr>
        <w:tab/>
      </w:r>
    </w:p>
    <w:p w:rsidR="001E48AE" w:rsidRPr="00F128DE" w:rsidRDefault="001E48AE" w:rsidP="001E48AE">
      <w:pPr>
        <w:rPr>
          <w:szCs w:val="22"/>
        </w:rPr>
      </w:pPr>
    </w:p>
    <w:p w:rsidR="001E48AE" w:rsidRPr="00F128DE" w:rsidRDefault="001E48AE" w:rsidP="001E48AE">
      <w:pPr>
        <w:jc w:val="center"/>
        <w:rPr>
          <w:b/>
          <w:szCs w:val="22"/>
        </w:rPr>
      </w:pPr>
      <w:r w:rsidRPr="00F128DE">
        <w:rPr>
          <w:b/>
          <w:szCs w:val="22"/>
        </w:rPr>
        <w:t>II</w:t>
      </w:r>
    </w:p>
    <w:p w:rsidR="001E48AE" w:rsidRPr="00F128DE" w:rsidRDefault="001E48AE" w:rsidP="001E48AE">
      <w:pPr>
        <w:rPr>
          <w:szCs w:val="22"/>
        </w:rPr>
      </w:pPr>
      <w:r w:rsidRPr="00F128DE">
        <w:rPr>
          <w:b/>
          <w:szCs w:val="22"/>
        </w:rPr>
        <w:tab/>
      </w:r>
    </w:p>
    <w:p w:rsidR="001E48AE" w:rsidRPr="00F128DE" w:rsidRDefault="001E48AE" w:rsidP="001E48AE">
      <w:pPr>
        <w:ind w:firstLine="708"/>
        <w:jc w:val="both"/>
        <w:rPr>
          <w:szCs w:val="22"/>
        </w:rPr>
      </w:pPr>
      <w:r w:rsidRPr="00F128DE">
        <w:rPr>
          <w:szCs w:val="22"/>
        </w:rPr>
        <w:t>Imenovani članovi iz točke 1. ove Odluke u obvezi su izvršiti popis imovine, sredstava, dugovanja i potraživanja te stanje na računu i u blagajni sa stanjem 31.12.2016.g.</w:t>
      </w:r>
    </w:p>
    <w:p w:rsidR="001E48AE" w:rsidRPr="00F128DE" w:rsidRDefault="001E48AE" w:rsidP="001E48AE">
      <w:pPr>
        <w:ind w:firstLine="708"/>
        <w:rPr>
          <w:szCs w:val="22"/>
        </w:rPr>
      </w:pPr>
    </w:p>
    <w:p w:rsidR="001E48AE" w:rsidRPr="00F128DE" w:rsidRDefault="001E48AE" w:rsidP="001E48AE">
      <w:pPr>
        <w:ind w:firstLine="708"/>
        <w:rPr>
          <w:szCs w:val="22"/>
        </w:rPr>
      </w:pPr>
    </w:p>
    <w:p w:rsidR="001E48AE" w:rsidRPr="00F128DE" w:rsidRDefault="001E48AE" w:rsidP="001E48AE">
      <w:pPr>
        <w:jc w:val="center"/>
        <w:rPr>
          <w:b/>
          <w:szCs w:val="22"/>
        </w:rPr>
      </w:pPr>
      <w:r w:rsidRPr="00F128DE">
        <w:rPr>
          <w:b/>
          <w:szCs w:val="22"/>
        </w:rPr>
        <w:t>III</w:t>
      </w:r>
    </w:p>
    <w:p w:rsidR="001E48AE" w:rsidRPr="00F128DE" w:rsidRDefault="001E48AE" w:rsidP="001E48AE">
      <w:pPr>
        <w:rPr>
          <w:szCs w:val="22"/>
        </w:rPr>
      </w:pPr>
    </w:p>
    <w:p w:rsidR="001E48AE" w:rsidRPr="00F128DE" w:rsidRDefault="001E48AE" w:rsidP="001E48AE">
      <w:pPr>
        <w:jc w:val="both"/>
        <w:rPr>
          <w:szCs w:val="22"/>
        </w:rPr>
      </w:pPr>
      <w:r w:rsidRPr="00F128DE">
        <w:rPr>
          <w:szCs w:val="22"/>
        </w:rPr>
        <w:tab/>
        <w:t>Ova odluka stupa na snagu danom objave u „Službenom vjesniku“ Vukovarsko – srijemske županije.</w:t>
      </w:r>
    </w:p>
    <w:p w:rsidR="001E48AE" w:rsidRPr="00F128DE" w:rsidRDefault="001E48AE" w:rsidP="001E48AE">
      <w:pPr>
        <w:rPr>
          <w:szCs w:val="22"/>
        </w:rPr>
      </w:pPr>
    </w:p>
    <w:p w:rsidR="001E48AE" w:rsidRPr="00F128DE" w:rsidRDefault="001E48AE" w:rsidP="001E48AE">
      <w:pPr>
        <w:ind w:left="4956" w:firstLine="708"/>
        <w:rPr>
          <w:szCs w:val="22"/>
        </w:rPr>
      </w:pPr>
      <w:r w:rsidRPr="00F128DE">
        <w:rPr>
          <w:szCs w:val="22"/>
        </w:rPr>
        <w:t xml:space="preserve">        Predsjednik općinskog vijeća:</w:t>
      </w:r>
    </w:p>
    <w:p w:rsidR="001E48AE" w:rsidRPr="00F128DE" w:rsidRDefault="001E48AE" w:rsidP="001E48AE">
      <w:pPr>
        <w:ind w:left="5664" w:firstLine="708"/>
        <w:rPr>
          <w:szCs w:val="22"/>
        </w:rPr>
      </w:pPr>
      <w:r w:rsidRPr="00F128DE">
        <w:rPr>
          <w:szCs w:val="22"/>
        </w:rPr>
        <w:t xml:space="preserve">             </w:t>
      </w:r>
    </w:p>
    <w:p w:rsidR="001E48AE" w:rsidRPr="00F128DE" w:rsidRDefault="001E48AE" w:rsidP="001E48AE">
      <w:pPr>
        <w:ind w:left="6372" w:firstLine="708"/>
        <w:rPr>
          <w:szCs w:val="22"/>
        </w:rPr>
      </w:pPr>
      <w:r w:rsidRPr="00F128DE">
        <w:rPr>
          <w:szCs w:val="22"/>
        </w:rPr>
        <w:t>Jakob Verić</w:t>
      </w:r>
    </w:p>
    <w:p w:rsidR="001E48AE" w:rsidRPr="00F128DE" w:rsidRDefault="001E48AE" w:rsidP="001E48AE">
      <w:pPr>
        <w:rPr>
          <w:szCs w:val="22"/>
        </w:rPr>
      </w:pPr>
    </w:p>
    <w:p w:rsidR="001E48AE" w:rsidRPr="00F128DE" w:rsidRDefault="001E48AE" w:rsidP="001E48AE">
      <w:pPr>
        <w:rPr>
          <w:szCs w:val="22"/>
        </w:rPr>
      </w:pPr>
      <w:r w:rsidRPr="00F128DE">
        <w:rPr>
          <w:szCs w:val="22"/>
        </w:rPr>
        <w:t>Dostaviti:</w:t>
      </w:r>
    </w:p>
    <w:p w:rsidR="001E48AE" w:rsidRPr="00F128DE" w:rsidRDefault="001E48AE" w:rsidP="001E48AE">
      <w:pPr>
        <w:pStyle w:val="Odlomakpopisa"/>
        <w:numPr>
          <w:ilvl w:val="0"/>
          <w:numId w:val="9"/>
        </w:numPr>
        <w:rPr>
          <w:szCs w:val="22"/>
        </w:rPr>
      </w:pPr>
      <w:r w:rsidRPr="00F128DE">
        <w:rPr>
          <w:szCs w:val="22"/>
        </w:rPr>
        <w:t>Imenovanim članovima 1-5</w:t>
      </w:r>
    </w:p>
    <w:p w:rsidR="001E48AE" w:rsidRPr="00F128DE" w:rsidRDefault="001E48AE" w:rsidP="001E48AE">
      <w:pPr>
        <w:pStyle w:val="Odlomakpopisa"/>
        <w:numPr>
          <w:ilvl w:val="0"/>
          <w:numId w:val="9"/>
        </w:numPr>
        <w:rPr>
          <w:szCs w:val="22"/>
        </w:rPr>
      </w:pPr>
      <w:r w:rsidRPr="00F128DE">
        <w:rPr>
          <w:szCs w:val="22"/>
        </w:rPr>
        <w:t>uz zapisnik</w:t>
      </w:r>
    </w:p>
    <w:p w:rsidR="00427E25" w:rsidRPr="00F128DE" w:rsidRDefault="001E48AE" w:rsidP="00567C78">
      <w:pPr>
        <w:pStyle w:val="Odlomakpopisa"/>
        <w:numPr>
          <w:ilvl w:val="0"/>
          <w:numId w:val="9"/>
        </w:numPr>
        <w:rPr>
          <w:szCs w:val="22"/>
        </w:rPr>
      </w:pPr>
      <w:r w:rsidRPr="00F128DE">
        <w:rPr>
          <w:szCs w:val="22"/>
        </w:rPr>
        <w:t>pismohrana</w:t>
      </w:r>
    </w:p>
    <w:p w:rsidR="001E48AE" w:rsidRPr="00F128DE" w:rsidRDefault="001E48AE" w:rsidP="00CC7734">
      <w:pPr>
        <w:rPr>
          <w:szCs w:val="22"/>
        </w:rPr>
      </w:pPr>
    </w:p>
    <w:p w:rsidR="008F59C6" w:rsidRPr="00F128DE" w:rsidRDefault="008F59C6" w:rsidP="008F59C6">
      <w:pPr>
        <w:pStyle w:val="Bezproreda"/>
      </w:pPr>
      <w:r w:rsidRPr="00F128DE">
        <w:lastRenderedPageBreak/>
        <w:t xml:space="preserve">             REPUBLIKA HRVATSKA</w:t>
      </w:r>
    </w:p>
    <w:p w:rsidR="008F59C6" w:rsidRPr="00F128DE" w:rsidRDefault="008F59C6" w:rsidP="008F59C6">
      <w:pPr>
        <w:pStyle w:val="Bezproreda"/>
      </w:pPr>
      <w:r w:rsidRPr="00F128DE">
        <w:t xml:space="preserve">   VUKOVARSKO-SRIJEMSKA ŽUPANIJA</w:t>
      </w:r>
    </w:p>
    <w:p w:rsidR="008F59C6" w:rsidRPr="00F128DE" w:rsidRDefault="008F59C6" w:rsidP="008F59C6">
      <w:pPr>
        <w:pStyle w:val="Bezproreda"/>
      </w:pPr>
      <w:r w:rsidRPr="00F128DE">
        <w:tab/>
        <w:t>OPĆINA BABINA GREDA</w:t>
      </w:r>
    </w:p>
    <w:p w:rsidR="008F59C6" w:rsidRPr="00F128DE" w:rsidRDefault="008F59C6" w:rsidP="008F59C6">
      <w:pPr>
        <w:pStyle w:val="Bezproreda"/>
      </w:pPr>
      <w:r w:rsidRPr="00F128DE">
        <w:t xml:space="preserve">                 OPĆINSKO VIJEĆE</w:t>
      </w:r>
    </w:p>
    <w:p w:rsidR="008F59C6" w:rsidRPr="00F128DE" w:rsidRDefault="008F59C6" w:rsidP="008F59C6">
      <w:pPr>
        <w:pStyle w:val="Bezproreda"/>
      </w:pPr>
      <w:r w:rsidRPr="00F128DE">
        <w:t>KLASA: 363-01/16-01/65</w:t>
      </w:r>
      <w:r w:rsidRPr="00F128DE">
        <w:tab/>
      </w:r>
      <w:r w:rsidRPr="00F128DE">
        <w:tab/>
      </w:r>
      <w:r w:rsidRPr="00F128DE">
        <w:tab/>
      </w:r>
      <w:r w:rsidRPr="00F128DE">
        <w:tab/>
      </w:r>
      <w:r w:rsidRPr="00F128DE">
        <w:tab/>
      </w:r>
      <w:r w:rsidRPr="00F128DE">
        <w:tab/>
      </w:r>
      <w:r w:rsidRPr="00F128DE">
        <w:tab/>
      </w:r>
    </w:p>
    <w:p w:rsidR="008F59C6" w:rsidRPr="00F128DE" w:rsidRDefault="008F59C6" w:rsidP="008F59C6">
      <w:pPr>
        <w:pStyle w:val="Bezproreda"/>
      </w:pPr>
      <w:r w:rsidRPr="00F128DE">
        <w:t>URBROJ: 2212/02-01/16-01-1</w:t>
      </w:r>
    </w:p>
    <w:p w:rsidR="008F59C6" w:rsidRPr="00F128DE" w:rsidRDefault="008F59C6" w:rsidP="008F59C6">
      <w:pPr>
        <w:pStyle w:val="Bezproreda"/>
      </w:pPr>
      <w:r w:rsidRPr="00F128DE">
        <w:t>Babina Greda,  19. prosinca, 2016. godine</w:t>
      </w:r>
    </w:p>
    <w:p w:rsidR="008F59C6" w:rsidRPr="00F128DE" w:rsidRDefault="008F59C6" w:rsidP="008F59C6">
      <w:pPr>
        <w:pStyle w:val="Bezproreda"/>
      </w:pPr>
    </w:p>
    <w:p w:rsidR="008F59C6" w:rsidRPr="00F128DE" w:rsidRDefault="008F59C6" w:rsidP="008F59C6"/>
    <w:p w:rsidR="008F59C6" w:rsidRPr="00F128DE" w:rsidRDefault="008F59C6" w:rsidP="008F59C6"/>
    <w:p w:rsidR="008F59C6" w:rsidRPr="00F128DE" w:rsidRDefault="008F59C6" w:rsidP="008F59C6">
      <w:pPr>
        <w:ind w:firstLine="708"/>
        <w:jc w:val="both"/>
      </w:pPr>
      <w:r w:rsidRPr="00F128DE">
        <w:t>Na temelju članka 107.  Zakona o cestama („Narodne novine“, broj 84/11., 22/13., 54/13., 148/13. i 92/14.), članka 35. Zakona o lokalnoj i područnoj (regionalnoj) samoupravi („Narodne novine“, broj 33/01., 60/01., 129/05., 109/07., 125/08., 36/09., 150/11., 144/12. i 19/13.) i članka 18. Statuta Općine Babina Greda („Službeni vjesnik“ 11/09, 04/13, 03/14)¸ sukladno članku 2. i 3. Zakona o komunalnom gospodarstvu („Narodne novine“, broj 36/95., 70/97., 128/99., 57/00., 129/00., 59/01., 26/03., 82/04., 110/04., 178/04., 38/09., 79/09., 153/09., 49/11., 84/11., 90/11., 144/12., 94/13., 153/13. i 147/14.) Općinsko vijeće Općine Babina Greda na 22.  sjednici održanoj dana 19. prosinca,  2016. godine  donijelo je sljedeću</w:t>
      </w:r>
    </w:p>
    <w:p w:rsidR="008F59C6" w:rsidRPr="00F128DE" w:rsidRDefault="008F59C6" w:rsidP="008F59C6"/>
    <w:p w:rsidR="008F59C6" w:rsidRPr="00F128DE" w:rsidRDefault="008F59C6" w:rsidP="008F59C6">
      <w:pPr>
        <w:pStyle w:val="Podnoje"/>
        <w:jc w:val="center"/>
        <w:rPr>
          <w:b/>
          <w:color w:val="auto"/>
        </w:rPr>
      </w:pPr>
      <w:r w:rsidRPr="00F128DE">
        <w:rPr>
          <w:b/>
          <w:color w:val="auto"/>
        </w:rPr>
        <w:t>JEDINSTVENU BAZU PODATAKA O  NERAZVRSTANIM CESTAMA NA PODRUČJU OPĆINE</w:t>
      </w:r>
    </w:p>
    <w:p w:rsidR="008F59C6" w:rsidRPr="00F128DE" w:rsidRDefault="008F59C6" w:rsidP="008F59C6">
      <w:pPr>
        <w:jc w:val="center"/>
        <w:rPr>
          <w:rFonts w:ascii="Times New Roman" w:hAnsi="Times New Roman"/>
          <w:b/>
          <w:sz w:val="24"/>
        </w:rPr>
      </w:pPr>
      <w:r w:rsidRPr="00F128DE">
        <w:rPr>
          <w:rFonts w:ascii="Times New Roman" w:hAnsi="Times New Roman"/>
          <w:b/>
          <w:sz w:val="24"/>
        </w:rPr>
        <w:t>BABINA GREDA</w:t>
      </w:r>
    </w:p>
    <w:p w:rsidR="008F59C6" w:rsidRPr="00F128DE" w:rsidRDefault="008F59C6" w:rsidP="008F59C6">
      <w:pPr>
        <w:jc w:val="center"/>
        <w:rPr>
          <w:rFonts w:ascii="Times New Roman" w:hAnsi="Times New Roman"/>
          <w:b/>
          <w:sz w:val="24"/>
        </w:rPr>
      </w:pPr>
    </w:p>
    <w:p w:rsidR="008F59C6" w:rsidRPr="00F128DE" w:rsidRDefault="008F59C6" w:rsidP="008F59C6">
      <w:pPr>
        <w:jc w:val="center"/>
        <w:rPr>
          <w:rFonts w:ascii="Times New Roman" w:hAnsi="Times New Roman"/>
          <w:b/>
          <w:sz w:val="24"/>
        </w:rPr>
      </w:pPr>
      <w:r w:rsidRPr="00F128DE">
        <w:rPr>
          <w:rFonts w:ascii="Times New Roman" w:hAnsi="Times New Roman"/>
          <w:b/>
          <w:sz w:val="24"/>
        </w:rPr>
        <w:t>Članak 1.</w:t>
      </w:r>
    </w:p>
    <w:p w:rsidR="008F59C6" w:rsidRPr="00F128DE" w:rsidRDefault="008F59C6" w:rsidP="008F59C6">
      <w:pPr>
        <w:jc w:val="both"/>
        <w:rPr>
          <w:rFonts w:ascii="Times New Roman" w:hAnsi="Times New Roman"/>
          <w:b/>
          <w:sz w:val="24"/>
        </w:rPr>
      </w:pPr>
      <w:r w:rsidRPr="00F128DE">
        <w:rPr>
          <w:rFonts w:ascii="Times New Roman" w:hAnsi="Times New Roman"/>
          <w:sz w:val="24"/>
        </w:rPr>
        <w:t>Donosi se Jedinstvena baza podataka o nerazvrstanim cestama na području Općine Babina Greda, kako slijedi:</w:t>
      </w:r>
    </w:p>
    <w:p w:rsidR="008F59C6" w:rsidRPr="00F128DE" w:rsidRDefault="008F59C6" w:rsidP="008F59C6">
      <w:pPr>
        <w:jc w:val="center"/>
        <w:rPr>
          <w:rFonts w:ascii="Times New Roman" w:hAnsi="Times New Roman"/>
          <w:b/>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559"/>
        <w:gridCol w:w="1701"/>
        <w:gridCol w:w="1559"/>
        <w:gridCol w:w="1701"/>
      </w:tblGrid>
      <w:tr w:rsidR="00F128DE" w:rsidRPr="00F128DE" w:rsidTr="00D03BC9">
        <w:tc>
          <w:tcPr>
            <w:tcW w:w="675" w:type="dxa"/>
          </w:tcPr>
          <w:p w:rsidR="008F59C6" w:rsidRPr="00F128DE" w:rsidRDefault="008F59C6" w:rsidP="00D03BC9">
            <w:pPr>
              <w:jc w:val="both"/>
            </w:pPr>
            <w:r w:rsidRPr="00F128DE">
              <w:t>Broj</w:t>
            </w:r>
          </w:p>
        </w:tc>
        <w:tc>
          <w:tcPr>
            <w:tcW w:w="2552" w:type="dxa"/>
          </w:tcPr>
          <w:p w:rsidR="008F59C6" w:rsidRPr="00F128DE" w:rsidRDefault="008F59C6" w:rsidP="00D03BC9">
            <w:pPr>
              <w:jc w:val="both"/>
            </w:pPr>
            <w:r w:rsidRPr="00F128DE">
              <w:t>Naziv ceste/ulice</w:t>
            </w:r>
          </w:p>
        </w:tc>
        <w:tc>
          <w:tcPr>
            <w:tcW w:w="1559" w:type="dxa"/>
          </w:tcPr>
          <w:p w:rsidR="008F59C6" w:rsidRPr="00F128DE" w:rsidRDefault="008F59C6" w:rsidP="00D03BC9">
            <w:pPr>
              <w:jc w:val="both"/>
            </w:pPr>
            <w:r w:rsidRPr="00F128DE">
              <w:t>K.č.br.</w:t>
            </w:r>
          </w:p>
        </w:tc>
        <w:tc>
          <w:tcPr>
            <w:tcW w:w="1701" w:type="dxa"/>
          </w:tcPr>
          <w:p w:rsidR="008F59C6" w:rsidRPr="00F128DE" w:rsidRDefault="008F59C6" w:rsidP="00D03BC9">
            <w:pPr>
              <w:jc w:val="both"/>
            </w:pPr>
            <w:r w:rsidRPr="00F128DE">
              <w:t>Dužina (m)</w:t>
            </w:r>
          </w:p>
        </w:tc>
        <w:tc>
          <w:tcPr>
            <w:tcW w:w="1559" w:type="dxa"/>
          </w:tcPr>
          <w:p w:rsidR="008F59C6" w:rsidRPr="00F128DE" w:rsidRDefault="008F59C6" w:rsidP="00D03BC9">
            <w:pPr>
              <w:jc w:val="both"/>
            </w:pPr>
            <w:r w:rsidRPr="00F128DE">
              <w:t>Širina (prosj.m)</w:t>
            </w:r>
          </w:p>
        </w:tc>
        <w:tc>
          <w:tcPr>
            <w:tcW w:w="1701" w:type="dxa"/>
          </w:tcPr>
          <w:p w:rsidR="008F59C6" w:rsidRPr="00F128DE" w:rsidRDefault="008F59C6" w:rsidP="00D03BC9">
            <w:pPr>
              <w:jc w:val="both"/>
            </w:pPr>
            <w:r w:rsidRPr="00F128DE">
              <w:t>Stanje izgradnje</w:t>
            </w:r>
          </w:p>
        </w:tc>
      </w:tr>
      <w:tr w:rsidR="00F128DE" w:rsidRPr="00F128DE" w:rsidTr="00D03BC9">
        <w:tc>
          <w:tcPr>
            <w:tcW w:w="675" w:type="dxa"/>
          </w:tcPr>
          <w:p w:rsidR="008F59C6" w:rsidRPr="00F128DE" w:rsidRDefault="008F59C6" w:rsidP="00D03BC9">
            <w:pPr>
              <w:jc w:val="both"/>
            </w:pPr>
            <w:r w:rsidRPr="00F128DE">
              <w:t>1</w:t>
            </w:r>
          </w:p>
        </w:tc>
        <w:tc>
          <w:tcPr>
            <w:tcW w:w="2552" w:type="dxa"/>
          </w:tcPr>
          <w:p w:rsidR="008F59C6" w:rsidRPr="00F128DE" w:rsidRDefault="008F59C6" w:rsidP="00D03BC9">
            <w:pPr>
              <w:jc w:val="both"/>
            </w:pPr>
            <w:r w:rsidRPr="00F128DE">
              <w:t>Cesta u Ulici Braće Radić</w:t>
            </w:r>
          </w:p>
        </w:tc>
        <w:tc>
          <w:tcPr>
            <w:tcW w:w="1559" w:type="dxa"/>
          </w:tcPr>
          <w:p w:rsidR="008F59C6" w:rsidRPr="00F128DE" w:rsidRDefault="008F59C6" w:rsidP="00D03BC9">
            <w:pPr>
              <w:jc w:val="both"/>
            </w:pPr>
            <w:r w:rsidRPr="00F128DE">
              <w:t>1980</w:t>
            </w:r>
          </w:p>
        </w:tc>
        <w:tc>
          <w:tcPr>
            <w:tcW w:w="1701" w:type="dxa"/>
          </w:tcPr>
          <w:p w:rsidR="008F59C6" w:rsidRPr="00F128DE" w:rsidRDefault="008F59C6" w:rsidP="00D03BC9">
            <w:pPr>
              <w:jc w:val="both"/>
            </w:pPr>
            <w:r w:rsidRPr="00F128DE">
              <w:t>1928</w:t>
            </w:r>
          </w:p>
        </w:tc>
        <w:tc>
          <w:tcPr>
            <w:tcW w:w="1559" w:type="dxa"/>
          </w:tcPr>
          <w:p w:rsidR="008F59C6" w:rsidRPr="00F128DE" w:rsidRDefault="008F59C6" w:rsidP="00D03BC9">
            <w:pPr>
              <w:jc w:val="both"/>
            </w:pPr>
            <w:r w:rsidRPr="00F128DE">
              <w:t xml:space="preserve">5 </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r w:rsidRPr="00F128DE">
              <w:t>2</w:t>
            </w:r>
          </w:p>
        </w:tc>
        <w:tc>
          <w:tcPr>
            <w:tcW w:w="2552" w:type="dxa"/>
          </w:tcPr>
          <w:p w:rsidR="008F59C6" w:rsidRPr="00F128DE" w:rsidRDefault="008F59C6" w:rsidP="00D03BC9">
            <w:pPr>
              <w:jc w:val="both"/>
            </w:pPr>
            <w:r w:rsidRPr="00F128DE">
              <w:t>Matije Gupca</w:t>
            </w:r>
          </w:p>
        </w:tc>
        <w:tc>
          <w:tcPr>
            <w:tcW w:w="1559" w:type="dxa"/>
          </w:tcPr>
          <w:p w:rsidR="008F59C6" w:rsidRPr="00F128DE" w:rsidRDefault="008F59C6" w:rsidP="00D03BC9">
            <w:pPr>
              <w:jc w:val="both"/>
            </w:pPr>
            <w:r w:rsidRPr="00F128DE">
              <w:t>1976</w:t>
            </w:r>
          </w:p>
        </w:tc>
        <w:tc>
          <w:tcPr>
            <w:tcW w:w="1701" w:type="dxa"/>
          </w:tcPr>
          <w:p w:rsidR="008F59C6" w:rsidRPr="00F128DE" w:rsidRDefault="008F59C6" w:rsidP="00D03BC9">
            <w:pPr>
              <w:jc w:val="both"/>
            </w:pPr>
            <w:r w:rsidRPr="00F128DE">
              <w:t>1400</w:t>
            </w:r>
          </w:p>
        </w:tc>
        <w:tc>
          <w:tcPr>
            <w:tcW w:w="1559" w:type="dxa"/>
          </w:tcPr>
          <w:p w:rsidR="008F59C6" w:rsidRPr="00F128DE" w:rsidRDefault="008F59C6" w:rsidP="00D03BC9">
            <w:pPr>
              <w:jc w:val="both"/>
            </w:pPr>
            <w:r w:rsidRPr="00F128DE">
              <w:t>4</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Petrov sokak</w:t>
            </w:r>
          </w:p>
        </w:tc>
        <w:tc>
          <w:tcPr>
            <w:tcW w:w="1559" w:type="dxa"/>
          </w:tcPr>
          <w:p w:rsidR="008F59C6" w:rsidRPr="00F128DE" w:rsidRDefault="008F59C6" w:rsidP="00D03BC9">
            <w:pPr>
              <w:jc w:val="both"/>
            </w:pPr>
            <w:r w:rsidRPr="00F128DE">
              <w:t>1984</w:t>
            </w:r>
          </w:p>
        </w:tc>
        <w:tc>
          <w:tcPr>
            <w:tcW w:w="1701" w:type="dxa"/>
          </w:tcPr>
          <w:p w:rsidR="008F59C6" w:rsidRPr="00F128DE" w:rsidRDefault="008F59C6" w:rsidP="00D03BC9">
            <w:pPr>
              <w:jc w:val="both"/>
            </w:pPr>
            <w:r w:rsidRPr="00F128DE">
              <w:t xml:space="preserve">    95</w:t>
            </w:r>
          </w:p>
        </w:tc>
        <w:tc>
          <w:tcPr>
            <w:tcW w:w="1559" w:type="dxa"/>
          </w:tcPr>
          <w:p w:rsidR="008F59C6" w:rsidRPr="00F128DE" w:rsidRDefault="008F59C6" w:rsidP="00D03BC9">
            <w:pPr>
              <w:jc w:val="both"/>
            </w:pPr>
            <w:r w:rsidRPr="00F128DE">
              <w:t>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M.A.Reljkovića</w:t>
            </w:r>
          </w:p>
        </w:tc>
        <w:tc>
          <w:tcPr>
            <w:tcW w:w="1559" w:type="dxa"/>
          </w:tcPr>
          <w:p w:rsidR="008F59C6" w:rsidRPr="00F128DE" w:rsidRDefault="008F59C6" w:rsidP="00D03BC9">
            <w:pPr>
              <w:jc w:val="both"/>
            </w:pPr>
            <w:r w:rsidRPr="00F128DE">
              <w:t>1975</w:t>
            </w:r>
          </w:p>
        </w:tc>
        <w:tc>
          <w:tcPr>
            <w:tcW w:w="1701" w:type="dxa"/>
          </w:tcPr>
          <w:p w:rsidR="008F59C6" w:rsidRPr="00F128DE" w:rsidRDefault="008F59C6" w:rsidP="00D03BC9">
            <w:pPr>
              <w:jc w:val="both"/>
            </w:pPr>
            <w:r w:rsidRPr="00F128DE">
              <w:t xml:space="preserve"> 380</w:t>
            </w:r>
          </w:p>
        </w:tc>
        <w:tc>
          <w:tcPr>
            <w:tcW w:w="1559" w:type="dxa"/>
          </w:tcPr>
          <w:p w:rsidR="008F59C6" w:rsidRPr="00F128DE" w:rsidRDefault="008F59C6" w:rsidP="00D03BC9">
            <w:pPr>
              <w:jc w:val="both"/>
            </w:pPr>
            <w:r w:rsidRPr="00F128DE">
              <w:t>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Ulin sokak</w:t>
            </w:r>
          </w:p>
        </w:tc>
        <w:tc>
          <w:tcPr>
            <w:tcW w:w="1559" w:type="dxa"/>
          </w:tcPr>
          <w:p w:rsidR="008F59C6" w:rsidRPr="00F128DE" w:rsidRDefault="008F59C6" w:rsidP="00D03BC9">
            <w:pPr>
              <w:jc w:val="both"/>
            </w:pPr>
            <w:r w:rsidRPr="00F128DE">
              <w:t>1981</w:t>
            </w:r>
          </w:p>
        </w:tc>
        <w:tc>
          <w:tcPr>
            <w:tcW w:w="1701" w:type="dxa"/>
          </w:tcPr>
          <w:p w:rsidR="008F59C6" w:rsidRPr="00F128DE" w:rsidRDefault="008F59C6" w:rsidP="00D03BC9">
            <w:pPr>
              <w:jc w:val="both"/>
            </w:pPr>
            <w:r w:rsidRPr="00F128DE">
              <w:t xml:space="preserve">   65</w:t>
            </w:r>
          </w:p>
        </w:tc>
        <w:tc>
          <w:tcPr>
            <w:tcW w:w="1559" w:type="dxa"/>
          </w:tcPr>
          <w:p w:rsidR="008F59C6" w:rsidRPr="00F128DE" w:rsidRDefault="008F59C6" w:rsidP="00D03BC9">
            <w:pPr>
              <w:jc w:val="both"/>
            </w:pPr>
            <w:r w:rsidRPr="00F128DE">
              <w:t>3</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Sajmište</w:t>
            </w:r>
          </w:p>
        </w:tc>
        <w:tc>
          <w:tcPr>
            <w:tcW w:w="1559" w:type="dxa"/>
          </w:tcPr>
          <w:p w:rsidR="008F59C6" w:rsidRPr="00F128DE" w:rsidRDefault="008F59C6" w:rsidP="00D03BC9">
            <w:pPr>
              <w:jc w:val="both"/>
            </w:pPr>
            <w:r w:rsidRPr="00F128DE">
              <w:t>1961</w:t>
            </w:r>
          </w:p>
        </w:tc>
        <w:tc>
          <w:tcPr>
            <w:tcW w:w="1701" w:type="dxa"/>
          </w:tcPr>
          <w:p w:rsidR="008F59C6" w:rsidRPr="00F128DE" w:rsidRDefault="008F59C6" w:rsidP="00D03BC9">
            <w:pPr>
              <w:jc w:val="both"/>
            </w:pPr>
            <w:r w:rsidRPr="00F128DE">
              <w:t>1000</w:t>
            </w:r>
          </w:p>
        </w:tc>
        <w:tc>
          <w:tcPr>
            <w:tcW w:w="1559" w:type="dxa"/>
          </w:tcPr>
          <w:p w:rsidR="008F59C6" w:rsidRPr="00F128DE" w:rsidRDefault="008F59C6" w:rsidP="00D03BC9">
            <w:pPr>
              <w:jc w:val="both"/>
            </w:pPr>
            <w:r w:rsidRPr="00F128DE">
              <w:t>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Sajmišre-odvojak i park.</w:t>
            </w:r>
          </w:p>
        </w:tc>
        <w:tc>
          <w:tcPr>
            <w:tcW w:w="1559" w:type="dxa"/>
          </w:tcPr>
          <w:p w:rsidR="008F59C6" w:rsidRPr="00F128DE" w:rsidRDefault="008F59C6" w:rsidP="00D03BC9">
            <w:pPr>
              <w:jc w:val="both"/>
            </w:pPr>
            <w:r w:rsidRPr="00F128DE">
              <w:t>554,1959,1961</w:t>
            </w:r>
          </w:p>
        </w:tc>
        <w:tc>
          <w:tcPr>
            <w:tcW w:w="1701" w:type="dxa"/>
          </w:tcPr>
          <w:p w:rsidR="008F59C6" w:rsidRPr="00F128DE" w:rsidRDefault="008F59C6" w:rsidP="00D03BC9">
            <w:pPr>
              <w:jc w:val="both"/>
            </w:pPr>
            <w:r w:rsidRPr="00F128DE">
              <w:t>140 m  park. 80</w:t>
            </w:r>
          </w:p>
        </w:tc>
        <w:tc>
          <w:tcPr>
            <w:tcW w:w="1559" w:type="dxa"/>
          </w:tcPr>
          <w:p w:rsidR="008F59C6" w:rsidRPr="00F128DE" w:rsidRDefault="008F59C6" w:rsidP="00D03BC9">
            <w:pPr>
              <w:jc w:val="both"/>
            </w:pPr>
            <w:r w:rsidRPr="00F128DE">
              <w:t>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Bana J. Jelačića</w:t>
            </w:r>
          </w:p>
        </w:tc>
        <w:tc>
          <w:tcPr>
            <w:tcW w:w="1559" w:type="dxa"/>
          </w:tcPr>
          <w:p w:rsidR="008F59C6" w:rsidRPr="00F128DE" w:rsidRDefault="008F59C6" w:rsidP="00D03BC9">
            <w:pPr>
              <w:jc w:val="both"/>
            </w:pPr>
            <w:r w:rsidRPr="00F128DE">
              <w:t>1946,1947</w:t>
            </w:r>
          </w:p>
        </w:tc>
        <w:tc>
          <w:tcPr>
            <w:tcW w:w="1701" w:type="dxa"/>
          </w:tcPr>
          <w:p w:rsidR="008F59C6" w:rsidRPr="00F128DE" w:rsidRDefault="008F59C6" w:rsidP="00D03BC9">
            <w:pPr>
              <w:jc w:val="both"/>
            </w:pPr>
            <w:r w:rsidRPr="00F128DE">
              <w:t>1000</w:t>
            </w:r>
          </w:p>
        </w:tc>
        <w:tc>
          <w:tcPr>
            <w:tcW w:w="1559" w:type="dxa"/>
          </w:tcPr>
          <w:p w:rsidR="008F59C6" w:rsidRPr="00F128DE" w:rsidRDefault="008F59C6" w:rsidP="00D03BC9">
            <w:pPr>
              <w:jc w:val="both"/>
            </w:pPr>
            <w:r w:rsidRPr="00F128DE">
              <w:t>4</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Bana I. Mažuranića</w:t>
            </w:r>
          </w:p>
        </w:tc>
        <w:tc>
          <w:tcPr>
            <w:tcW w:w="1559" w:type="dxa"/>
          </w:tcPr>
          <w:p w:rsidR="008F59C6" w:rsidRPr="00F128DE" w:rsidRDefault="008F59C6" w:rsidP="00D03BC9">
            <w:pPr>
              <w:jc w:val="both"/>
            </w:pPr>
            <w:r w:rsidRPr="00F128DE">
              <w:t>1952</w:t>
            </w:r>
          </w:p>
        </w:tc>
        <w:tc>
          <w:tcPr>
            <w:tcW w:w="1701" w:type="dxa"/>
          </w:tcPr>
          <w:p w:rsidR="008F59C6" w:rsidRPr="00F128DE" w:rsidRDefault="008F59C6" w:rsidP="00D03BC9">
            <w:pPr>
              <w:jc w:val="both"/>
            </w:pPr>
            <w:r w:rsidRPr="00F128DE">
              <w:t xml:space="preserve">  650</w:t>
            </w:r>
          </w:p>
        </w:tc>
        <w:tc>
          <w:tcPr>
            <w:tcW w:w="1559" w:type="dxa"/>
          </w:tcPr>
          <w:p w:rsidR="008F59C6" w:rsidRPr="00F128DE" w:rsidRDefault="008F59C6" w:rsidP="00D03BC9">
            <w:pPr>
              <w:jc w:val="both"/>
            </w:pPr>
            <w:r w:rsidRPr="00F128DE">
              <w:t>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Glišin sokak</w:t>
            </w:r>
          </w:p>
        </w:tc>
        <w:tc>
          <w:tcPr>
            <w:tcW w:w="1559" w:type="dxa"/>
          </w:tcPr>
          <w:p w:rsidR="008F59C6" w:rsidRPr="00F128DE" w:rsidRDefault="008F59C6" w:rsidP="00D03BC9">
            <w:pPr>
              <w:jc w:val="both"/>
            </w:pPr>
            <w:r w:rsidRPr="00F128DE">
              <w:t>1953</w:t>
            </w:r>
          </w:p>
        </w:tc>
        <w:tc>
          <w:tcPr>
            <w:tcW w:w="1701" w:type="dxa"/>
          </w:tcPr>
          <w:p w:rsidR="008F59C6" w:rsidRPr="00F128DE" w:rsidRDefault="008F59C6" w:rsidP="00D03BC9">
            <w:pPr>
              <w:jc w:val="both"/>
            </w:pPr>
            <w:r w:rsidRPr="00F128DE">
              <w:t>105</w:t>
            </w:r>
          </w:p>
        </w:tc>
        <w:tc>
          <w:tcPr>
            <w:tcW w:w="1559" w:type="dxa"/>
          </w:tcPr>
          <w:p w:rsidR="008F59C6" w:rsidRPr="00F128DE" w:rsidRDefault="008F59C6" w:rsidP="00D03BC9">
            <w:pPr>
              <w:jc w:val="both"/>
            </w:pPr>
            <w:r w:rsidRPr="00F128DE">
              <w:t>3,5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Berava</w:t>
            </w:r>
          </w:p>
        </w:tc>
        <w:tc>
          <w:tcPr>
            <w:tcW w:w="1559" w:type="dxa"/>
          </w:tcPr>
          <w:p w:rsidR="008F59C6" w:rsidRPr="00F128DE" w:rsidRDefault="008F59C6" w:rsidP="00D03BC9">
            <w:pPr>
              <w:jc w:val="both"/>
            </w:pPr>
            <w:r w:rsidRPr="00F128DE">
              <w:t>1989</w:t>
            </w:r>
          </w:p>
        </w:tc>
        <w:tc>
          <w:tcPr>
            <w:tcW w:w="1701" w:type="dxa"/>
          </w:tcPr>
          <w:p w:rsidR="008F59C6" w:rsidRPr="00F128DE" w:rsidRDefault="008F59C6" w:rsidP="00D03BC9">
            <w:pPr>
              <w:jc w:val="both"/>
            </w:pPr>
            <w:r w:rsidRPr="00F128DE">
              <w:t>261,14</w:t>
            </w:r>
          </w:p>
        </w:tc>
        <w:tc>
          <w:tcPr>
            <w:tcW w:w="1559" w:type="dxa"/>
          </w:tcPr>
          <w:p w:rsidR="008F59C6" w:rsidRPr="00F128DE" w:rsidRDefault="008F59C6" w:rsidP="00D03BC9">
            <w:pPr>
              <w:jc w:val="both"/>
            </w:pPr>
            <w:r w:rsidRPr="00F128DE">
              <w:t>4</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Klasno</w:t>
            </w:r>
          </w:p>
        </w:tc>
        <w:tc>
          <w:tcPr>
            <w:tcW w:w="1559" w:type="dxa"/>
          </w:tcPr>
          <w:p w:rsidR="008F59C6" w:rsidRPr="00F128DE" w:rsidRDefault="008F59C6" w:rsidP="00D03BC9">
            <w:pPr>
              <w:jc w:val="both"/>
            </w:pPr>
            <w:r w:rsidRPr="00F128DE">
              <w:t xml:space="preserve">1967 </w:t>
            </w:r>
          </w:p>
        </w:tc>
        <w:tc>
          <w:tcPr>
            <w:tcW w:w="1701" w:type="dxa"/>
          </w:tcPr>
          <w:p w:rsidR="008F59C6" w:rsidRPr="00F128DE" w:rsidRDefault="008F59C6" w:rsidP="00D03BC9">
            <w:pPr>
              <w:jc w:val="both"/>
            </w:pPr>
            <w:r w:rsidRPr="00F128DE">
              <w:t>474,30</w:t>
            </w:r>
          </w:p>
        </w:tc>
        <w:tc>
          <w:tcPr>
            <w:tcW w:w="1559" w:type="dxa"/>
          </w:tcPr>
          <w:p w:rsidR="008F59C6" w:rsidRPr="00F128DE" w:rsidRDefault="008F59C6" w:rsidP="00D03BC9">
            <w:pPr>
              <w:jc w:val="both"/>
            </w:pPr>
            <w:r w:rsidRPr="00F128DE">
              <w:t>4</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p>
        </w:tc>
        <w:tc>
          <w:tcPr>
            <w:tcW w:w="1559" w:type="dxa"/>
          </w:tcPr>
          <w:p w:rsidR="008F59C6" w:rsidRPr="00F128DE" w:rsidRDefault="008F59C6" w:rsidP="00D03BC9">
            <w:pPr>
              <w:jc w:val="both"/>
            </w:pPr>
            <w:r w:rsidRPr="00F128DE">
              <w:t>1967</w:t>
            </w:r>
          </w:p>
        </w:tc>
        <w:tc>
          <w:tcPr>
            <w:tcW w:w="1701" w:type="dxa"/>
          </w:tcPr>
          <w:p w:rsidR="008F59C6" w:rsidRPr="00F128DE" w:rsidRDefault="008F59C6" w:rsidP="00D03BC9">
            <w:pPr>
              <w:jc w:val="both"/>
            </w:pPr>
            <w:r w:rsidRPr="00F128DE">
              <w:t>330</w:t>
            </w:r>
          </w:p>
        </w:tc>
        <w:tc>
          <w:tcPr>
            <w:tcW w:w="1559" w:type="dxa"/>
          </w:tcPr>
          <w:p w:rsidR="008F59C6" w:rsidRPr="00F128DE" w:rsidRDefault="008F59C6" w:rsidP="00D03BC9">
            <w:pPr>
              <w:jc w:val="both"/>
            </w:pPr>
            <w:r w:rsidRPr="00F128DE">
              <w:t>4</w:t>
            </w:r>
          </w:p>
        </w:tc>
        <w:tc>
          <w:tcPr>
            <w:tcW w:w="1701" w:type="dxa"/>
          </w:tcPr>
          <w:p w:rsidR="008F59C6" w:rsidRPr="00F128DE" w:rsidRDefault="008F59C6" w:rsidP="00D03BC9">
            <w:pPr>
              <w:jc w:val="both"/>
            </w:pPr>
            <w:r w:rsidRPr="00F128DE">
              <w:t>makadam</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Hrvatskih dragovoljaca</w:t>
            </w:r>
          </w:p>
        </w:tc>
        <w:tc>
          <w:tcPr>
            <w:tcW w:w="1559" w:type="dxa"/>
          </w:tcPr>
          <w:p w:rsidR="008F59C6" w:rsidRPr="00F128DE" w:rsidRDefault="008F59C6" w:rsidP="00D03BC9">
            <w:pPr>
              <w:jc w:val="both"/>
            </w:pPr>
            <w:r w:rsidRPr="00F128DE">
              <w:t>1990</w:t>
            </w:r>
          </w:p>
        </w:tc>
        <w:tc>
          <w:tcPr>
            <w:tcW w:w="1701" w:type="dxa"/>
          </w:tcPr>
          <w:p w:rsidR="008F59C6" w:rsidRPr="00F128DE" w:rsidRDefault="008F59C6" w:rsidP="00D03BC9">
            <w:pPr>
              <w:jc w:val="both"/>
            </w:pPr>
            <w:r w:rsidRPr="00F128DE">
              <w:t>173,74</w:t>
            </w:r>
          </w:p>
        </w:tc>
        <w:tc>
          <w:tcPr>
            <w:tcW w:w="1559" w:type="dxa"/>
          </w:tcPr>
          <w:p w:rsidR="008F59C6" w:rsidRPr="00F128DE" w:rsidRDefault="008F59C6" w:rsidP="00D03BC9">
            <w:pPr>
              <w:jc w:val="both"/>
            </w:pPr>
            <w:r w:rsidRPr="00F128DE">
              <w:t>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Čevatovo II</w:t>
            </w:r>
          </w:p>
        </w:tc>
        <w:tc>
          <w:tcPr>
            <w:tcW w:w="1559" w:type="dxa"/>
          </w:tcPr>
          <w:p w:rsidR="008F59C6" w:rsidRPr="00F128DE" w:rsidRDefault="008F59C6" w:rsidP="00D03BC9">
            <w:pPr>
              <w:jc w:val="both"/>
            </w:pPr>
            <w:r w:rsidRPr="00F128DE">
              <w:t>1950</w:t>
            </w:r>
          </w:p>
        </w:tc>
        <w:tc>
          <w:tcPr>
            <w:tcW w:w="1701" w:type="dxa"/>
          </w:tcPr>
          <w:p w:rsidR="008F59C6" w:rsidRPr="00F128DE" w:rsidRDefault="008F59C6" w:rsidP="00D03BC9">
            <w:pPr>
              <w:jc w:val="both"/>
            </w:pPr>
            <w:r w:rsidRPr="00F128DE">
              <w:t>757,04</w:t>
            </w:r>
          </w:p>
        </w:tc>
        <w:tc>
          <w:tcPr>
            <w:tcW w:w="1559" w:type="dxa"/>
          </w:tcPr>
          <w:p w:rsidR="008F59C6" w:rsidRPr="00F128DE" w:rsidRDefault="008F59C6" w:rsidP="00D03BC9">
            <w:pPr>
              <w:jc w:val="both"/>
            </w:pPr>
            <w:r w:rsidRPr="00F128DE">
              <w:t>4</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Josipa Kozarca</w:t>
            </w:r>
          </w:p>
        </w:tc>
        <w:tc>
          <w:tcPr>
            <w:tcW w:w="1559" w:type="dxa"/>
          </w:tcPr>
          <w:p w:rsidR="008F59C6" w:rsidRPr="00F128DE" w:rsidRDefault="008F59C6" w:rsidP="00D03BC9">
            <w:pPr>
              <w:jc w:val="both"/>
            </w:pPr>
            <w:r w:rsidRPr="00F128DE">
              <w:t>1971</w:t>
            </w:r>
          </w:p>
        </w:tc>
        <w:tc>
          <w:tcPr>
            <w:tcW w:w="1701" w:type="dxa"/>
          </w:tcPr>
          <w:p w:rsidR="008F59C6" w:rsidRPr="00F128DE" w:rsidRDefault="008F59C6" w:rsidP="00D03BC9">
            <w:pPr>
              <w:jc w:val="both"/>
            </w:pPr>
            <w:r w:rsidRPr="00F128DE">
              <w:t>202,43</w:t>
            </w:r>
          </w:p>
        </w:tc>
        <w:tc>
          <w:tcPr>
            <w:tcW w:w="1559" w:type="dxa"/>
          </w:tcPr>
          <w:p w:rsidR="008F59C6" w:rsidRPr="00F128DE" w:rsidRDefault="008F59C6" w:rsidP="00D03BC9">
            <w:pPr>
              <w:jc w:val="both"/>
            </w:pPr>
            <w:r w:rsidRPr="00F128DE">
              <w:t>4</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J. Blažekovića</w:t>
            </w:r>
          </w:p>
        </w:tc>
        <w:tc>
          <w:tcPr>
            <w:tcW w:w="1559" w:type="dxa"/>
          </w:tcPr>
          <w:p w:rsidR="008F59C6" w:rsidRPr="00F128DE" w:rsidRDefault="008F59C6" w:rsidP="00D03BC9">
            <w:pPr>
              <w:jc w:val="both"/>
            </w:pPr>
            <w:r w:rsidRPr="00F128DE">
              <w:t xml:space="preserve">1939 </w:t>
            </w:r>
          </w:p>
        </w:tc>
        <w:tc>
          <w:tcPr>
            <w:tcW w:w="1701" w:type="dxa"/>
          </w:tcPr>
          <w:p w:rsidR="008F59C6" w:rsidRPr="00F128DE" w:rsidRDefault="008F59C6" w:rsidP="00D03BC9">
            <w:pPr>
              <w:jc w:val="both"/>
            </w:pPr>
            <w:r w:rsidRPr="00F128DE">
              <w:t>446,46</w:t>
            </w:r>
          </w:p>
        </w:tc>
        <w:tc>
          <w:tcPr>
            <w:tcW w:w="1559" w:type="dxa"/>
          </w:tcPr>
          <w:p w:rsidR="008F59C6" w:rsidRPr="00F128DE" w:rsidRDefault="008F59C6" w:rsidP="00D03BC9">
            <w:pPr>
              <w:jc w:val="both"/>
            </w:pPr>
            <w:r w:rsidRPr="00F128DE">
              <w:t>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J. Blažekovića-odvojak</w:t>
            </w:r>
          </w:p>
        </w:tc>
        <w:tc>
          <w:tcPr>
            <w:tcW w:w="1559" w:type="dxa"/>
          </w:tcPr>
          <w:p w:rsidR="008F59C6" w:rsidRPr="00F128DE" w:rsidRDefault="008F59C6" w:rsidP="00D03BC9">
            <w:pPr>
              <w:jc w:val="both"/>
            </w:pPr>
            <w:r w:rsidRPr="00F128DE">
              <w:t>1937</w:t>
            </w:r>
          </w:p>
        </w:tc>
        <w:tc>
          <w:tcPr>
            <w:tcW w:w="1701" w:type="dxa"/>
          </w:tcPr>
          <w:p w:rsidR="008F59C6" w:rsidRPr="00F128DE" w:rsidRDefault="008F59C6" w:rsidP="00D03BC9">
            <w:pPr>
              <w:jc w:val="both"/>
            </w:pPr>
            <w:r w:rsidRPr="00F128DE">
              <w:t xml:space="preserve">   68,02</w:t>
            </w:r>
          </w:p>
        </w:tc>
        <w:tc>
          <w:tcPr>
            <w:tcW w:w="1559" w:type="dxa"/>
          </w:tcPr>
          <w:p w:rsidR="008F59C6" w:rsidRPr="00F128DE" w:rsidRDefault="008F59C6" w:rsidP="00D03BC9">
            <w:pPr>
              <w:jc w:val="both"/>
            </w:pPr>
            <w:r w:rsidRPr="00F128DE">
              <w:t>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Matije Bačića</w:t>
            </w:r>
          </w:p>
        </w:tc>
        <w:tc>
          <w:tcPr>
            <w:tcW w:w="1559" w:type="dxa"/>
          </w:tcPr>
          <w:p w:rsidR="008F59C6" w:rsidRPr="00F128DE" w:rsidRDefault="008F59C6" w:rsidP="00D03BC9">
            <w:pPr>
              <w:jc w:val="both"/>
            </w:pPr>
            <w:r w:rsidRPr="00F128DE">
              <w:t>1991,6082</w:t>
            </w:r>
          </w:p>
        </w:tc>
        <w:tc>
          <w:tcPr>
            <w:tcW w:w="1701" w:type="dxa"/>
          </w:tcPr>
          <w:p w:rsidR="008F59C6" w:rsidRPr="00F128DE" w:rsidRDefault="008F59C6" w:rsidP="00D03BC9">
            <w:pPr>
              <w:jc w:val="both"/>
            </w:pPr>
            <w:r w:rsidRPr="00F128DE">
              <w:t>941,29</w:t>
            </w:r>
          </w:p>
        </w:tc>
        <w:tc>
          <w:tcPr>
            <w:tcW w:w="1559" w:type="dxa"/>
          </w:tcPr>
          <w:p w:rsidR="008F59C6" w:rsidRPr="00F128DE" w:rsidRDefault="008F59C6" w:rsidP="00D03BC9">
            <w:pPr>
              <w:jc w:val="both"/>
            </w:pPr>
            <w:r w:rsidRPr="00F128DE">
              <w:t>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Saonica</w:t>
            </w:r>
          </w:p>
        </w:tc>
        <w:tc>
          <w:tcPr>
            <w:tcW w:w="1559" w:type="dxa"/>
          </w:tcPr>
          <w:p w:rsidR="008F59C6" w:rsidRPr="00F128DE" w:rsidRDefault="008F59C6" w:rsidP="00D03BC9">
            <w:pPr>
              <w:jc w:val="both"/>
            </w:pPr>
            <w:r w:rsidRPr="00F128DE">
              <w:t>6079</w:t>
            </w:r>
          </w:p>
        </w:tc>
        <w:tc>
          <w:tcPr>
            <w:tcW w:w="1701" w:type="dxa"/>
          </w:tcPr>
          <w:p w:rsidR="008F59C6" w:rsidRPr="00F128DE" w:rsidRDefault="008F59C6" w:rsidP="00D03BC9">
            <w:pPr>
              <w:jc w:val="both"/>
            </w:pPr>
            <w:r w:rsidRPr="00F128DE">
              <w:t>404,80</w:t>
            </w:r>
          </w:p>
        </w:tc>
        <w:tc>
          <w:tcPr>
            <w:tcW w:w="1559" w:type="dxa"/>
          </w:tcPr>
          <w:p w:rsidR="008F59C6" w:rsidRPr="00F128DE" w:rsidRDefault="008F59C6" w:rsidP="00D03BC9">
            <w:pPr>
              <w:jc w:val="both"/>
            </w:pPr>
            <w:r w:rsidRPr="00F128DE">
              <w:t>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J.J. Strossmayera</w:t>
            </w:r>
          </w:p>
        </w:tc>
        <w:tc>
          <w:tcPr>
            <w:tcW w:w="1559" w:type="dxa"/>
          </w:tcPr>
          <w:p w:rsidR="008F59C6" w:rsidRPr="00F128DE" w:rsidRDefault="008F59C6" w:rsidP="00D03BC9">
            <w:pPr>
              <w:jc w:val="both"/>
            </w:pPr>
            <w:r w:rsidRPr="00F128DE">
              <w:t>1969</w:t>
            </w:r>
          </w:p>
        </w:tc>
        <w:tc>
          <w:tcPr>
            <w:tcW w:w="1701" w:type="dxa"/>
          </w:tcPr>
          <w:p w:rsidR="008F59C6" w:rsidRPr="00F128DE" w:rsidRDefault="008F59C6" w:rsidP="00D03BC9">
            <w:pPr>
              <w:jc w:val="both"/>
            </w:pPr>
            <w:r w:rsidRPr="00F128DE">
              <w:t>560</w:t>
            </w:r>
          </w:p>
        </w:tc>
        <w:tc>
          <w:tcPr>
            <w:tcW w:w="1559" w:type="dxa"/>
          </w:tcPr>
          <w:p w:rsidR="008F59C6" w:rsidRPr="00F128DE" w:rsidRDefault="008F59C6" w:rsidP="00D03BC9">
            <w:pPr>
              <w:jc w:val="both"/>
            </w:pPr>
            <w:r w:rsidRPr="00F128DE">
              <w:t>4</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p>
        </w:tc>
        <w:tc>
          <w:tcPr>
            <w:tcW w:w="1559" w:type="dxa"/>
          </w:tcPr>
          <w:p w:rsidR="008F59C6" w:rsidRPr="00F128DE" w:rsidRDefault="008F59C6" w:rsidP="00D03BC9">
            <w:pPr>
              <w:jc w:val="both"/>
            </w:pPr>
            <w:r w:rsidRPr="00F128DE">
              <w:t>1970</w:t>
            </w:r>
          </w:p>
        </w:tc>
        <w:tc>
          <w:tcPr>
            <w:tcW w:w="1701" w:type="dxa"/>
          </w:tcPr>
          <w:p w:rsidR="008F59C6" w:rsidRPr="00F128DE" w:rsidRDefault="008F59C6" w:rsidP="00D03BC9">
            <w:pPr>
              <w:jc w:val="both"/>
            </w:pPr>
            <w:r w:rsidRPr="00F128DE">
              <w:t>300</w:t>
            </w:r>
          </w:p>
        </w:tc>
        <w:tc>
          <w:tcPr>
            <w:tcW w:w="1559" w:type="dxa"/>
          </w:tcPr>
          <w:p w:rsidR="008F59C6" w:rsidRPr="00F128DE" w:rsidRDefault="008F59C6" w:rsidP="00D03BC9">
            <w:pPr>
              <w:jc w:val="both"/>
            </w:pPr>
            <w:r w:rsidRPr="00F128DE">
              <w:t>3,5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Gornja Rastevica</w:t>
            </w:r>
          </w:p>
        </w:tc>
        <w:tc>
          <w:tcPr>
            <w:tcW w:w="1559" w:type="dxa"/>
          </w:tcPr>
          <w:p w:rsidR="008F59C6" w:rsidRPr="00F128DE" w:rsidRDefault="008F59C6" w:rsidP="00D03BC9">
            <w:pPr>
              <w:jc w:val="both"/>
            </w:pPr>
            <w:r w:rsidRPr="00F128DE">
              <w:t>1927</w:t>
            </w:r>
          </w:p>
        </w:tc>
        <w:tc>
          <w:tcPr>
            <w:tcW w:w="1701" w:type="dxa"/>
          </w:tcPr>
          <w:p w:rsidR="008F59C6" w:rsidRPr="00F128DE" w:rsidRDefault="008F59C6" w:rsidP="00D03BC9">
            <w:pPr>
              <w:jc w:val="both"/>
            </w:pPr>
            <w:r w:rsidRPr="00F128DE">
              <w:t>283,23</w:t>
            </w:r>
          </w:p>
        </w:tc>
        <w:tc>
          <w:tcPr>
            <w:tcW w:w="1559" w:type="dxa"/>
          </w:tcPr>
          <w:p w:rsidR="008F59C6" w:rsidRPr="00F128DE" w:rsidRDefault="008F59C6" w:rsidP="00D03BC9">
            <w:pPr>
              <w:jc w:val="both"/>
            </w:pPr>
            <w:r w:rsidRPr="00F128DE">
              <w:t>3,5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Tečine</w:t>
            </w:r>
          </w:p>
        </w:tc>
        <w:tc>
          <w:tcPr>
            <w:tcW w:w="1559" w:type="dxa"/>
          </w:tcPr>
          <w:p w:rsidR="008F59C6" w:rsidRPr="00F128DE" w:rsidRDefault="008F59C6" w:rsidP="00D03BC9">
            <w:pPr>
              <w:jc w:val="both"/>
            </w:pPr>
            <w:r w:rsidRPr="00F128DE">
              <w:t>6083</w:t>
            </w:r>
          </w:p>
        </w:tc>
        <w:tc>
          <w:tcPr>
            <w:tcW w:w="1701" w:type="dxa"/>
          </w:tcPr>
          <w:p w:rsidR="008F59C6" w:rsidRPr="00F128DE" w:rsidRDefault="008F59C6" w:rsidP="00D03BC9">
            <w:pPr>
              <w:jc w:val="both"/>
            </w:pPr>
            <w:r w:rsidRPr="00F128DE">
              <w:t>590</w:t>
            </w:r>
          </w:p>
        </w:tc>
        <w:tc>
          <w:tcPr>
            <w:tcW w:w="1559" w:type="dxa"/>
          </w:tcPr>
          <w:p w:rsidR="008F59C6" w:rsidRPr="00F128DE" w:rsidRDefault="008F59C6" w:rsidP="00D03BC9">
            <w:pPr>
              <w:jc w:val="both"/>
            </w:pPr>
            <w:r w:rsidRPr="00F128DE">
              <w:t>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Mijaljev sokak</w:t>
            </w:r>
          </w:p>
        </w:tc>
        <w:tc>
          <w:tcPr>
            <w:tcW w:w="1559" w:type="dxa"/>
          </w:tcPr>
          <w:p w:rsidR="008F59C6" w:rsidRPr="00F128DE" w:rsidRDefault="008F59C6" w:rsidP="00D03BC9">
            <w:pPr>
              <w:jc w:val="both"/>
            </w:pPr>
            <w:r w:rsidRPr="00F128DE">
              <w:t>1966</w:t>
            </w:r>
          </w:p>
        </w:tc>
        <w:tc>
          <w:tcPr>
            <w:tcW w:w="1701" w:type="dxa"/>
          </w:tcPr>
          <w:p w:rsidR="008F59C6" w:rsidRPr="00F128DE" w:rsidRDefault="008F59C6" w:rsidP="00D03BC9">
            <w:pPr>
              <w:jc w:val="both"/>
            </w:pPr>
            <w:r w:rsidRPr="00F128DE">
              <w:t>120</w:t>
            </w:r>
          </w:p>
        </w:tc>
        <w:tc>
          <w:tcPr>
            <w:tcW w:w="1559" w:type="dxa"/>
          </w:tcPr>
          <w:p w:rsidR="008F59C6" w:rsidRPr="00F128DE" w:rsidRDefault="008F59C6" w:rsidP="00D03BC9">
            <w:pPr>
              <w:jc w:val="both"/>
            </w:pPr>
            <w:r w:rsidRPr="00F128DE">
              <w:t>5</w:t>
            </w:r>
          </w:p>
        </w:tc>
        <w:tc>
          <w:tcPr>
            <w:tcW w:w="1701" w:type="dxa"/>
          </w:tcPr>
          <w:p w:rsidR="008F59C6" w:rsidRPr="00F128DE" w:rsidRDefault="008F59C6" w:rsidP="00D03BC9">
            <w:pPr>
              <w:jc w:val="both"/>
            </w:pPr>
            <w:r w:rsidRPr="00F128DE">
              <w:t>asfaltirana</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p>
        </w:tc>
        <w:tc>
          <w:tcPr>
            <w:tcW w:w="1559" w:type="dxa"/>
          </w:tcPr>
          <w:p w:rsidR="008F59C6" w:rsidRPr="00F128DE" w:rsidRDefault="008F59C6" w:rsidP="00D03BC9">
            <w:pPr>
              <w:jc w:val="both"/>
            </w:pPr>
            <w:r w:rsidRPr="00F128DE">
              <w:t>1966</w:t>
            </w:r>
          </w:p>
        </w:tc>
        <w:tc>
          <w:tcPr>
            <w:tcW w:w="1701" w:type="dxa"/>
          </w:tcPr>
          <w:p w:rsidR="008F59C6" w:rsidRPr="00F128DE" w:rsidRDefault="008F59C6" w:rsidP="00D03BC9">
            <w:pPr>
              <w:jc w:val="both"/>
            </w:pPr>
            <w:r w:rsidRPr="00F128DE">
              <w:t>100</w:t>
            </w:r>
          </w:p>
        </w:tc>
        <w:tc>
          <w:tcPr>
            <w:tcW w:w="1559" w:type="dxa"/>
          </w:tcPr>
          <w:p w:rsidR="008F59C6" w:rsidRPr="00F128DE" w:rsidRDefault="008F59C6" w:rsidP="00D03BC9">
            <w:pPr>
              <w:jc w:val="both"/>
            </w:pPr>
            <w:r w:rsidRPr="00F128DE">
              <w:t>4</w:t>
            </w:r>
          </w:p>
        </w:tc>
        <w:tc>
          <w:tcPr>
            <w:tcW w:w="1701" w:type="dxa"/>
          </w:tcPr>
          <w:p w:rsidR="008F59C6" w:rsidRPr="00F128DE" w:rsidRDefault="008F59C6" w:rsidP="00D03BC9">
            <w:pPr>
              <w:jc w:val="both"/>
            </w:pPr>
            <w:r w:rsidRPr="00F128DE">
              <w:t>makadam</w:t>
            </w:r>
          </w:p>
        </w:tc>
      </w:tr>
      <w:tr w:rsidR="00F128DE"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Nožice</w:t>
            </w:r>
          </w:p>
        </w:tc>
        <w:tc>
          <w:tcPr>
            <w:tcW w:w="1559" w:type="dxa"/>
          </w:tcPr>
          <w:p w:rsidR="008F59C6" w:rsidRPr="00F128DE" w:rsidRDefault="008F59C6" w:rsidP="00D03BC9">
            <w:pPr>
              <w:jc w:val="both"/>
            </w:pPr>
            <w:r w:rsidRPr="00F128DE">
              <w:t>1911</w:t>
            </w:r>
          </w:p>
        </w:tc>
        <w:tc>
          <w:tcPr>
            <w:tcW w:w="1701" w:type="dxa"/>
          </w:tcPr>
          <w:p w:rsidR="008F59C6" w:rsidRPr="00F128DE" w:rsidRDefault="008F59C6" w:rsidP="00D03BC9">
            <w:pPr>
              <w:jc w:val="both"/>
            </w:pPr>
            <w:r w:rsidRPr="00F128DE">
              <w:t>521,28</w:t>
            </w:r>
          </w:p>
        </w:tc>
        <w:tc>
          <w:tcPr>
            <w:tcW w:w="1559" w:type="dxa"/>
          </w:tcPr>
          <w:p w:rsidR="008F59C6" w:rsidRPr="00F128DE" w:rsidRDefault="008F59C6" w:rsidP="00D03BC9">
            <w:pPr>
              <w:jc w:val="both"/>
            </w:pPr>
            <w:r w:rsidRPr="00F128DE">
              <w:t>4</w:t>
            </w:r>
          </w:p>
        </w:tc>
        <w:tc>
          <w:tcPr>
            <w:tcW w:w="1701" w:type="dxa"/>
          </w:tcPr>
          <w:p w:rsidR="008F59C6" w:rsidRPr="00F128DE" w:rsidRDefault="008F59C6" w:rsidP="00D03BC9">
            <w:pPr>
              <w:jc w:val="both"/>
            </w:pPr>
            <w:r w:rsidRPr="00F128DE">
              <w:t>asfaltirana</w:t>
            </w:r>
          </w:p>
        </w:tc>
      </w:tr>
      <w:tr w:rsidR="008F59C6" w:rsidRPr="00F128DE" w:rsidTr="00D03BC9">
        <w:tc>
          <w:tcPr>
            <w:tcW w:w="675" w:type="dxa"/>
          </w:tcPr>
          <w:p w:rsidR="008F59C6" w:rsidRPr="00F128DE" w:rsidRDefault="008F59C6" w:rsidP="00D03BC9">
            <w:pPr>
              <w:jc w:val="both"/>
            </w:pPr>
          </w:p>
        </w:tc>
        <w:tc>
          <w:tcPr>
            <w:tcW w:w="2552" w:type="dxa"/>
          </w:tcPr>
          <w:p w:rsidR="008F59C6" w:rsidRPr="00F128DE" w:rsidRDefault="008F59C6" w:rsidP="00D03BC9">
            <w:pPr>
              <w:jc w:val="both"/>
            </w:pPr>
            <w:r w:rsidRPr="00F128DE">
              <w:t>Dorovački put</w:t>
            </w:r>
          </w:p>
        </w:tc>
        <w:tc>
          <w:tcPr>
            <w:tcW w:w="1559" w:type="dxa"/>
          </w:tcPr>
          <w:p w:rsidR="008F59C6" w:rsidRPr="00F128DE" w:rsidRDefault="008F59C6" w:rsidP="00D03BC9">
            <w:pPr>
              <w:jc w:val="both"/>
            </w:pPr>
            <w:r w:rsidRPr="00F128DE">
              <w:t>6042,5645,</w:t>
            </w:r>
          </w:p>
          <w:p w:rsidR="008F59C6" w:rsidRPr="00F128DE" w:rsidRDefault="008F59C6" w:rsidP="00D03BC9">
            <w:pPr>
              <w:jc w:val="both"/>
            </w:pPr>
            <w:r w:rsidRPr="00F128DE">
              <w:t>5970,5664, 5904/1,5904/2,5551,5901,</w:t>
            </w:r>
          </w:p>
          <w:p w:rsidR="008F59C6" w:rsidRPr="00F128DE" w:rsidRDefault="008F59C6" w:rsidP="00D03BC9">
            <w:pPr>
              <w:jc w:val="both"/>
            </w:pPr>
            <w:r w:rsidRPr="00F128DE">
              <w:t>5873,5524,</w:t>
            </w:r>
          </w:p>
          <w:p w:rsidR="008F59C6" w:rsidRPr="00F128DE" w:rsidRDefault="008F59C6" w:rsidP="00D03BC9">
            <w:pPr>
              <w:jc w:val="both"/>
            </w:pPr>
            <w:r w:rsidRPr="00F128DE">
              <w:t>5872,5866,</w:t>
            </w:r>
          </w:p>
          <w:p w:rsidR="008F59C6" w:rsidRPr="00F128DE" w:rsidRDefault="008F59C6" w:rsidP="00D03BC9">
            <w:pPr>
              <w:jc w:val="both"/>
            </w:pPr>
            <w:r w:rsidRPr="00F128DE">
              <w:t>5674,5662,</w:t>
            </w:r>
          </w:p>
          <w:p w:rsidR="008F59C6" w:rsidRPr="00F128DE" w:rsidRDefault="008F59C6" w:rsidP="00D03BC9">
            <w:pPr>
              <w:jc w:val="both"/>
            </w:pPr>
            <w:r w:rsidRPr="00F128DE">
              <w:t>5525</w:t>
            </w:r>
          </w:p>
        </w:tc>
        <w:tc>
          <w:tcPr>
            <w:tcW w:w="1701" w:type="dxa"/>
          </w:tcPr>
          <w:p w:rsidR="008F59C6" w:rsidRPr="00F128DE" w:rsidRDefault="008F59C6" w:rsidP="00D03BC9">
            <w:pPr>
              <w:jc w:val="both"/>
            </w:pPr>
            <w:r w:rsidRPr="00F128DE">
              <w:t>7195</w:t>
            </w:r>
          </w:p>
        </w:tc>
        <w:tc>
          <w:tcPr>
            <w:tcW w:w="1559" w:type="dxa"/>
          </w:tcPr>
          <w:p w:rsidR="008F59C6" w:rsidRPr="00F128DE" w:rsidRDefault="008F59C6" w:rsidP="00D03BC9">
            <w:pPr>
              <w:jc w:val="both"/>
            </w:pPr>
            <w:r w:rsidRPr="00F128DE">
              <w:t>5</w:t>
            </w:r>
          </w:p>
          <w:p w:rsidR="008F59C6" w:rsidRPr="00F128DE" w:rsidRDefault="008F59C6" w:rsidP="00D03BC9">
            <w:pPr>
              <w:jc w:val="both"/>
            </w:pPr>
          </w:p>
        </w:tc>
        <w:tc>
          <w:tcPr>
            <w:tcW w:w="1701" w:type="dxa"/>
          </w:tcPr>
          <w:p w:rsidR="008F59C6" w:rsidRPr="00F128DE" w:rsidRDefault="008F59C6" w:rsidP="00D03BC9">
            <w:pPr>
              <w:jc w:val="both"/>
            </w:pPr>
            <w:r w:rsidRPr="00F128DE">
              <w:t>makadam</w:t>
            </w:r>
          </w:p>
        </w:tc>
      </w:tr>
    </w:tbl>
    <w:p w:rsidR="008F59C6" w:rsidRPr="00F128DE" w:rsidRDefault="008F59C6" w:rsidP="008F59C6">
      <w:pPr>
        <w:rPr>
          <w:b/>
          <w:bCs/>
        </w:rPr>
      </w:pPr>
    </w:p>
    <w:p w:rsidR="008F59C6" w:rsidRPr="00F128DE" w:rsidRDefault="008F59C6" w:rsidP="00CC7734">
      <w:pPr>
        <w:jc w:val="center"/>
        <w:rPr>
          <w:b/>
        </w:rPr>
      </w:pPr>
      <w:r w:rsidRPr="00F128DE">
        <w:rPr>
          <w:b/>
        </w:rPr>
        <w:t>Članak 2.</w:t>
      </w:r>
    </w:p>
    <w:p w:rsidR="008F59C6" w:rsidRPr="00F128DE" w:rsidRDefault="008F59C6" w:rsidP="008F59C6"/>
    <w:p w:rsidR="008F59C6" w:rsidRPr="00F128DE" w:rsidRDefault="008F59C6" w:rsidP="008F59C6">
      <w:pPr>
        <w:rPr>
          <w:rFonts w:ascii="Times New Roman" w:hAnsi="Times New Roman"/>
          <w:sz w:val="24"/>
        </w:rPr>
      </w:pPr>
      <w:r w:rsidRPr="00F128DE">
        <w:t xml:space="preserve">                 Ova  </w:t>
      </w:r>
      <w:r w:rsidRPr="00F128DE">
        <w:rPr>
          <w:rFonts w:ascii="Times New Roman" w:hAnsi="Times New Roman"/>
          <w:sz w:val="24"/>
        </w:rPr>
        <w:t>Jedinstvena baza podataka o nerazvrstanim cestama na području Općine Babina Greda čini sastavni dio Odluke o nerazvrstanim cestama („Sl. vjesnik“ 3/12) i objavljuje se u „Službenom vjesniku“.</w:t>
      </w:r>
    </w:p>
    <w:p w:rsidR="008F59C6" w:rsidRPr="00F128DE" w:rsidRDefault="008F59C6" w:rsidP="008F59C6">
      <w:pPr>
        <w:pStyle w:val="Bezproreda"/>
      </w:pPr>
      <w:r w:rsidRPr="00F128DE">
        <w:t xml:space="preserve">                                                                                                                                                                                                 </w:t>
      </w:r>
    </w:p>
    <w:p w:rsidR="008F59C6" w:rsidRPr="00F128DE" w:rsidRDefault="008F59C6" w:rsidP="008F59C6">
      <w:pPr>
        <w:pStyle w:val="Bezproreda"/>
      </w:pPr>
      <w:r w:rsidRPr="00F128DE">
        <w:t xml:space="preserve">                                                                                                                                 Predsjednik</w:t>
      </w:r>
    </w:p>
    <w:p w:rsidR="008F59C6" w:rsidRPr="00F128DE" w:rsidRDefault="008F59C6" w:rsidP="008F59C6">
      <w:pPr>
        <w:pStyle w:val="Bezproreda"/>
      </w:pPr>
      <w:r w:rsidRPr="00F128DE">
        <w:t xml:space="preserve">                                                                                                                                                                                                   </w:t>
      </w:r>
    </w:p>
    <w:p w:rsidR="008F59C6" w:rsidRPr="00F128DE" w:rsidRDefault="008F59C6" w:rsidP="008F59C6">
      <w:pPr>
        <w:pStyle w:val="Bezproreda"/>
      </w:pPr>
      <w:r w:rsidRPr="00F128DE">
        <w:t xml:space="preserve">                                                                                                                            Općinskog vijeća:</w:t>
      </w:r>
    </w:p>
    <w:p w:rsidR="008F59C6" w:rsidRPr="00F128DE" w:rsidRDefault="008F59C6" w:rsidP="008F59C6">
      <w:pPr>
        <w:pStyle w:val="Bezproreda"/>
      </w:pPr>
    </w:p>
    <w:p w:rsidR="008F59C6" w:rsidRPr="00F128DE" w:rsidRDefault="008F59C6" w:rsidP="008F59C6">
      <w:pPr>
        <w:pStyle w:val="Bezproreda"/>
      </w:pPr>
      <w:r w:rsidRPr="00F128DE">
        <w:t xml:space="preserve">                                                                                                                                                                                    </w:t>
      </w:r>
    </w:p>
    <w:p w:rsidR="008F59C6" w:rsidRPr="00F128DE" w:rsidRDefault="008F59C6" w:rsidP="008F59C6">
      <w:pPr>
        <w:pStyle w:val="Bezproreda"/>
      </w:pPr>
      <w:r w:rsidRPr="00F128DE">
        <w:t xml:space="preserve">                                                                                                                                  Jakob Verić</w:t>
      </w:r>
    </w:p>
    <w:p w:rsidR="008F59C6" w:rsidRPr="00F128DE" w:rsidRDefault="008F59C6" w:rsidP="008F59C6"/>
    <w:p w:rsidR="001E48AE" w:rsidRPr="00F128DE" w:rsidRDefault="001E48AE"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8F59C6" w:rsidRPr="00F128DE" w:rsidRDefault="008F59C6" w:rsidP="001E48AE">
      <w:pPr>
        <w:pStyle w:val="Odlomakpopisa"/>
        <w:rPr>
          <w:szCs w:val="22"/>
        </w:rPr>
      </w:pPr>
    </w:p>
    <w:p w:rsidR="005B7999" w:rsidRPr="00F128DE" w:rsidRDefault="005B7999" w:rsidP="005B7999">
      <w:pPr>
        <w:pStyle w:val="Tijeloteksta"/>
        <w:rPr>
          <w:szCs w:val="24"/>
        </w:rPr>
      </w:pPr>
      <w:r w:rsidRPr="00F128DE">
        <w:rPr>
          <w:szCs w:val="24"/>
        </w:rPr>
        <w:lastRenderedPageBreak/>
        <w:t>Temeljem članka 44. Zakona o poljoprivrednom zemljištu (NN 39/13, 48/15) i članka 18. Statuta Općine  Babina Greda („Sl. vjesnik“ 11/09, 04/13, 03/14) , Općinsko vijeće Općine Babina Greda, na svojoj  sjednici, održanoj  dana 19. prosinca, 2016. godine,  donijelo je</w:t>
      </w:r>
    </w:p>
    <w:p w:rsidR="005B7999" w:rsidRPr="00F128DE" w:rsidRDefault="005B7999" w:rsidP="005B7999">
      <w:pPr>
        <w:jc w:val="both"/>
        <w:rPr>
          <w:sz w:val="24"/>
        </w:rPr>
      </w:pPr>
    </w:p>
    <w:p w:rsidR="005B7999" w:rsidRPr="00F128DE" w:rsidRDefault="005B7999" w:rsidP="00CC7734">
      <w:pPr>
        <w:pStyle w:val="Naslov1"/>
        <w:numPr>
          <w:ilvl w:val="0"/>
          <w:numId w:val="0"/>
        </w:numPr>
        <w:rPr>
          <w:rFonts w:ascii="Times New Roman" w:hAnsi="Times New Roman" w:cs="Times New Roman"/>
          <w:color w:val="auto"/>
          <w:sz w:val="24"/>
          <w:szCs w:val="24"/>
        </w:rPr>
      </w:pPr>
    </w:p>
    <w:p w:rsidR="005B7999" w:rsidRPr="00F128DE" w:rsidRDefault="005B7999" w:rsidP="005B7999">
      <w:pPr>
        <w:jc w:val="center"/>
        <w:rPr>
          <w:rFonts w:ascii="Times New Roman" w:hAnsi="Times New Roman"/>
          <w:b/>
          <w:sz w:val="24"/>
        </w:rPr>
      </w:pPr>
      <w:r w:rsidRPr="00F128DE">
        <w:rPr>
          <w:rFonts w:ascii="Times New Roman" w:hAnsi="Times New Roman"/>
          <w:b/>
          <w:sz w:val="24"/>
        </w:rPr>
        <w:t>Korištenja sredstava ostvarenih od zakupa, prodaje i davanje na korištenje poljoprivrednog zemljišta u vlasništvu Republike Hrvatske u 2017.godini</w:t>
      </w:r>
    </w:p>
    <w:p w:rsidR="005B7999" w:rsidRPr="00F128DE" w:rsidRDefault="005B7999" w:rsidP="005B7999">
      <w:pPr>
        <w:rPr>
          <w:rFonts w:ascii="Times New Roman" w:hAnsi="Times New Roman"/>
          <w:b/>
          <w:sz w:val="24"/>
        </w:rPr>
      </w:pPr>
      <w:r w:rsidRPr="00F128DE">
        <w:rPr>
          <w:rFonts w:ascii="Times New Roman" w:hAnsi="Times New Roman"/>
          <w:b/>
          <w:sz w:val="24"/>
        </w:rPr>
        <w:t xml:space="preserve">                                       na području Općine Babina Greda</w:t>
      </w:r>
    </w:p>
    <w:p w:rsidR="005B7999" w:rsidRPr="00F128DE" w:rsidRDefault="005B7999" w:rsidP="005B7999">
      <w:pPr>
        <w:jc w:val="center"/>
        <w:rPr>
          <w:rFonts w:ascii="Times New Roman" w:hAnsi="Times New Roman"/>
          <w:b/>
          <w:sz w:val="24"/>
        </w:rPr>
      </w:pPr>
    </w:p>
    <w:p w:rsidR="005B7999" w:rsidRPr="00F128DE" w:rsidRDefault="005B7999" w:rsidP="005B7999">
      <w:pPr>
        <w:rPr>
          <w:rFonts w:ascii="Times New Roman" w:hAnsi="Times New Roman"/>
          <w:b/>
          <w:sz w:val="24"/>
        </w:rPr>
      </w:pPr>
    </w:p>
    <w:p w:rsidR="005B7999" w:rsidRPr="00F128DE" w:rsidRDefault="005B7999" w:rsidP="00CC7734">
      <w:pPr>
        <w:jc w:val="center"/>
        <w:rPr>
          <w:rFonts w:ascii="Times New Roman" w:hAnsi="Times New Roman"/>
          <w:b/>
          <w:sz w:val="24"/>
        </w:rPr>
      </w:pPr>
      <w:r w:rsidRPr="00F128DE">
        <w:rPr>
          <w:rFonts w:ascii="Times New Roman" w:hAnsi="Times New Roman"/>
          <w:b/>
          <w:sz w:val="24"/>
        </w:rPr>
        <w:t>Članak 1.</w:t>
      </w:r>
    </w:p>
    <w:p w:rsidR="005B7999" w:rsidRPr="00F128DE" w:rsidRDefault="005B7999" w:rsidP="005B7999">
      <w:pPr>
        <w:jc w:val="both"/>
        <w:rPr>
          <w:rFonts w:ascii="Times New Roman" w:hAnsi="Times New Roman"/>
          <w:sz w:val="24"/>
        </w:rPr>
      </w:pPr>
      <w:r w:rsidRPr="00F128DE">
        <w:rPr>
          <w:rFonts w:ascii="Times New Roman" w:hAnsi="Times New Roman"/>
          <w:sz w:val="24"/>
        </w:rPr>
        <w:tab/>
        <w:t>Sredstva ostvarena od zakupa, prodaje i davanje na korištenje poljoprivrednog zemljišta u vlasništvu Republike Hrvatske prihod su Općine Babina Greda u dijelu od 65 % ukupno naplaćenih sredstava na području Općine Babina Greda.</w:t>
      </w:r>
    </w:p>
    <w:p w:rsidR="005B7999" w:rsidRPr="00F128DE" w:rsidRDefault="005B7999" w:rsidP="005B7999">
      <w:pPr>
        <w:rPr>
          <w:rFonts w:ascii="Times New Roman" w:hAnsi="Times New Roman"/>
          <w:b/>
          <w:sz w:val="24"/>
        </w:rPr>
      </w:pPr>
    </w:p>
    <w:p w:rsidR="005B7999" w:rsidRPr="00F128DE" w:rsidRDefault="005B7999" w:rsidP="00CC7734">
      <w:pPr>
        <w:jc w:val="center"/>
        <w:rPr>
          <w:rFonts w:ascii="Times New Roman" w:hAnsi="Times New Roman"/>
          <w:b/>
          <w:sz w:val="24"/>
        </w:rPr>
      </w:pPr>
      <w:r w:rsidRPr="00F128DE">
        <w:rPr>
          <w:rFonts w:ascii="Times New Roman" w:hAnsi="Times New Roman"/>
          <w:b/>
          <w:sz w:val="24"/>
        </w:rPr>
        <w:t>Članak 2.</w:t>
      </w:r>
    </w:p>
    <w:p w:rsidR="005B7999" w:rsidRPr="00F128DE" w:rsidRDefault="005B7999" w:rsidP="005B7999">
      <w:pPr>
        <w:ind w:firstLine="720"/>
        <w:jc w:val="both"/>
        <w:rPr>
          <w:rFonts w:ascii="Times New Roman" w:hAnsi="Times New Roman"/>
          <w:sz w:val="24"/>
        </w:rPr>
      </w:pPr>
      <w:r w:rsidRPr="00F128DE">
        <w:rPr>
          <w:rFonts w:ascii="Times New Roman" w:hAnsi="Times New Roman"/>
          <w:sz w:val="24"/>
        </w:rPr>
        <w:t>Sredstva iz prethodnog članka namijenjena su isključivo za podmirenje dijela stvarnih troškova u vezi s provedbom Zakona o poljoprivrednom zemljišta, program uređenja ruralnog prostora izgradnjom i održavanjem ruralne infrastrukture vezane za poljoprivredu, program uređenja zemljišta u postupku komasacije i hidromelioracije, program očuvanja ugroženih područja i očuvanja biološke raznolikosti i program sufinanciranja i druge poticajne mjere za unapređenje poljoprivrede .</w:t>
      </w:r>
    </w:p>
    <w:p w:rsidR="005B7999" w:rsidRPr="00F128DE" w:rsidRDefault="005B7999" w:rsidP="00CC7734">
      <w:pPr>
        <w:jc w:val="center"/>
        <w:rPr>
          <w:rFonts w:ascii="Times New Roman" w:hAnsi="Times New Roman"/>
          <w:b/>
          <w:sz w:val="24"/>
        </w:rPr>
      </w:pPr>
      <w:r w:rsidRPr="00F128DE">
        <w:rPr>
          <w:rFonts w:ascii="Times New Roman" w:hAnsi="Times New Roman"/>
          <w:b/>
          <w:sz w:val="24"/>
        </w:rPr>
        <w:t>Članak 3.</w:t>
      </w:r>
    </w:p>
    <w:p w:rsidR="005B7999" w:rsidRPr="00F128DE" w:rsidRDefault="005B7999" w:rsidP="005B7999">
      <w:pPr>
        <w:jc w:val="both"/>
        <w:rPr>
          <w:rFonts w:ascii="Times New Roman" w:hAnsi="Times New Roman"/>
          <w:sz w:val="24"/>
        </w:rPr>
      </w:pPr>
      <w:r w:rsidRPr="00F128DE">
        <w:rPr>
          <w:rFonts w:ascii="Times New Roman" w:hAnsi="Times New Roman"/>
          <w:b/>
          <w:sz w:val="24"/>
        </w:rPr>
        <w:tab/>
      </w:r>
      <w:r w:rsidRPr="00F128DE">
        <w:rPr>
          <w:rFonts w:ascii="Times New Roman" w:hAnsi="Times New Roman"/>
          <w:sz w:val="24"/>
        </w:rPr>
        <w:t>Proračunom Općine Babina Greda u 2017.godini planiran je prihod od zakupa i prodaje poljoprivrednog zemljišta u iznosu od:</w:t>
      </w:r>
    </w:p>
    <w:p w:rsidR="005B7999" w:rsidRPr="00F128DE" w:rsidRDefault="005B7999" w:rsidP="005B7999">
      <w:pPr>
        <w:numPr>
          <w:ilvl w:val="0"/>
          <w:numId w:val="15"/>
        </w:numPr>
        <w:jc w:val="both"/>
        <w:rPr>
          <w:rFonts w:ascii="Times New Roman" w:hAnsi="Times New Roman"/>
          <w:sz w:val="24"/>
        </w:rPr>
      </w:pPr>
      <w:r w:rsidRPr="00F128DE">
        <w:rPr>
          <w:rFonts w:ascii="Times New Roman" w:hAnsi="Times New Roman"/>
          <w:sz w:val="24"/>
        </w:rPr>
        <w:t xml:space="preserve">  400.000,00  kuna od prodaje;</w:t>
      </w:r>
    </w:p>
    <w:p w:rsidR="005B7999" w:rsidRPr="00F128DE" w:rsidRDefault="005B7999" w:rsidP="005B7999">
      <w:pPr>
        <w:numPr>
          <w:ilvl w:val="0"/>
          <w:numId w:val="15"/>
        </w:numPr>
        <w:jc w:val="both"/>
        <w:rPr>
          <w:rFonts w:ascii="Times New Roman" w:hAnsi="Times New Roman"/>
          <w:sz w:val="24"/>
        </w:rPr>
      </w:pPr>
      <w:r w:rsidRPr="00F128DE">
        <w:rPr>
          <w:rFonts w:ascii="Times New Roman" w:hAnsi="Times New Roman"/>
          <w:sz w:val="24"/>
        </w:rPr>
        <w:t xml:space="preserve">  155.000,00   kuna od zakupa.</w:t>
      </w:r>
    </w:p>
    <w:p w:rsidR="005B7999" w:rsidRPr="00F128DE" w:rsidRDefault="005B7999" w:rsidP="005B7999">
      <w:pPr>
        <w:jc w:val="both"/>
        <w:rPr>
          <w:rFonts w:ascii="Times New Roman" w:hAnsi="Times New Roman"/>
          <w:sz w:val="24"/>
        </w:rPr>
      </w:pPr>
    </w:p>
    <w:p w:rsidR="005B7999" w:rsidRPr="00F128DE" w:rsidRDefault="005B7999" w:rsidP="00CC7734">
      <w:pPr>
        <w:jc w:val="center"/>
        <w:rPr>
          <w:rFonts w:ascii="Times New Roman" w:hAnsi="Times New Roman"/>
          <w:b/>
          <w:sz w:val="24"/>
        </w:rPr>
      </w:pPr>
      <w:r w:rsidRPr="00F128DE">
        <w:rPr>
          <w:rFonts w:ascii="Times New Roman" w:hAnsi="Times New Roman"/>
          <w:b/>
          <w:sz w:val="24"/>
        </w:rPr>
        <w:t>Članak 4.</w:t>
      </w:r>
    </w:p>
    <w:p w:rsidR="005B7999" w:rsidRPr="00F128DE" w:rsidRDefault="005B7999" w:rsidP="005B7999">
      <w:pPr>
        <w:jc w:val="both"/>
        <w:rPr>
          <w:rFonts w:ascii="Times New Roman" w:hAnsi="Times New Roman"/>
          <w:sz w:val="24"/>
        </w:rPr>
      </w:pPr>
      <w:r w:rsidRPr="00F128DE">
        <w:rPr>
          <w:rFonts w:ascii="Times New Roman" w:hAnsi="Times New Roman"/>
          <w:sz w:val="24"/>
        </w:rPr>
        <w:tab/>
        <w:t>Sredstvima iz članka 3. ovog Programa u 2017.godini planira se sufinanciranje provedbe:</w:t>
      </w:r>
    </w:p>
    <w:p w:rsidR="005B7999" w:rsidRPr="00F128DE" w:rsidRDefault="005B7999" w:rsidP="005B7999">
      <w:pPr>
        <w:numPr>
          <w:ilvl w:val="0"/>
          <w:numId w:val="14"/>
        </w:numPr>
        <w:jc w:val="both"/>
        <w:rPr>
          <w:rFonts w:ascii="Times New Roman" w:hAnsi="Times New Roman"/>
        </w:rPr>
      </w:pPr>
      <w:r w:rsidRPr="00F128DE">
        <w:rPr>
          <w:rFonts w:ascii="Times New Roman" w:hAnsi="Times New Roman"/>
          <w:sz w:val="24"/>
        </w:rPr>
        <w:t>Programa razvoja i poticanje gospodarstva u iznosu od 332.000,00 kuna, a koji uključuje:</w:t>
      </w:r>
    </w:p>
    <w:p w:rsidR="005B7999" w:rsidRPr="00F128DE" w:rsidRDefault="005B7999" w:rsidP="005B7999">
      <w:pPr>
        <w:numPr>
          <w:ilvl w:val="0"/>
          <w:numId w:val="15"/>
        </w:numPr>
        <w:jc w:val="both"/>
        <w:rPr>
          <w:rFonts w:ascii="Times New Roman" w:hAnsi="Times New Roman"/>
          <w:sz w:val="24"/>
        </w:rPr>
      </w:pPr>
      <w:r w:rsidRPr="00F128DE">
        <w:rPr>
          <w:rFonts w:ascii="Times New Roman" w:hAnsi="Times New Roman"/>
          <w:sz w:val="24"/>
        </w:rPr>
        <w:t>subvencije poljoprivrednicima, malim i srednjim  poduzetnicima i trgovačkim društvima;</w:t>
      </w:r>
    </w:p>
    <w:p w:rsidR="005B7999" w:rsidRPr="00F128DE" w:rsidRDefault="005B7999" w:rsidP="005B7999">
      <w:pPr>
        <w:numPr>
          <w:ilvl w:val="0"/>
          <w:numId w:val="15"/>
        </w:numPr>
        <w:jc w:val="both"/>
        <w:rPr>
          <w:rFonts w:ascii="Times New Roman" w:hAnsi="Times New Roman"/>
          <w:sz w:val="24"/>
        </w:rPr>
      </w:pPr>
      <w:r w:rsidRPr="00F128DE">
        <w:rPr>
          <w:rFonts w:ascii="Times New Roman" w:hAnsi="Times New Roman"/>
          <w:sz w:val="24"/>
        </w:rPr>
        <w:t>veterinarski nadzor nad sajmom;</w:t>
      </w:r>
    </w:p>
    <w:p w:rsidR="005B7999" w:rsidRPr="00F128DE" w:rsidRDefault="005B7999" w:rsidP="005B7999">
      <w:pPr>
        <w:numPr>
          <w:ilvl w:val="0"/>
          <w:numId w:val="15"/>
        </w:numPr>
        <w:jc w:val="both"/>
        <w:rPr>
          <w:rFonts w:ascii="Times New Roman" w:hAnsi="Times New Roman"/>
          <w:sz w:val="24"/>
        </w:rPr>
      </w:pPr>
      <w:r w:rsidRPr="00F128DE">
        <w:rPr>
          <w:rFonts w:ascii="Times New Roman" w:hAnsi="Times New Roman"/>
          <w:sz w:val="24"/>
        </w:rPr>
        <w:t>deratizacija i dezinsekcija ,</w:t>
      </w:r>
    </w:p>
    <w:p w:rsidR="005B7999" w:rsidRPr="00F128DE" w:rsidRDefault="005B7999" w:rsidP="005B7999">
      <w:pPr>
        <w:numPr>
          <w:ilvl w:val="0"/>
          <w:numId w:val="15"/>
        </w:numPr>
        <w:jc w:val="both"/>
        <w:rPr>
          <w:rFonts w:ascii="Times New Roman" w:hAnsi="Times New Roman"/>
          <w:sz w:val="24"/>
        </w:rPr>
      </w:pPr>
      <w:r w:rsidRPr="00F128DE">
        <w:rPr>
          <w:rFonts w:ascii="Times New Roman" w:hAnsi="Times New Roman"/>
          <w:sz w:val="24"/>
        </w:rPr>
        <w:t xml:space="preserve"> dezinfekcija sajma,</w:t>
      </w:r>
    </w:p>
    <w:p w:rsidR="005B7999" w:rsidRPr="00F128DE" w:rsidRDefault="005B7999" w:rsidP="005B7999">
      <w:pPr>
        <w:numPr>
          <w:ilvl w:val="0"/>
          <w:numId w:val="15"/>
        </w:numPr>
        <w:jc w:val="both"/>
        <w:rPr>
          <w:rFonts w:ascii="Times New Roman" w:hAnsi="Times New Roman"/>
          <w:sz w:val="24"/>
        </w:rPr>
      </w:pPr>
      <w:r w:rsidRPr="00F128DE">
        <w:rPr>
          <w:rFonts w:ascii="Times New Roman" w:hAnsi="Times New Roman"/>
          <w:sz w:val="24"/>
        </w:rPr>
        <w:t>izgradnju gospodarske zone (Geotermalni izvori d.o.o.)</w:t>
      </w:r>
    </w:p>
    <w:p w:rsidR="005B7999" w:rsidRPr="00F128DE" w:rsidRDefault="005B7999" w:rsidP="005B7999">
      <w:pPr>
        <w:numPr>
          <w:ilvl w:val="0"/>
          <w:numId w:val="15"/>
        </w:numPr>
        <w:jc w:val="both"/>
        <w:rPr>
          <w:rFonts w:ascii="Times New Roman" w:hAnsi="Times New Roman"/>
          <w:sz w:val="24"/>
        </w:rPr>
      </w:pPr>
      <w:r w:rsidRPr="00F128DE">
        <w:rPr>
          <w:rFonts w:ascii="Times New Roman" w:hAnsi="Times New Roman"/>
          <w:sz w:val="24"/>
        </w:rPr>
        <w:t>donacije udrugama u poljoprivredi;</w:t>
      </w:r>
    </w:p>
    <w:p w:rsidR="005B7999" w:rsidRPr="00F128DE" w:rsidRDefault="005B7999" w:rsidP="005B7999">
      <w:pPr>
        <w:numPr>
          <w:ilvl w:val="0"/>
          <w:numId w:val="15"/>
        </w:numPr>
        <w:jc w:val="both"/>
        <w:rPr>
          <w:rFonts w:ascii="Times New Roman" w:hAnsi="Times New Roman"/>
          <w:sz w:val="24"/>
        </w:rPr>
      </w:pPr>
      <w:r w:rsidRPr="00F128DE">
        <w:rPr>
          <w:rFonts w:ascii="Times New Roman" w:hAnsi="Times New Roman"/>
          <w:sz w:val="24"/>
        </w:rPr>
        <w:t>članarina u LAG-u „Bosutski niz“.</w:t>
      </w:r>
    </w:p>
    <w:p w:rsidR="005B7999" w:rsidRPr="00F128DE" w:rsidRDefault="005B7999" w:rsidP="005B7999">
      <w:pPr>
        <w:jc w:val="both"/>
        <w:rPr>
          <w:rFonts w:ascii="Times New Roman" w:hAnsi="Times New Roman"/>
          <w:sz w:val="24"/>
        </w:rPr>
      </w:pPr>
    </w:p>
    <w:p w:rsidR="005B7999" w:rsidRPr="00F128DE" w:rsidRDefault="005B7999" w:rsidP="005B7999">
      <w:pPr>
        <w:numPr>
          <w:ilvl w:val="0"/>
          <w:numId w:val="14"/>
        </w:numPr>
        <w:jc w:val="both"/>
        <w:rPr>
          <w:rFonts w:ascii="Times New Roman" w:hAnsi="Times New Roman"/>
          <w:sz w:val="24"/>
        </w:rPr>
      </w:pPr>
      <w:r w:rsidRPr="00F128DE">
        <w:rPr>
          <w:rFonts w:ascii="Times New Roman" w:hAnsi="Times New Roman"/>
          <w:sz w:val="24"/>
        </w:rPr>
        <w:t>Programa održavanja komunalne infrastrukture u iznosu od  150.000,00 kn, a koji uključuje:</w:t>
      </w:r>
    </w:p>
    <w:p w:rsidR="005B7999" w:rsidRPr="00F128DE" w:rsidRDefault="005B7999" w:rsidP="005B7999">
      <w:pPr>
        <w:numPr>
          <w:ilvl w:val="0"/>
          <w:numId w:val="16"/>
        </w:numPr>
        <w:jc w:val="both"/>
        <w:rPr>
          <w:rFonts w:ascii="Times New Roman" w:hAnsi="Times New Roman"/>
          <w:sz w:val="24"/>
        </w:rPr>
      </w:pPr>
      <w:r w:rsidRPr="00F128DE">
        <w:rPr>
          <w:rFonts w:ascii="Times New Roman" w:hAnsi="Times New Roman"/>
          <w:sz w:val="24"/>
        </w:rPr>
        <w:t>odvodnju atmosferskih voda;</w:t>
      </w:r>
    </w:p>
    <w:p w:rsidR="005B7999" w:rsidRPr="00F128DE" w:rsidRDefault="005B7999" w:rsidP="005B7999">
      <w:pPr>
        <w:numPr>
          <w:ilvl w:val="0"/>
          <w:numId w:val="16"/>
        </w:numPr>
        <w:jc w:val="both"/>
        <w:rPr>
          <w:rFonts w:ascii="Times New Roman" w:hAnsi="Times New Roman"/>
          <w:sz w:val="24"/>
        </w:rPr>
      </w:pPr>
      <w:r w:rsidRPr="00F128DE">
        <w:rPr>
          <w:rFonts w:ascii="Times New Roman" w:hAnsi="Times New Roman"/>
          <w:sz w:val="24"/>
        </w:rPr>
        <w:t>održavanje nerazvrstanih cesta i javnih prometnih površina;</w:t>
      </w:r>
    </w:p>
    <w:p w:rsidR="005B7999" w:rsidRPr="00F128DE" w:rsidRDefault="005B7999" w:rsidP="005B7999">
      <w:pPr>
        <w:numPr>
          <w:ilvl w:val="0"/>
          <w:numId w:val="16"/>
        </w:numPr>
        <w:jc w:val="both"/>
        <w:rPr>
          <w:rFonts w:ascii="Times New Roman" w:hAnsi="Times New Roman"/>
          <w:sz w:val="24"/>
        </w:rPr>
      </w:pPr>
      <w:r w:rsidRPr="00F128DE">
        <w:rPr>
          <w:rFonts w:ascii="Times New Roman" w:hAnsi="Times New Roman"/>
          <w:sz w:val="24"/>
        </w:rPr>
        <w:t>nabavku opreme;</w:t>
      </w:r>
    </w:p>
    <w:p w:rsidR="005B7999" w:rsidRPr="00F128DE" w:rsidRDefault="005B7999" w:rsidP="005B7999">
      <w:pPr>
        <w:numPr>
          <w:ilvl w:val="0"/>
          <w:numId w:val="16"/>
        </w:numPr>
        <w:jc w:val="both"/>
        <w:rPr>
          <w:rFonts w:ascii="Times New Roman" w:hAnsi="Times New Roman"/>
          <w:sz w:val="24"/>
        </w:rPr>
      </w:pPr>
      <w:r w:rsidRPr="00F128DE">
        <w:rPr>
          <w:rFonts w:ascii="Times New Roman" w:hAnsi="Times New Roman"/>
          <w:sz w:val="24"/>
        </w:rPr>
        <w:t>geodetske i projektantske troškove;</w:t>
      </w:r>
    </w:p>
    <w:p w:rsidR="005B7999" w:rsidRPr="00F128DE" w:rsidRDefault="005B7999" w:rsidP="005B7999">
      <w:pPr>
        <w:numPr>
          <w:ilvl w:val="0"/>
          <w:numId w:val="16"/>
        </w:numPr>
        <w:jc w:val="both"/>
        <w:rPr>
          <w:rFonts w:ascii="Times New Roman" w:hAnsi="Times New Roman"/>
          <w:sz w:val="24"/>
        </w:rPr>
      </w:pPr>
      <w:r w:rsidRPr="00F128DE">
        <w:rPr>
          <w:rFonts w:ascii="Times New Roman" w:hAnsi="Times New Roman"/>
          <w:sz w:val="24"/>
        </w:rPr>
        <w:t>uređenje javnih površina uz nerazvrstane ceste;</w:t>
      </w:r>
    </w:p>
    <w:p w:rsidR="005B7999" w:rsidRPr="00F128DE" w:rsidRDefault="005B7999" w:rsidP="005B7999">
      <w:pPr>
        <w:ind w:left="720"/>
        <w:jc w:val="both"/>
        <w:rPr>
          <w:rFonts w:ascii="Times New Roman" w:hAnsi="Times New Roman"/>
          <w:sz w:val="24"/>
        </w:rPr>
      </w:pPr>
    </w:p>
    <w:p w:rsidR="005B7999" w:rsidRPr="00F128DE" w:rsidRDefault="005B7999" w:rsidP="005B7999">
      <w:pPr>
        <w:jc w:val="both"/>
        <w:rPr>
          <w:rFonts w:ascii="Times New Roman" w:hAnsi="Times New Roman"/>
          <w:sz w:val="24"/>
        </w:rPr>
      </w:pPr>
    </w:p>
    <w:p w:rsidR="005B7999" w:rsidRPr="00F128DE" w:rsidRDefault="005B7999" w:rsidP="005B7999">
      <w:pPr>
        <w:numPr>
          <w:ilvl w:val="0"/>
          <w:numId w:val="14"/>
        </w:numPr>
        <w:jc w:val="both"/>
        <w:rPr>
          <w:rFonts w:ascii="Times New Roman" w:hAnsi="Times New Roman"/>
          <w:sz w:val="24"/>
        </w:rPr>
      </w:pPr>
      <w:r w:rsidRPr="00F128DE">
        <w:rPr>
          <w:rFonts w:ascii="Times New Roman" w:hAnsi="Times New Roman"/>
          <w:sz w:val="24"/>
        </w:rPr>
        <w:lastRenderedPageBreak/>
        <w:t>Programa redovnog funkcioniranja općinskih tijela u iznosu od  22.000,00 kuna, koji uključuje:</w:t>
      </w:r>
    </w:p>
    <w:p w:rsidR="005B7999" w:rsidRPr="00F128DE" w:rsidRDefault="005B7999" w:rsidP="005B7999">
      <w:pPr>
        <w:numPr>
          <w:ilvl w:val="0"/>
          <w:numId w:val="16"/>
        </w:numPr>
        <w:jc w:val="both"/>
        <w:rPr>
          <w:rFonts w:ascii="Times New Roman" w:hAnsi="Times New Roman"/>
          <w:sz w:val="24"/>
        </w:rPr>
      </w:pPr>
      <w:r w:rsidRPr="00F128DE">
        <w:rPr>
          <w:rFonts w:ascii="Times New Roman" w:hAnsi="Times New Roman"/>
          <w:sz w:val="24"/>
        </w:rPr>
        <w:t>pokrivanje dijela troškova rada djelatnika JUO koji rade na provedbi Zakona o poljoprivrednom zemljištu;</w:t>
      </w:r>
    </w:p>
    <w:p w:rsidR="005B7999" w:rsidRPr="00F128DE" w:rsidRDefault="005B7999" w:rsidP="005B7999">
      <w:pPr>
        <w:numPr>
          <w:ilvl w:val="0"/>
          <w:numId w:val="16"/>
        </w:numPr>
        <w:jc w:val="both"/>
        <w:rPr>
          <w:rFonts w:ascii="Times New Roman" w:hAnsi="Times New Roman"/>
          <w:sz w:val="24"/>
        </w:rPr>
      </w:pPr>
      <w:r w:rsidRPr="00F128DE">
        <w:rPr>
          <w:rFonts w:ascii="Times New Roman" w:hAnsi="Times New Roman"/>
          <w:sz w:val="24"/>
        </w:rPr>
        <w:t>pokrivanje dijela troškova usluga i opreme u JUO (poštanske troškove, troškove uredskog materijala, opreme i sl.), a koji služe provedbi Zakona o poljoprivrednom zemljištu i koordinaciji sa Agencijom za poljoprivredno zemljište,</w:t>
      </w:r>
    </w:p>
    <w:p w:rsidR="005B7999" w:rsidRPr="00F128DE" w:rsidRDefault="005B7999" w:rsidP="005B7999">
      <w:pPr>
        <w:numPr>
          <w:ilvl w:val="0"/>
          <w:numId w:val="16"/>
        </w:numPr>
        <w:jc w:val="both"/>
        <w:rPr>
          <w:rFonts w:ascii="Times New Roman" w:hAnsi="Times New Roman"/>
          <w:sz w:val="24"/>
        </w:rPr>
      </w:pPr>
      <w:r w:rsidRPr="00F128DE">
        <w:rPr>
          <w:rFonts w:ascii="Times New Roman" w:hAnsi="Times New Roman"/>
          <w:sz w:val="24"/>
        </w:rPr>
        <w:t>pokrivanje troškova za rad povjerenstava i ostalih imenovanih osoba na provedbi Zakona o poljoprivrednom zemljištu.</w:t>
      </w:r>
    </w:p>
    <w:p w:rsidR="005B7999" w:rsidRPr="00F128DE" w:rsidRDefault="005B7999" w:rsidP="005B7999">
      <w:pPr>
        <w:jc w:val="both"/>
        <w:rPr>
          <w:rFonts w:ascii="Times New Roman" w:hAnsi="Times New Roman"/>
          <w:sz w:val="24"/>
        </w:rPr>
      </w:pPr>
    </w:p>
    <w:p w:rsidR="005B7999" w:rsidRPr="00F128DE" w:rsidRDefault="005B7999" w:rsidP="00CC7734">
      <w:pPr>
        <w:pStyle w:val="Tijeloteksta"/>
        <w:jc w:val="center"/>
        <w:rPr>
          <w:szCs w:val="24"/>
        </w:rPr>
      </w:pPr>
      <w:r w:rsidRPr="00F128DE">
        <w:rPr>
          <w:b/>
          <w:szCs w:val="24"/>
        </w:rPr>
        <w:t>Članak 5.</w:t>
      </w:r>
    </w:p>
    <w:p w:rsidR="005B7999" w:rsidRPr="00F128DE" w:rsidRDefault="005B7999" w:rsidP="005B7999">
      <w:pPr>
        <w:pStyle w:val="Tijeloteksta"/>
        <w:rPr>
          <w:szCs w:val="24"/>
        </w:rPr>
      </w:pPr>
      <w:r w:rsidRPr="00F128DE">
        <w:rPr>
          <w:szCs w:val="24"/>
        </w:rPr>
        <w:tab/>
        <w:t>Sredstva pomoći i subvencija realizirat će se na temelju općih akata Općinskog vijeća i načelnika.</w:t>
      </w:r>
    </w:p>
    <w:p w:rsidR="005B7999" w:rsidRPr="00F128DE" w:rsidRDefault="005B7999" w:rsidP="00CC7734">
      <w:pPr>
        <w:pStyle w:val="Tijeloteksta"/>
        <w:jc w:val="center"/>
        <w:rPr>
          <w:b/>
          <w:szCs w:val="24"/>
        </w:rPr>
      </w:pPr>
      <w:r w:rsidRPr="00F128DE">
        <w:rPr>
          <w:b/>
          <w:szCs w:val="24"/>
        </w:rPr>
        <w:t>Članak 6.</w:t>
      </w:r>
    </w:p>
    <w:p w:rsidR="005B7999" w:rsidRPr="00F128DE" w:rsidRDefault="005B7999" w:rsidP="005B7999">
      <w:pPr>
        <w:pStyle w:val="Tijeloteksta"/>
        <w:ind w:firstLine="360"/>
        <w:rPr>
          <w:szCs w:val="24"/>
        </w:rPr>
      </w:pPr>
      <w:r w:rsidRPr="00F128DE">
        <w:rPr>
          <w:szCs w:val="24"/>
        </w:rPr>
        <w:t>Općinski načelnik Općine  Babina Greda i Jedinstveni upravni odjel Općine  Babina Greda  pratit će tijekom godine realizaciju ovog Programa.</w:t>
      </w:r>
    </w:p>
    <w:p w:rsidR="00CC7734" w:rsidRPr="00F128DE" w:rsidRDefault="00CC7734" w:rsidP="005B7999">
      <w:pPr>
        <w:pStyle w:val="Tijeloteksta"/>
        <w:rPr>
          <w:szCs w:val="24"/>
        </w:rPr>
      </w:pPr>
    </w:p>
    <w:p w:rsidR="00CC7734" w:rsidRPr="00F128DE" w:rsidRDefault="00CC7734" w:rsidP="00CC7734">
      <w:pPr>
        <w:pStyle w:val="Tijeloteksta"/>
        <w:jc w:val="center"/>
        <w:rPr>
          <w:b/>
          <w:szCs w:val="24"/>
        </w:rPr>
      </w:pPr>
      <w:r w:rsidRPr="00F128DE">
        <w:rPr>
          <w:b/>
          <w:szCs w:val="24"/>
        </w:rPr>
        <w:t>Članak 7.</w:t>
      </w:r>
    </w:p>
    <w:p w:rsidR="005B7999" w:rsidRPr="00F128DE" w:rsidRDefault="005B7999" w:rsidP="005B7999">
      <w:pPr>
        <w:pStyle w:val="Tijeloteksta"/>
        <w:rPr>
          <w:szCs w:val="24"/>
        </w:rPr>
      </w:pPr>
      <w:r w:rsidRPr="00F128DE">
        <w:rPr>
          <w:szCs w:val="24"/>
        </w:rPr>
        <w:tab/>
        <w:t>Ovaj Program stupa na snagu osmog dana od dana objave u “Službenom vjesniku” Općine Babina Greda.</w:t>
      </w:r>
    </w:p>
    <w:p w:rsidR="005B7999" w:rsidRPr="00F128DE" w:rsidRDefault="005B7999" w:rsidP="005B7999">
      <w:pPr>
        <w:jc w:val="both"/>
        <w:rPr>
          <w:sz w:val="24"/>
        </w:rPr>
      </w:pPr>
    </w:p>
    <w:p w:rsidR="005B7999" w:rsidRPr="00F128DE" w:rsidRDefault="005B7999" w:rsidP="005B7999">
      <w:pPr>
        <w:jc w:val="both"/>
        <w:rPr>
          <w:sz w:val="24"/>
        </w:rPr>
      </w:pPr>
    </w:p>
    <w:p w:rsidR="005B7999" w:rsidRPr="00F128DE" w:rsidRDefault="005B7999" w:rsidP="005B7999">
      <w:pPr>
        <w:jc w:val="both"/>
        <w:rPr>
          <w:sz w:val="24"/>
        </w:rPr>
      </w:pPr>
      <w:r w:rsidRPr="00F128DE">
        <w:rPr>
          <w:sz w:val="24"/>
        </w:rPr>
        <w:t>KLASA: 320-01/16-01/1</w:t>
      </w:r>
    </w:p>
    <w:p w:rsidR="005B7999" w:rsidRPr="00F128DE" w:rsidRDefault="005B7999" w:rsidP="005B7999">
      <w:pPr>
        <w:jc w:val="both"/>
        <w:rPr>
          <w:sz w:val="24"/>
        </w:rPr>
      </w:pPr>
      <w:r w:rsidRPr="00F128DE">
        <w:rPr>
          <w:sz w:val="24"/>
        </w:rPr>
        <w:t>URBROJ: 2212/02-01/16-01-1</w:t>
      </w:r>
    </w:p>
    <w:p w:rsidR="005B7999" w:rsidRPr="00F128DE" w:rsidRDefault="005B7999" w:rsidP="005B7999">
      <w:pPr>
        <w:jc w:val="both"/>
        <w:rPr>
          <w:sz w:val="24"/>
        </w:rPr>
      </w:pPr>
      <w:r w:rsidRPr="00F128DE">
        <w:rPr>
          <w:sz w:val="24"/>
        </w:rPr>
        <w:t>Babina Greda, 19. prosinca, 2016. godine</w:t>
      </w:r>
    </w:p>
    <w:p w:rsidR="005B7999" w:rsidRPr="00F128DE" w:rsidRDefault="005B7999" w:rsidP="005B7999">
      <w:pPr>
        <w:jc w:val="both"/>
        <w:rPr>
          <w:sz w:val="24"/>
        </w:rPr>
      </w:pPr>
    </w:p>
    <w:p w:rsidR="005B7999" w:rsidRPr="00F128DE" w:rsidRDefault="005B7999" w:rsidP="005B7999">
      <w:pPr>
        <w:jc w:val="both"/>
        <w:rPr>
          <w:sz w:val="24"/>
        </w:rPr>
      </w:pPr>
      <w:r w:rsidRPr="00F128DE">
        <w:rPr>
          <w:sz w:val="24"/>
        </w:rPr>
        <w:tab/>
      </w:r>
      <w:r w:rsidRPr="00F128DE">
        <w:rPr>
          <w:sz w:val="24"/>
        </w:rPr>
        <w:tab/>
      </w:r>
      <w:r w:rsidRPr="00F128DE">
        <w:rPr>
          <w:sz w:val="24"/>
        </w:rPr>
        <w:tab/>
      </w:r>
      <w:r w:rsidRPr="00F128DE">
        <w:rPr>
          <w:sz w:val="24"/>
        </w:rPr>
        <w:tab/>
      </w:r>
      <w:r w:rsidRPr="00F128DE">
        <w:rPr>
          <w:sz w:val="24"/>
        </w:rPr>
        <w:tab/>
      </w:r>
      <w:r w:rsidRPr="00F128DE">
        <w:rPr>
          <w:sz w:val="24"/>
        </w:rPr>
        <w:tab/>
      </w:r>
      <w:r w:rsidRPr="00F128DE">
        <w:rPr>
          <w:sz w:val="24"/>
        </w:rPr>
        <w:tab/>
      </w:r>
      <w:r w:rsidRPr="00F128DE">
        <w:rPr>
          <w:sz w:val="24"/>
        </w:rPr>
        <w:tab/>
        <w:t xml:space="preserve">         PREDSJEDNIK</w:t>
      </w:r>
    </w:p>
    <w:p w:rsidR="005B7999" w:rsidRPr="00F128DE" w:rsidRDefault="005B7999" w:rsidP="005B7999">
      <w:pPr>
        <w:jc w:val="both"/>
        <w:rPr>
          <w:sz w:val="24"/>
        </w:rPr>
      </w:pPr>
      <w:r w:rsidRPr="00F128DE">
        <w:rPr>
          <w:sz w:val="24"/>
        </w:rPr>
        <w:tab/>
      </w:r>
      <w:r w:rsidRPr="00F128DE">
        <w:rPr>
          <w:sz w:val="24"/>
        </w:rPr>
        <w:tab/>
      </w:r>
      <w:r w:rsidRPr="00F128DE">
        <w:rPr>
          <w:sz w:val="24"/>
        </w:rPr>
        <w:tab/>
      </w:r>
      <w:r w:rsidRPr="00F128DE">
        <w:rPr>
          <w:sz w:val="24"/>
        </w:rPr>
        <w:tab/>
      </w:r>
      <w:r w:rsidRPr="00F128DE">
        <w:rPr>
          <w:sz w:val="24"/>
        </w:rPr>
        <w:tab/>
      </w:r>
      <w:r w:rsidRPr="00F128DE">
        <w:rPr>
          <w:sz w:val="24"/>
        </w:rPr>
        <w:tab/>
      </w:r>
      <w:r w:rsidRPr="00F128DE">
        <w:rPr>
          <w:sz w:val="24"/>
        </w:rPr>
        <w:tab/>
      </w:r>
      <w:r w:rsidRPr="00F128DE">
        <w:rPr>
          <w:sz w:val="24"/>
        </w:rPr>
        <w:tab/>
        <w:t xml:space="preserve">   OPĆINSKOG VIJEĆA</w:t>
      </w:r>
    </w:p>
    <w:p w:rsidR="005B7999" w:rsidRPr="00F128DE" w:rsidRDefault="005B7999" w:rsidP="005B7999">
      <w:pPr>
        <w:jc w:val="center"/>
        <w:rPr>
          <w:sz w:val="24"/>
        </w:rPr>
      </w:pPr>
      <w:r w:rsidRPr="00F128DE">
        <w:rPr>
          <w:b/>
          <w:sz w:val="24"/>
        </w:rPr>
        <w:tab/>
      </w:r>
      <w:r w:rsidRPr="00F128DE">
        <w:rPr>
          <w:b/>
          <w:sz w:val="24"/>
        </w:rPr>
        <w:tab/>
      </w:r>
      <w:r w:rsidRPr="00F128DE">
        <w:rPr>
          <w:b/>
          <w:sz w:val="24"/>
        </w:rPr>
        <w:tab/>
      </w:r>
      <w:r w:rsidRPr="00F128DE">
        <w:rPr>
          <w:b/>
          <w:sz w:val="24"/>
        </w:rPr>
        <w:tab/>
      </w:r>
      <w:r w:rsidRPr="00F128DE">
        <w:rPr>
          <w:b/>
          <w:sz w:val="24"/>
        </w:rPr>
        <w:tab/>
      </w:r>
      <w:r w:rsidRPr="00F128DE">
        <w:rPr>
          <w:b/>
          <w:sz w:val="24"/>
        </w:rPr>
        <w:tab/>
        <w:t xml:space="preserve">           </w:t>
      </w:r>
      <w:r w:rsidRPr="00F128DE">
        <w:rPr>
          <w:sz w:val="24"/>
        </w:rPr>
        <w:t xml:space="preserve">Jakob Verić                    </w:t>
      </w:r>
    </w:p>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CC7734" w:rsidRPr="00F128DE" w:rsidRDefault="00CC7734" w:rsidP="005B7999"/>
    <w:p w:rsidR="005B7999" w:rsidRPr="00F128DE" w:rsidRDefault="005B7999" w:rsidP="005B7999">
      <w:pPr>
        <w:rPr>
          <w:rFonts w:ascii="Times New Roman" w:hAnsi="Times New Roman"/>
          <w:szCs w:val="22"/>
        </w:rPr>
      </w:pPr>
      <w:r w:rsidRPr="00F128DE">
        <w:rPr>
          <w:sz w:val="20"/>
          <w:szCs w:val="20"/>
        </w:rPr>
        <w:lastRenderedPageBreak/>
        <w:t xml:space="preserve">      </w:t>
      </w:r>
      <w:r w:rsidRPr="00F128DE">
        <w:rPr>
          <w:rFonts w:ascii="Times New Roman" w:hAnsi="Times New Roman"/>
          <w:szCs w:val="22"/>
        </w:rPr>
        <w:t xml:space="preserve">REPUBLIKA HRVATSKA </w:t>
      </w:r>
    </w:p>
    <w:p w:rsidR="005B7999" w:rsidRPr="00F128DE" w:rsidRDefault="005B7999" w:rsidP="005B7999">
      <w:pPr>
        <w:rPr>
          <w:rFonts w:ascii="Times New Roman" w:hAnsi="Times New Roman"/>
          <w:szCs w:val="22"/>
        </w:rPr>
      </w:pPr>
      <w:r w:rsidRPr="00F128DE">
        <w:rPr>
          <w:rFonts w:ascii="Times New Roman" w:hAnsi="Times New Roman"/>
          <w:szCs w:val="22"/>
        </w:rPr>
        <w:t xml:space="preserve">VUKOVARSKO-SRIJEMSKA ŽUPANIJA </w:t>
      </w:r>
    </w:p>
    <w:p w:rsidR="005B7999" w:rsidRPr="00F128DE" w:rsidRDefault="005B7999" w:rsidP="005B7999">
      <w:pPr>
        <w:rPr>
          <w:rFonts w:ascii="Times New Roman" w:hAnsi="Times New Roman"/>
          <w:szCs w:val="22"/>
        </w:rPr>
      </w:pPr>
      <w:r w:rsidRPr="00F128DE">
        <w:rPr>
          <w:rFonts w:ascii="Times New Roman" w:hAnsi="Times New Roman"/>
          <w:szCs w:val="22"/>
        </w:rPr>
        <w:t xml:space="preserve">    OPĆINA BABINA GREDA</w:t>
      </w:r>
    </w:p>
    <w:p w:rsidR="005B7999" w:rsidRPr="00F128DE" w:rsidRDefault="005B7999" w:rsidP="005B7999">
      <w:pPr>
        <w:rPr>
          <w:rFonts w:ascii="Times New Roman" w:hAnsi="Times New Roman"/>
          <w:szCs w:val="22"/>
        </w:rPr>
      </w:pPr>
      <w:r w:rsidRPr="00F128DE">
        <w:rPr>
          <w:rFonts w:ascii="Times New Roman" w:hAnsi="Times New Roman"/>
          <w:szCs w:val="22"/>
        </w:rPr>
        <w:t xml:space="preserve">           OPĆINSKO VIJEĆE</w:t>
      </w:r>
    </w:p>
    <w:p w:rsidR="005B7999" w:rsidRPr="00F128DE" w:rsidRDefault="005B7999" w:rsidP="005B7999">
      <w:pPr>
        <w:rPr>
          <w:rFonts w:ascii="Times New Roman" w:hAnsi="Times New Roman"/>
          <w:szCs w:val="22"/>
        </w:rPr>
      </w:pPr>
      <w:r w:rsidRPr="00F128DE">
        <w:rPr>
          <w:rFonts w:ascii="Times New Roman" w:hAnsi="Times New Roman"/>
          <w:szCs w:val="22"/>
        </w:rPr>
        <w:t>KLASA: 550-01/16-01/96</w:t>
      </w:r>
    </w:p>
    <w:p w:rsidR="005B7999" w:rsidRPr="00F128DE" w:rsidRDefault="005B7999" w:rsidP="005B7999">
      <w:pPr>
        <w:rPr>
          <w:rFonts w:ascii="Times New Roman" w:hAnsi="Times New Roman"/>
          <w:szCs w:val="22"/>
        </w:rPr>
      </w:pPr>
      <w:r w:rsidRPr="00F128DE">
        <w:rPr>
          <w:rFonts w:ascii="Times New Roman" w:hAnsi="Times New Roman"/>
          <w:szCs w:val="22"/>
        </w:rPr>
        <w:t>URBROJ: 2212/02-01/16-01-1</w:t>
      </w:r>
    </w:p>
    <w:p w:rsidR="005B7999" w:rsidRPr="00F128DE" w:rsidRDefault="005B7999" w:rsidP="005B7999">
      <w:pPr>
        <w:rPr>
          <w:rFonts w:ascii="Times New Roman" w:hAnsi="Times New Roman"/>
          <w:szCs w:val="22"/>
        </w:rPr>
      </w:pPr>
      <w:r w:rsidRPr="00F128DE">
        <w:rPr>
          <w:rFonts w:ascii="Times New Roman" w:hAnsi="Times New Roman"/>
          <w:szCs w:val="22"/>
        </w:rPr>
        <w:t>Babina Greda, 19. prosinca,  2016. godine</w:t>
      </w:r>
    </w:p>
    <w:p w:rsidR="005B7999" w:rsidRPr="00F128DE" w:rsidRDefault="005B7999" w:rsidP="005B7999">
      <w:pPr>
        <w:rPr>
          <w:rFonts w:ascii="Times New Roman" w:hAnsi="Times New Roman"/>
          <w:szCs w:val="22"/>
        </w:rPr>
      </w:pPr>
    </w:p>
    <w:p w:rsidR="005B7999" w:rsidRPr="00F128DE" w:rsidRDefault="005B7999" w:rsidP="005B7999">
      <w:pPr>
        <w:rPr>
          <w:rFonts w:ascii="Times New Roman" w:hAnsi="Times New Roman"/>
          <w:szCs w:val="22"/>
        </w:rPr>
      </w:pPr>
      <w:r w:rsidRPr="00F128DE">
        <w:rPr>
          <w:rFonts w:ascii="Times New Roman" w:hAnsi="Times New Roman"/>
          <w:szCs w:val="22"/>
        </w:rPr>
        <w:t xml:space="preserve">              Na temelju članka  4. i 5. Zakona o socijalnoj skrbi (N/N  157/13, 152/14, 99/15) , članka 18. Statuta Općine Babina Greda („Sl. Vjesnik“ 11 /09, 04/13,  03/14) i članka 45. Poslovnika o radu Općinskog vijeća Općine Babina Greda („Sl. Vjesnik“ 16/11), Općinsko vijeće općine Babina Greda, na sjednici održanoj dana  19 . prosinca,  2016. godine, donijelo  je </w:t>
      </w:r>
    </w:p>
    <w:p w:rsidR="005B7999" w:rsidRPr="00F128DE" w:rsidRDefault="005B7999" w:rsidP="005B7999">
      <w:pPr>
        <w:rPr>
          <w:rFonts w:ascii="Times New Roman" w:hAnsi="Times New Roman"/>
          <w:szCs w:val="22"/>
        </w:rPr>
      </w:pPr>
      <w:r w:rsidRPr="00F128DE">
        <w:rPr>
          <w:rFonts w:ascii="Times New Roman" w:hAnsi="Times New Roman"/>
          <w:szCs w:val="22"/>
        </w:rPr>
        <w:t xml:space="preserve"> </w:t>
      </w:r>
    </w:p>
    <w:p w:rsidR="005B7999" w:rsidRPr="00F128DE" w:rsidRDefault="005B7999" w:rsidP="005B7999">
      <w:pPr>
        <w:rPr>
          <w:rFonts w:ascii="Times New Roman" w:hAnsi="Times New Roman"/>
          <w:szCs w:val="22"/>
        </w:rPr>
      </w:pPr>
      <w:r w:rsidRPr="00F128DE">
        <w:rPr>
          <w:rFonts w:ascii="Times New Roman" w:hAnsi="Times New Roman"/>
          <w:szCs w:val="22"/>
        </w:rPr>
        <w:t xml:space="preserve">                                  </w:t>
      </w:r>
    </w:p>
    <w:p w:rsidR="005B7999" w:rsidRPr="00F128DE" w:rsidRDefault="005B7999" w:rsidP="005B7999">
      <w:pPr>
        <w:rPr>
          <w:rFonts w:ascii="Times New Roman" w:hAnsi="Times New Roman"/>
          <w:b/>
          <w:szCs w:val="22"/>
        </w:rPr>
      </w:pPr>
      <w:r w:rsidRPr="00F128DE">
        <w:rPr>
          <w:rFonts w:ascii="Times New Roman" w:hAnsi="Times New Roman"/>
          <w:szCs w:val="22"/>
        </w:rPr>
        <w:t xml:space="preserve">                            </w:t>
      </w:r>
      <w:r w:rsidRPr="00F128DE">
        <w:rPr>
          <w:rFonts w:ascii="Times New Roman" w:hAnsi="Times New Roman"/>
          <w:b/>
          <w:szCs w:val="22"/>
        </w:rPr>
        <w:t xml:space="preserve">SOCIJALNI PROGRAM OPĆINE BABINA GREDA ZA 2017.GODINU </w:t>
      </w:r>
    </w:p>
    <w:p w:rsidR="005B7999" w:rsidRPr="00F128DE" w:rsidRDefault="005B7999" w:rsidP="005B7999">
      <w:pPr>
        <w:rPr>
          <w:rFonts w:ascii="Times New Roman" w:hAnsi="Times New Roman"/>
          <w:szCs w:val="22"/>
        </w:rPr>
      </w:pPr>
    </w:p>
    <w:p w:rsidR="005B7999" w:rsidRPr="00F128DE" w:rsidRDefault="005B7999" w:rsidP="005B7999">
      <w:pPr>
        <w:rPr>
          <w:rFonts w:ascii="Times New Roman" w:hAnsi="Times New Roman"/>
          <w:szCs w:val="22"/>
        </w:rPr>
      </w:pPr>
    </w:p>
    <w:p w:rsidR="005B7999" w:rsidRPr="00F128DE" w:rsidRDefault="005B7999" w:rsidP="005B7999">
      <w:pPr>
        <w:rPr>
          <w:rFonts w:ascii="Times New Roman" w:hAnsi="Times New Roman"/>
          <w:szCs w:val="22"/>
        </w:rPr>
      </w:pPr>
      <w:r w:rsidRPr="00F128DE">
        <w:rPr>
          <w:rFonts w:ascii="Times New Roman" w:hAnsi="Times New Roman"/>
          <w:szCs w:val="22"/>
        </w:rPr>
        <w:t>Prava iz sustava socijalne skrbi od Općine Babina Greda koja se mogu ostvariti temeljem Zakona o socijalnoj skrbi ("Narodne novine", br. 157/13) su:</w:t>
      </w:r>
    </w:p>
    <w:p w:rsidR="005B7999" w:rsidRPr="00F128DE" w:rsidRDefault="005B7999" w:rsidP="005B7999">
      <w:pPr>
        <w:rPr>
          <w:rFonts w:ascii="Times New Roman" w:hAnsi="Times New Roman"/>
          <w:szCs w:val="22"/>
        </w:rPr>
      </w:pPr>
      <w:r w:rsidRPr="00F128DE">
        <w:rPr>
          <w:rFonts w:ascii="Times New Roman" w:hAnsi="Times New Roman"/>
          <w:szCs w:val="22"/>
        </w:rPr>
        <w:t xml:space="preserve"> Novčane naknade  su:</w:t>
      </w:r>
    </w:p>
    <w:p w:rsidR="005B7999" w:rsidRPr="00F128DE" w:rsidRDefault="005B7999" w:rsidP="005B7999">
      <w:pPr>
        <w:rPr>
          <w:rFonts w:ascii="Times New Roman" w:hAnsi="Times New Roman"/>
          <w:szCs w:val="22"/>
        </w:rPr>
      </w:pPr>
      <w:r w:rsidRPr="00F128DE">
        <w:rPr>
          <w:rFonts w:ascii="Times New Roman" w:hAnsi="Times New Roman"/>
          <w:szCs w:val="22"/>
        </w:rPr>
        <w:t>1.  pomoć za stanovanje,</w:t>
      </w:r>
    </w:p>
    <w:p w:rsidR="005B7999" w:rsidRPr="00F128DE" w:rsidRDefault="005B7999" w:rsidP="005B7999">
      <w:pPr>
        <w:rPr>
          <w:rFonts w:ascii="Times New Roman" w:hAnsi="Times New Roman"/>
          <w:szCs w:val="22"/>
        </w:rPr>
      </w:pPr>
      <w:r w:rsidRPr="00F128DE">
        <w:rPr>
          <w:rFonts w:ascii="Times New Roman" w:hAnsi="Times New Roman"/>
          <w:szCs w:val="22"/>
        </w:rPr>
        <w:t>2.  jednokratna novčana pomoć,</w:t>
      </w:r>
    </w:p>
    <w:p w:rsidR="005B7999" w:rsidRPr="00F128DE" w:rsidRDefault="005B7999" w:rsidP="005B7999">
      <w:pPr>
        <w:rPr>
          <w:rFonts w:ascii="Times New Roman" w:hAnsi="Times New Roman"/>
          <w:szCs w:val="22"/>
        </w:rPr>
      </w:pPr>
      <w:r w:rsidRPr="00F128DE">
        <w:rPr>
          <w:rFonts w:ascii="Times New Roman" w:hAnsi="Times New Roman"/>
          <w:szCs w:val="22"/>
        </w:rPr>
        <w:t>3.  društvena skrb za djecu i odrasle,</w:t>
      </w:r>
    </w:p>
    <w:p w:rsidR="005B7999" w:rsidRPr="00F128DE" w:rsidRDefault="005B7999" w:rsidP="005B7999">
      <w:pPr>
        <w:rPr>
          <w:rFonts w:ascii="Times New Roman" w:hAnsi="Times New Roman"/>
          <w:szCs w:val="22"/>
        </w:rPr>
      </w:pPr>
      <w:r w:rsidRPr="00F128DE">
        <w:rPr>
          <w:rFonts w:ascii="Times New Roman" w:hAnsi="Times New Roman"/>
          <w:szCs w:val="22"/>
        </w:rPr>
        <w:t xml:space="preserve"> 4.  ostali oblici pružanja pomoći pojedincu ili udrugama</w:t>
      </w:r>
    </w:p>
    <w:p w:rsidR="005B7999" w:rsidRPr="00F128DE" w:rsidRDefault="005B7999" w:rsidP="005B7999">
      <w:pPr>
        <w:jc w:val="both"/>
        <w:rPr>
          <w:rFonts w:ascii="Times New Roman" w:hAnsi="Times New Roman"/>
          <w:szCs w:val="22"/>
        </w:rPr>
      </w:pPr>
      <w:r w:rsidRPr="00F128DE">
        <w:rPr>
          <w:rFonts w:ascii="Times New Roman" w:hAnsi="Times New Roman"/>
          <w:szCs w:val="22"/>
        </w:rPr>
        <w:t>5. Sufinanciranje Crvenog križa</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b/>
          <w:szCs w:val="22"/>
        </w:rPr>
      </w:pPr>
      <w:r w:rsidRPr="00F128DE">
        <w:rPr>
          <w:rFonts w:ascii="Times New Roman" w:hAnsi="Times New Roman"/>
          <w:szCs w:val="22"/>
        </w:rPr>
        <w:t xml:space="preserve"> </w:t>
      </w:r>
      <w:r w:rsidRPr="00F128DE">
        <w:rPr>
          <w:rFonts w:ascii="Times New Roman" w:hAnsi="Times New Roman"/>
          <w:b/>
          <w:szCs w:val="22"/>
        </w:rPr>
        <w:t xml:space="preserve"> II-PRAVA I OBLICI SOCIJALNE SKRBI OPĆINE BABINA GREDA</w:t>
      </w:r>
    </w:p>
    <w:p w:rsidR="005B7999" w:rsidRPr="00F128DE" w:rsidRDefault="005B7999" w:rsidP="005B7999">
      <w:pPr>
        <w:jc w:val="both"/>
        <w:rPr>
          <w:rFonts w:ascii="Times New Roman" w:hAnsi="Times New Roman"/>
          <w:b/>
          <w:szCs w:val="22"/>
        </w:rPr>
      </w:pPr>
    </w:p>
    <w:p w:rsidR="005B7999" w:rsidRPr="00F128DE" w:rsidRDefault="005B7999" w:rsidP="005B7999">
      <w:pPr>
        <w:numPr>
          <w:ilvl w:val="0"/>
          <w:numId w:val="17"/>
        </w:numPr>
        <w:jc w:val="both"/>
        <w:rPr>
          <w:rFonts w:ascii="Times New Roman" w:hAnsi="Times New Roman"/>
          <w:b/>
          <w:szCs w:val="22"/>
        </w:rPr>
      </w:pPr>
      <w:r w:rsidRPr="00F128DE">
        <w:rPr>
          <w:rFonts w:ascii="Times New Roman" w:hAnsi="Times New Roman"/>
          <w:b/>
          <w:szCs w:val="22"/>
        </w:rPr>
        <w:t>POMOĆ ZA STANOVANJE</w:t>
      </w:r>
    </w:p>
    <w:p w:rsidR="005B7999" w:rsidRPr="00F128DE" w:rsidRDefault="005B7999" w:rsidP="005B7999">
      <w:pPr>
        <w:pStyle w:val="t-10-9-fett"/>
        <w:jc w:val="both"/>
        <w:rPr>
          <w:sz w:val="22"/>
          <w:szCs w:val="22"/>
        </w:rPr>
      </w:pPr>
      <w:r w:rsidRPr="00F128DE">
        <w:rPr>
          <w:sz w:val="22"/>
          <w:szCs w:val="22"/>
        </w:rPr>
        <w:t xml:space="preserve"> (1) Pravo na pomoć za stanovanje ima samac ili članovi kućanstva pod uvjetima propisanim  Zakonom o socijalnoj skrbi, ako plaćanje troškova stanovanja ne ostvaruju po drugoj osnovi.</w:t>
      </w:r>
    </w:p>
    <w:p w:rsidR="005B7999" w:rsidRPr="00F128DE" w:rsidRDefault="005B7999" w:rsidP="005B7999">
      <w:pPr>
        <w:pStyle w:val="t-9-8-copy"/>
        <w:ind w:left="720"/>
        <w:jc w:val="both"/>
        <w:rPr>
          <w:sz w:val="22"/>
          <w:szCs w:val="22"/>
        </w:rPr>
      </w:pPr>
      <w:r w:rsidRPr="00F128DE">
        <w:rPr>
          <w:sz w:val="22"/>
          <w:szCs w:val="22"/>
        </w:rPr>
        <w:t>Pomoć za stanovanje se podrazumijeva pomoć za:</w:t>
      </w:r>
    </w:p>
    <w:p w:rsidR="005B7999" w:rsidRPr="00F128DE" w:rsidRDefault="005B7999" w:rsidP="005B7999">
      <w:pPr>
        <w:pStyle w:val="Bezproreda"/>
        <w:rPr>
          <w:rFonts w:ascii="Times New Roman" w:hAnsi="Times New Roman"/>
        </w:rPr>
      </w:pPr>
      <w:r w:rsidRPr="00F128DE">
        <w:rPr>
          <w:rFonts w:ascii="Times New Roman" w:hAnsi="Times New Roman"/>
        </w:rPr>
        <w:t>- pomoć za stanarinu –                                                              3.600,00 kuna</w:t>
      </w:r>
    </w:p>
    <w:p w:rsidR="005B7999" w:rsidRPr="00F128DE" w:rsidRDefault="005B7999" w:rsidP="005B7999">
      <w:pPr>
        <w:pStyle w:val="Bezproreda"/>
        <w:rPr>
          <w:rFonts w:ascii="Times New Roman" w:hAnsi="Times New Roman"/>
        </w:rPr>
      </w:pPr>
      <w:r w:rsidRPr="00F128DE">
        <w:rPr>
          <w:rFonts w:ascii="Times New Roman" w:hAnsi="Times New Roman"/>
        </w:rPr>
        <w:t xml:space="preserve"> - ogrjev-                                                                                  53.400,00 kuna.</w:t>
      </w:r>
    </w:p>
    <w:p w:rsidR="005B7999" w:rsidRPr="00F128DE" w:rsidRDefault="005B7999" w:rsidP="005B7999">
      <w:pPr>
        <w:pStyle w:val="Bezproreda"/>
        <w:rPr>
          <w:rFonts w:ascii="Times New Roman" w:hAnsi="Times New Roman"/>
        </w:rPr>
      </w:pPr>
      <w:r w:rsidRPr="00F128DE">
        <w:rPr>
          <w:rFonts w:ascii="Times New Roman" w:hAnsi="Times New Roman"/>
        </w:rPr>
        <w:t>-sufinanciranje troškova potrošnje vode (40%) i dimnj. Usluge</w:t>
      </w:r>
    </w:p>
    <w:p w:rsidR="005B7999" w:rsidRPr="00F128DE" w:rsidRDefault="005B7999" w:rsidP="005B7999">
      <w:pPr>
        <w:pStyle w:val="Bezproreda"/>
        <w:rPr>
          <w:rFonts w:ascii="Times New Roman" w:hAnsi="Times New Roman"/>
        </w:rPr>
      </w:pPr>
      <w:r w:rsidRPr="00F128DE">
        <w:rPr>
          <w:rFonts w:ascii="Times New Roman" w:hAnsi="Times New Roman"/>
        </w:rPr>
        <w:t xml:space="preserve">                                                                                                   4.400,00 kuna</w:t>
      </w:r>
    </w:p>
    <w:p w:rsidR="005B7999" w:rsidRPr="00F128DE" w:rsidRDefault="005B7999" w:rsidP="005B7999">
      <w:pPr>
        <w:ind w:left="720"/>
        <w:jc w:val="both"/>
        <w:rPr>
          <w:rFonts w:ascii="Times New Roman" w:hAnsi="Times New Roman"/>
          <w:szCs w:val="22"/>
        </w:rPr>
      </w:pPr>
      <w:r w:rsidRPr="00F128DE">
        <w:rPr>
          <w:rFonts w:ascii="Times New Roman" w:hAnsi="Times New Roman"/>
          <w:szCs w:val="22"/>
        </w:rPr>
        <w:t xml:space="preserve">Za ovu namjenu je potrebno predvidjeti u Proračunu Općine </w:t>
      </w:r>
    </w:p>
    <w:p w:rsidR="005B7999" w:rsidRPr="00F128DE" w:rsidRDefault="005B7999" w:rsidP="005B7999">
      <w:pPr>
        <w:ind w:left="720"/>
        <w:jc w:val="both"/>
        <w:rPr>
          <w:rFonts w:ascii="Times New Roman" w:hAnsi="Times New Roman"/>
          <w:szCs w:val="22"/>
        </w:rPr>
      </w:pPr>
      <w:r w:rsidRPr="00F128DE">
        <w:rPr>
          <w:rFonts w:ascii="Times New Roman" w:hAnsi="Times New Roman"/>
          <w:szCs w:val="22"/>
        </w:rPr>
        <w:t xml:space="preserve"> za 2017. god ukupan. iznos od........................................................................   </w:t>
      </w:r>
      <w:r w:rsidRPr="00F128DE">
        <w:rPr>
          <w:rFonts w:ascii="Times New Roman" w:hAnsi="Times New Roman"/>
          <w:b/>
          <w:szCs w:val="22"/>
        </w:rPr>
        <w:t>61.400,00 kn</w:t>
      </w:r>
      <w:r w:rsidRPr="00F128DE">
        <w:rPr>
          <w:rFonts w:ascii="Times New Roman" w:hAnsi="Times New Roman"/>
          <w:szCs w:val="22"/>
        </w:rPr>
        <w:t xml:space="preserve"> </w:t>
      </w:r>
    </w:p>
    <w:p w:rsidR="005B7999" w:rsidRPr="00F128DE" w:rsidRDefault="005B7999" w:rsidP="005B7999">
      <w:pPr>
        <w:ind w:left="720"/>
        <w:jc w:val="both"/>
        <w:rPr>
          <w:rFonts w:ascii="Times New Roman" w:hAnsi="Times New Roman"/>
          <w:szCs w:val="22"/>
        </w:rPr>
      </w:pPr>
    </w:p>
    <w:p w:rsidR="005B7999" w:rsidRPr="00F128DE" w:rsidRDefault="005B7999" w:rsidP="005B7999">
      <w:pPr>
        <w:numPr>
          <w:ilvl w:val="0"/>
          <w:numId w:val="17"/>
        </w:numPr>
        <w:jc w:val="both"/>
        <w:rPr>
          <w:rFonts w:ascii="Times New Roman" w:hAnsi="Times New Roman"/>
          <w:szCs w:val="22"/>
        </w:rPr>
      </w:pPr>
      <w:r w:rsidRPr="00F128DE">
        <w:rPr>
          <w:rFonts w:ascii="Times New Roman" w:hAnsi="Times New Roman"/>
          <w:b/>
          <w:szCs w:val="22"/>
        </w:rPr>
        <w:t>JEDNOKRATNA NOVČANA POMOĆ</w:t>
      </w: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Pravo na jednokratnu novčanu pomoć ostvaruju korisnici putem Zavoda. Izuzetno pravo na jednokratnu novčanu pomoć mogu ostvariti obitelji koje ispunjavaju socijalni uvjet ili uvjet imovine i prihoda u slučajevima teže bolesti i neophodnog liječenja i drugih nepredviđenih okolnosti. </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       U slučaju posebno nepovoljnih okolnosti, kao što su elementarna nepogoda, vanredni ili nesretni slučaj, </w:t>
      </w: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        iznos pomoći može se odobriti svim članovima obitelji. </w:t>
      </w:r>
    </w:p>
    <w:p w:rsidR="005B7999" w:rsidRPr="00F128DE" w:rsidRDefault="005B7999" w:rsidP="005B7999">
      <w:pPr>
        <w:ind w:left="720"/>
        <w:jc w:val="both"/>
        <w:rPr>
          <w:rFonts w:ascii="Times New Roman" w:hAnsi="Times New Roman"/>
          <w:szCs w:val="22"/>
        </w:rPr>
      </w:pPr>
    </w:p>
    <w:p w:rsidR="005B7999" w:rsidRPr="00F128DE" w:rsidRDefault="005B7999" w:rsidP="005B7999">
      <w:pPr>
        <w:ind w:left="720"/>
        <w:jc w:val="both"/>
        <w:rPr>
          <w:rFonts w:ascii="Times New Roman" w:hAnsi="Times New Roman"/>
          <w:szCs w:val="22"/>
        </w:rPr>
      </w:pPr>
      <w:r w:rsidRPr="00F128DE">
        <w:rPr>
          <w:rFonts w:ascii="Times New Roman" w:hAnsi="Times New Roman"/>
          <w:szCs w:val="22"/>
        </w:rPr>
        <w:t xml:space="preserve">Za ovu namjenu je potrebno predvidjeti u Proračunu Općine </w:t>
      </w:r>
    </w:p>
    <w:p w:rsidR="005B7999" w:rsidRPr="00F128DE" w:rsidRDefault="005B7999" w:rsidP="005B7999">
      <w:pPr>
        <w:ind w:left="720"/>
        <w:jc w:val="both"/>
        <w:rPr>
          <w:rFonts w:ascii="Times New Roman" w:hAnsi="Times New Roman"/>
          <w:szCs w:val="22"/>
        </w:rPr>
      </w:pPr>
      <w:r w:rsidRPr="00F128DE">
        <w:rPr>
          <w:rFonts w:ascii="Times New Roman" w:hAnsi="Times New Roman"/>
          <w:szCs w:val="22"/>
        </w:rPr>
        <w:t xml:space="preserve"> za 2017. god. iznos od.............................................................................               </w:t>
      </w:r>
      <w:r w:rsidRPr="00F128DE">
        <w:rPr>
          <w:rFonts w:ascii="Times New Roman" w:hAnsi="Times New Roman"/>
          <w:b/>
          <w:szCs w:val="22"/>
        </w:rPr>
        <w:t>23.600,00 kn</w:t>
      </w:r>
      <w:r w:rsidRPr="00F128DE">
        <w:rPr>
          <w:rFonts w:ascii="Times New Roman" w:hAnsi="Times New Roman"/>
          <w:szCs w:val="22"/>
        </w:rPr>
        <w:t xml:space="preserve"> </w:t>
      </w:r>
    </w:p>
    <w:p w:rsidR="005B7999" w:rsidRPr="00F128DE" w:rsidRDefault="005B7999" w:rsidP="005B7999">
      <w:pPr>
        <w:ind w:left="720"/>
        <w:jc w:val="both"/>
        <w:rPr>
          <w:rFonts w:ascii="Times New Roman" w:hAnsi="Times New Roman"/>
          <w:szCs w:val="22"/>
        </w:rPr>
      </w:pPr>
    </w:p>
    <w:p w:rsidR="005B7999" w:rsidRPr="00F128DE" w:rsidRDefault="005B7999" w:rsidP="005B7999">
      <w:pPr>
        <w:numPr>
          <w:ilvl w:val="0"/>
          <w:numId w:val="17"/>
        </w:numPr>
        <w:jc w:val="both"/>
        <w:rPr>
          <w:rFonts w:ascii="Times New Roman" w:hAnsi="Times New Roman"/>
          <w:szCs w:val="22"/>
        </w:rPr>
      </w:pPr>
      <w:r w:rsidRPr="00F128DE">
        <w:rPr>
          <w:rFonts w:ascii="Times New Roman" w:hAnsi="Times New Roman"/>
          <w:b/>
          <w:szCs w:val="22"/>
        </w:rPr>
        <w:t xml:space="preserve">DRUŠTVENA SKRB ZA DJECU I ODRASLE </w:t>
      </w: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lastRenderedPageBreak/>
        <w:t xml:space="preserve">  a)     STIPENDIJE UČENICIMA I STUDENTIMA </w:t>
      </w:r>
    </w:p>
    <w:p w:rsidR="005B7999" w:rsidRPr="00F128DE" w:rsidRDefault="005B7999" w:rsidP="005B7999">
      <w:pPr>
        <w:ind w:left="720"/>
        <w:jc w:val="both"/>
        <w:rPr>
          <w:rFonts w:ascii="Times New Roman" w:hAnsi="Times New Roman"/>
          <w:szCs w:val="22"/>
        </w:rPr>
      </w:pPr>
      <w:r w:rsidRPr="00F128DE">
        <w:rPr>
          <w:rFonts w:ascii="Times New Roman" w:hAnsi="Times New Roman"/>
          <w:szCs w:val="22"/>
        </w:rPr>
        <w:t xml:space="preserve">Ostvaruje se sukladno Pravilniku o dodjeli stipendija u Općini Babina Greda, a isplaćuje </w:t>
      </w:r>
    </w:p>
    <w:p w:rsidR="005B7999" w:rsidRPr="00F128DE" w:rsidRDefault="005B7999" w:rsidP="005B7999">
      <w:pPr>
        <w:ind w:left="720"/>
        <w:jc w:val="both"/>
        <w:rPr>
          <w:rFonts w:ascii="Times New Roman" w:hAnsi="Times New Roman"/>
          <w:szCs w:val="22"/>
        </w:rPr>
      </w:pPr>
      <w:r w:rsidRPr="00F128DE">
        <w:rPr>
          <w:rFonts w:ascii="Times New Roman" w:hAnsi="Times New Roman"/>
          <w:szCs w:val="22"/>
        </w:rPr>
        <w:t xml:space="preserve">se u svoti od 900,00 kn za  10 studenata prema odluci Općinskog Vijeća. </w:t>
      </w:r>
    </w:p>
    <w:p w:rsidR="005B7999" w:rsidRPr="00F128DE" w:rsidRDefault="005B7999" w:rsidP="005B7999">
      <w:pPr>
        <w:ind w:left="360"/>
        <w:jc w:val="both"/>
        <w:rPr>
          <w:rFonts w:ascii="Times New Roman" w:hAnsi="Times New Roman"/>
          <w:szCs w:val="22"/>
        </w:rPr>
      </w:pP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Za ovu namjenu je potrebno predvidjeti u Proračunu Općine </w:t>
      </w: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za 2017. god. iznos od......................……........................                                           </w:t>
      </w:r>
      <w:r w:rsidRPr="00F128DE">
        <w:rPr>
          <w:rFonts w:ascii="Times New Roman" w:hAnsi="Times New Roman"/>
          <w:b/>
          <w:szCs w:val="22"/>
        </w:rPr>
        <w:t>90.000,00 kn</w:t>
      </w:r>
    </w:p>
    <w:p w:rsidR="005B7999" w:rsidRPr="00F128DE" w:rsidRDefault="005B7999" w:rsidP="005B7999">
      <w:pPr>
        <w:ind w:left="720"/>
        <w:jc w:val="both"/>
        <w:rPr>
          <w:rFonts w:ascii="Times New Roman" w:hAnsi="Times New Roman"/>
          <w:szCs w:val="22"/>
        </w:rPr>
      </w:pP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b)POMOĆ ZA OPREMU NOVOROĐENOG DJETETA</w:t>
      </w: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Utvrđuje se iznos od 1.000,00 kuna po novorođenom djetetu.</w:t>
      </w:r>
    </w:p>
    <w:p w:rsidR="005B7999" w:rsidRPr="00F128DE" w:rsidRDefault="005B7999" w:rsidP="005B7999">
      <w:pPr>
        <w:ind w:left="360"/>
        <w:jc w:val="both"/>
        <w:rPr>
          <w:rFonts w:ascii="Times New Roman" w:hAnsi="Times New Roman"/>
          <w:szCs w:val="22"/>
        </w:rPr>
      </w:pP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Za ovu namjenu potrebno je predvidjeti u Proračunu Općine</w:t>
      </w: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Za 2017. Godinu iznos od……………………………………..                              </w:t>
      </w:r>
      <w:r w:rsidRPr="00F128DE">
        <w:rPr>
          <w:rFonts w:ascii="Times New Roman" w:hAnsi="Times New Roman"/>
          <w:b/>
          <w:szCs w:val="22"/>
        </w:rPr>
        <w:t>40.000,00 kn</w:t>
      </w:r>
    </w:p>
    <w:p w:rsidR="005B7999" w:rsidRPr="00F128DE" w:rsidRDefault="005B7999" w:rsidP="005B7999">
      <w:pPr>
        <w:ind w:left="360"/>
        <w:jc w:val="both"/>
        <w:rPr>
          <w:rFonts w:ascii="Times New Roman" w:hAnsi="Times New Roman"/>
          <w:szCs w:val="22"/>
        </w:rPr>
      </w:pP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c) POMOĆ STANOVNIŠTVU TREĆE ŽIVOTNE DOBI</w:t>
      </w: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Utvrđuje se iznos od 100,00 kuna osobama treće životne dobi koje nemaju mirovinu ili je imaju u iznosu manjem od 2.500,00 kuna.</w:t>
      </w: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w:t>
      </w: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Za ovu namjenu potrebno je predvidjeti u Proračunu Općine</w:t>
      </w:r>
    </w:p>
    <w:p w:rsidR="005B7999" w:rsidRPr="00F128DE" w:rsidRDefault="005B7999" w:rsidP="005B7999">
      <w:pPr>
        <w:ind w:left="360"/>
        <w:jc w:val="both"/>
        <w:rPr>
          <w:rFonts w:ascii="Times New Roman" w:hAnsi="Times New Roman"/>
          <w:b/>
          <w:szCs w:val="22"/>
        </w:rPr>
      </w:pPr>
      <w:r w:rsidRPr="00F128DE">
        <w:rPr>
          <w:rFonts w:ascii="Times New Roman" w:hAnsi="Times New Roman"/>
          <w:szCs w:val="22"/>
        </w:rPr>
        <w:t xml:space="preserve">       Za 2017. Godinu iznos od……………………………………..                              </w:t>
      </w:r>
      <w:r w:rsidRPr="00F128DE">
        <w:rPr>
          <w:rFonts w:ascii="Times New Roman" w:hAnsi="Times New Roman"/>
          <w:b/>
          <w:szCs w:val="22"/>
        </w:rPr>
        <w:t>40.000,00 kn</w:t>
      </w:r>
    </w:p>
    <w:p w:rsidR="005B7999" w:rsidRPr="00F128DE" w:rsidRDefault="005B7999" w:rsidP="005B7999">
      <w:pPr>
        <w:ind w:left="360"/>
        <w:jc w:val="both"/>
        <w:rPr>
          <w:rFonts w:ascii="Times New Roman" w:hAnsi="Times New Roman"/>
          <w:szCs w:val="22"/>
        </w:rPr>
      </w:pP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d) OSTALI MATERIJALNI OBLICI POMOĆI (dar za djecu i ostalo)</w:t>
      </w:r>
    </w:p>
    <w:p w:rsidR="005B7999" w:rsidRPr="00F128DE" w:rsidRDefault="005B7999" w:rsidP="005B7999">
      <w:pPr>
        <w:ind w:left="360"/>
        <w:jc w:val="both"/>
        <w:rPr>
          <w:rFonts w:ascii="Times New Roman" w:hAnsi="Times New Roman"/>
          <w:szCs w:val="22"/>
        </w:rPr>
      </w:pP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 Dar za predškolsku i školsku djecu za božićne blagdane i ostalo</w:t>
      </w: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Za ovu namjenu potrebno je predvidjeti u Proračunu Općine</w:t>
      </w:r>
    </w:p>
    <w:p w:rsidR="005B7999" w:rsidRPr="00F128DE" w:rsidRDefault="005B7999" w:rsidP="005B7999">
      <w:pPr>
        <w:ind w:left="360"/>
        <w:jc w:val="both"/>
        <w:rPr>
          <w:rFonts w:ascii="Times New Roman" w:hAnsi="Times New Roman"/>
          <w:szCs w:val="22"/>
        </w:rPr>
      </w:pPr>
      <w:r w:rsidRPr="00F128DE">
        <w:rPr>
          <w:rFonts w:ascii="Times New Roman" w:hAnsi="Times New Roman"/>
          <w:szCs w:val="22"/>
        </w:rPr>
        <w:t xml:space="preserve">       Za 2017. Godinu iznos od……………………………………..                              </w:t>
      </w:r>
      <w:r w:rsidRPr="00F128DE">
        <w:rPr>
          <w:rFonts w:ascii="Times New Roman" w:hAnsi="Times New Roman"/>
          <w:b/>
          <w:szCs w:val="22"/>
        </w:rPr>
        <w:t>30.000,00 kn</w:t>
      </w:r>
      <w:r w:rsidRPr="00F128DE">
        <w:rPr>
          <w:rFonts w:ascii="Times New Roman" w:hAnsi="Times New Roman"/>
          <w:szCs w:val="22"/>
        </w:rPr>
        <w:t xml:space="preserve">                   </w:t>
      </w:r>
    </w:p>
    <w:p w:rsidR="005B7999" w:rsidRPr="00F128DE" w:rsidRDefault="005B7999" w:rsidP="005B7999">
      <w:pPr>
        <w:jc w:val="both"/>
        <w:rPr>
          <w:rFonts w:ascii="Times New Roman" w:hAnsi="Times New Roman"/>
          <w:szCs w:val="22"/>
        </w:rPr>
      </w:pPr>
    </w:p>
    <w:p w:rsidR="005B7999" w:rsidRPr="00F128DE" w:rsidRDefault="005B7999" w:rsidP="005B7999">
      <w:pPr>
        <w:ind w:left="360"/>
        <w:jc w:val="both"/>
        <w:rPr>
          <w:rFonts w:ascii="Times New Roman" w:hAnsi="Times New Roman"/>
          <w:szCs w:val="22"/>
        </w:rPr>
      </w:pPr>
    </w:p>
    <w:p w:rsidR="005B7999" w:rsidRPr="00F128DE" w:rsidRDefault="005B7999" w:rsidP="005B7999">
      <w:pPr>
        <w:numPr>
          <w:ilvl w:val="0"/>
          <w:numId w:val="17"/>
        </w:numPr>
        <w:jc w:val="both"/>
        <w:rPr>
          <w:rFonts w:ascii="Times New Roman" w:hAnsi="Times New Roman"/>
          <w:szCs w:val="22"/>
        </w:rPr>
      </w:pPr>
      <w:r w:rsidRPr="00F128DE">
        <w:rPr>
          <w:rFonts w:ascii="Times New Roman" w:hAnsi="Times New Roman"/>
          <w:b/>
          <w:szCs w:val="22"/>
        </w:rPr>
        <w:t>OSTALI OBLICI PRUŽANJA POMOĆI POJEDINCU ILI UDRUGAMA</w:t>
      </w:r>
    </w:p>
    <w:p w:rsidR="005B7999" w:rsidRPr="00F128DE" w:rsidRDefault="005B7999" w:rsidP="005B7999">
      <w:pPr>
        <w:jc w:val="both"/>
        <w:rPr>
          <w:rFonts w:ascii="Times New Roman" w:hAnsi="Times New Roman"/>
          <w:szCs w:val="22"/>
        </w:rPr>
      </w:pPr>
    </w:p>
    <w:p w:rsidR="005B7999" w:rsidRPr="00F128DE" w:rsidRDefault="005B7999" w:rsidP="005B7999">
      <w:pPr>
        <w:numPr>
          <w:ilvl w:val="0"/>
          <w:numId w:val="18"/>
        </w:numPr>
        <w:jc w:val="both"/>
        <w:rPr>
          <w:rFonts w:ascii="Times New Roman" w:hAnsi="Times New Roman"/>
          <w:szCs w:val="22"/>
        </w:rPr>
      </w:pPr>
      <w:r w:rsidRPr="00F128DE">
        <w:rPr>
          <w:rFonts w:ascii="Times New Roman" w:hAnsi="Times New Roman"/>
          <w:szCs w:val="22"/>
        </w:rPr>
        <w:t xml:space="preserve"> PRAVO NA POMOĆ DJECI I ODRASLIMA  S TEŠKOĆAMA U RAZVOJU </w:t>
      </w:r>
    </w:p>
    <w:p w:rsidR="005B7999" w:rsidRPr="00F128DE" w:rsidRDefault="005B7999" w:rsidP="005B7999">
      <w:pPr>
        <w:jc w:val="both"/>
        <w:rPr>
          <w:rFonts w:ascii="Times New Roman" w:hAnsi="Times New Roman"/>
          <w:szCs w:val="22"/>
        </w:rPr>
      </w:pPr>
      <w:r w:rsidRPr="00F128DE">
        <w:rPr>
          <w:rFonts w:ascii="Times New Roman" w:hAnsi="Times New Roman"/>
          <w:szCs w:val="22"/>
        </w:rPr>
        <w:t>Ovo pravo se ostvaruje na temelju medicinski indiciranog i neophodnog liječenja, a odnosi se na povećane izdatke koje roditelji ili staratelj imaju u svezi sa školovanjem ili liječenja djeteta sa teškoćama u psihofizičkom razvoju. Socijalno vijeće Općinskog vijeća će utvrditi pojedinačni iznos po korisniku za pojedine namjene na osnovu zahtjeva i priložene liječničke dokumentacije korisnika.</w:t>
      </w: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 </w:t>
      </w: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Za ovu namjenu je potrebno predvidjeti u Proračunu Općine </w:t>
      </w: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 za 2017. iznos od.........….....................................................                                       </w:t>
      </w:r>
      <w:r w:rsidRPr="00F128DE">
        <w:rPr>
          <w:rFonts w:ascii="Times New Roman" w:hAnsi="Times New Roman"/>
          <w:b/>
          <w:szCs w:val="22"/>
        </w:rPr>
        <w:t>5.000,00 kn</w:t>
      </w:r>
    </w:p>
    <w:p w:rsidR="005B7999" w:rsidRPr="00F128DE" w:rsidRDefault="005B7999" w:rsidP="005B7999">
      <w:pPr>
        <w:jc w:val="both"/>
        <w:rPr>
          <w:rFonts w:ascii="Times New Roman" w:hAnsi="Times New Roman"/>
          <w:szCs w:val="22"/>
        </w:rPr>
      </w:pPr>
    </w:p>
    <w:p w:rsidR="005B7999" w:rsidRPr="00F128DE" w:rsidRDefault="005B7999" w:rsidP="005B7999">
      <w:pPr>
        <w:numPr>
          <w:ilvl w:val="0"/>
          <w:numId w:val="18"/>
        </w:numPr>
        <w:jc w:val="both"/>
        <w:rPr>
          <w:rFonts w:ascii="Times New Roman" w:hAnsi="Times New Roman"/>
          <w:szCs w:val="22"/>
        </w:rPr>
      </w:pPr>
      <w:r w:rsidRPr="00F128DE">
        <w:rPr>
          <w:rFonts w:ascii="Times New Roman" w:hAnsi="Times New Roman"/>
          <w:szCs w:val="22"/>
        </w:rPr>
        <w:t xml:space="preserve"> POMOĆ OSOBAMA OBOLJELIM OD KARCINOMA </w:t>
      </w: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Općina Babina Greda će bolesnicima na intenzivnom liječenju od karcinoma (kemoterapiji) pomoći u plaćanju dijela izdataka troškova liječenja. </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Za ovu namjenu je potrebno predvidjeti u proračunu Općine</w:t>
      </w: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 za 2017. godinu.................................................................................                           </w:t>
      </w:r>
      <w:r w:rsidRPr="00F128DE">
        <w:rPr>
          <w:rFonts w:ascii="Times New Roman" w:hAnsi="Times New Roman"/>
          <w:b/>
          <w:szCs w:val="22"/>
        </w:rPr>
        <w:t>10.000,00 kn</w:t>
      </w:r>
      <w:r w:rsidRPr="00F128DE">
        <w:rPr>
          <w:rFonts w:ascii="Times New Roman" w:hAnsi="Times New Roman"/>
          <w:szCs w:val="22"/>
        </w:rPr>
        <w:t xml:space="preserve"> </w:t>
      </w:r>
    </w:p>
    <w:p w:rsidR="005B7999" w:rsidRPr="00F128DE" w:rsidRDefault="005B7999" w:rsidP="005B7999">
      <w:pPr>
        <w:jc w:val="both"/>
        <w:rPr>
          <w:rFonts w:ascii="Times New Roman" w:hAnsi="Times New Roman"/>
          <w:szCs w:val="22"/>
        </w:rPr>
      </w:pPr>
    </w:p>
    <w:p w:rsidR="005B7999" w:rsidRPr="00F128DE" w:rsidRDefault="005B7999" w:rsidP="005B7999">
      <w:pPr>
        <w:numPr>
          <w:ilvl w:val="0"/>
          <w:numId w:val="18"/>
        </w:numPr>
        <w:jc w:val="both"/>
        <w:rPr>
          <w:rFonts w:ascii="Times New Roman" w:hAnsi="Times New Roman"/>
          <w:szCs w:val="22"/>
        </w:rPr>
      </w:pPr>
      <w:r w:rsidRPr="00F128DE">
        <w:rPr>
          <w:rFonts w:ascii="Times New Roman" w:hAnsi="Times New Roman"/>
          <w:szCs w:val="22"/>
        </w:rPr>
        <w:t xml:space="preserve"> POMOĆ U KUĆI – sufinanciranje usluga                         </w:t>
      </w:r>
      <w:r w:rsidRPr="00F128DE">
        <w:rPr>
          <w:rFonts w:ascii="Times New Roman" w:hAnsi="Times New Roman"/>
          <w:szCs w:val="22"/>
        </w:rPr>
        <w:tab/>
      </w:r>
      <w:r w:rsidRPr="00F128DE">
        <w:rPr>
          <w:rFonts w:ascii="Times New Roman" w:hAnsi="Times New Roman"/>
          <w:szCs w:val="22"/>
        </w:rPr>
        <w:tab/>
      </w:r>
      <w:r w:rsidRPr="00F128DE">
        <w:rPr>
          <w:rFonts w:ascii="Times New Roman" w:hAnsi="Times New Roman"/>
          <w:szCs w:val="22"/>
        </w:rPr>
        <w:tab/>
      </w:r>
      <w:r w:rsidRPr="00F128DE">
        <w:rPr>
          <w:rFonts w:ascii="Times New Roman" w:hAnsi="Times New Roman"/>
          <w:b/>
          <w:szCs w:val="22"/>
        </w:rPr>
        <w:t xml:space="preserve"> 15.000,00 kn</w:t>
      </w:r>
    </w:p>
    <w:p w:rsidR="005B7999" w:rsidRPr="00F128DE" w:rsidRDefault="005B7999" w:rsidP="005B7999">
      <w:pPr>
        <w:jc w:val="both"/>
        <w:rPr>
          <w:rFonts w:ascii="Times New Roman" w:hAnsi="Times New Roman"/>
          <w:szCs w:val="22"/>
        </w:rPr>
      </w:pPr>
    </w:p>
    <w:p w:rsidR="005B7999" w:rsidRPr="00F128DE" w:rsidRDefault="005B7999" w:rsidP="005B7999">
      <w:pPr>
        <w:numPr>
          <w:ilvl w:val="0"/>
          <w:numId w:val="17"/>
        </w:numPr>
        <w:jc w:val="both"/>
        <w:rPr>
          <w:rFonts w:ascii="Times New Roman" w:hAnsi="Times New Roman"/>
          <w:szCs w:val="22"/>
        </w:rPr>
      </w:pPr>
      <w:r w:rsidRPr="00F128DE">
        <w:rPr>
          <w:rFonts w:ascii="Times New Roman" w:hAnsi="Times New Roman"/>
          <w:szCs w:val="22"/>
        </w:rPr>
        <w:t>SUFINANCIRANJE CRVENOG KRIŽA</w:t>
      </w:r>
    </w:p>
    <w:p w:rsidR="005B7999" w:rsidRPr="00F128DE" w:rsidRDefault="005B7999" w:rsidP="005B7999">
      <w:pPr>
        <w:ind w:left="720"/>
        <w:jc w:val="both"/>
        <w:rPr>
          <w:rFonts w:ascii="Times New Roman" w:hAnsi="Times New Roman"/>
          <w:szCs w:val="22"/>
        </w:rPr>
      </w:pPr>
      <w:r w:rsidRPr="00F128DE">
        <w:rPr>
          <w:rFonts w:ascii="Times New Roman" w:hAnsi="Times New Roman"/>
          <w:szCs w:val="22"/>
        </w:rPr>
        <w:t>Sufinanciranje djelatnosti Gradskog Hrvatskog crvenog križa, Županja sukladno</w:t>
      </w:r>
    </w:p>
    <w:p w:rsidR="005B7999" w:rsidRPr="00F128DE" w:rsidRDefault="005B7999" w:rsidP="005B7999">
      <w:pPr>
        <w:ind w:left="720"/>
        <w:jc w:val="both"/>
        <w:rPr>
          <w:rFonts w:ascii="Times New Roman" w:hAnsi="Times New Roman"/>
          <w:szCs w:val="22"/>
        </w:rPr>
      </w:pPr>
      <w:r w:rsidRPr="00F128DE">
        <w:rPr>
          <w:rFonts w:ascii="Times New Roman" w:hAnsi="Times New Roman"/>
          <w:szCs w:val="22"/>
        </w:rPr>
        <w:t xml:space="preserve">Zakonskim odredbama                                                                                  </w:t>
      </w:r>
      <w:r w:rsidRPr="00F128DE">
        <w:rPr>
          <w:rFonts w:ascii="Times New Roman" w:hAnsi="Times New Roman"/>
          <w:b/>
          <w:szCs w:val="22"/>
        </w:rPr>
        <w:t>12.000,00 kn</w:t>
      </w: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       </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p>
    <w:p w:rsidR="00CC7734" w:rsidRPr="00F128DE" w:rsidRDefault="00CC7734"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b/>
          <w:szCs w:val="22"/>
        </w:rPr>
      </w:pPr>
      <w:r w:rsidRPr="00F128DE">
        <w:rPr>
          <w:rFonts w:ascii="Times New Roman" w:hAnsi="Times New Roman"/>
          <w:b/>
          <w:szCs w:val="22"/>
        </w:rPr>
        <w:lastRenderedPageBreak/>
        <w:t xml:space="preserve">  III- POSTUPAK OSTVARIVANJA PRAVA </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U rješavanju o pravima i oblicima socijalne skrbi iz ovog Programa primjenjuju se odredbe Zakona o općem upravnom postupku i Zakona o socijalnoj skrbi, te se u pravilu donosi odgovarajuće Rješenje za tekuću proračunsku godinu, a za korisnike koji ispunjavaju socijalni uvjet do promjene uvjeta (prestanka prava na socijalnu pomoć, koju utvrđuje nadležni CZSS Županja). </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Zahtjevu (zamolbi) za ostvarivanje prava treba priložiti potrebnu dokumentaciju. </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U postupku ostvarivanja prava iz ovog programa, konzultirati će se Centar za socijalnu skrb Županja, a po potrebi i druga državna tijela i ustanove. </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Postupak utvrđivanja činjenica provodi Socijalno Vijeće Općine Babina Greda. </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O ostvarenim pravima iz Socijalnog programa Općine Babina Greda nadležni službenik Odjela  je dužan voditi odgovarajuće evidencije, propisane Zakonom o socijalnoj skrbi. </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                                                                                                                  Predsjednik</w:t>
      </w: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                                                                                                           Općinskog vijeća:</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                                                                                                                 Jakob Verić</w:t>
      </w:r>
    </w:p>
    <w:p w:rsidR="005B7999" w:rsidRPr="00F128DE" w:rsidRDefault="005B7999" w:rsidP="005B7999">
      <w:pPr>
        <w:rPr>
          <w:rFonts w:ascii="Times New Roman" w:hAnsi="Times New Roman"/>
          <w:szCs w:val="22"/>
        </w:rPr>
      </w:pPr>
    </w:p>
    <w:p w:rsidR="005B7999" w:rsidRPr="00F128DE" w:rsidRDefault="005B7999" w:rsidP="005B7999">
      <w:pPr>
        <w:rPr>
          <w:rFonts w:ascii="Times New Roman" w:hAnsi="Times New Roman"/>
          <w:szCs w:val="22"/>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pStyle w:val="Tijeloteksta"/>
        <w:rPr>
          <w:rFonts w:ascii="Arial" w:hAnsi="Arial"/>
          <w:sz w:val="20"/>
        </w:rPr>
      </w:pPr>
    </w:p>
    <w:p w:rsidR="00CC7734" w:rsidRPr="00F128DE" w:rsidRDefault="00CC7734" w:rsidP="005B7999">
      <w:pPr>
        <w:pStyle w:val="Tijeloteksta"/>
        <w:rPr>
          <w:sz w:val="22"/>
          <w:szCs w:val="22"/>
        </w:rPr>
      </w:pPr>
    </w:p>
    <w:p w:rsidR="005B7999" w:rsidRPr="00F128DE" w:rsidRDefault="005B7999" w:rsidP="005B7999">
      <w:pPr>
        <w:pStyle w:val="Tijeloteksta"/>
        <w:rPr>
          <w:sz w:val="22"/>
          <w:szCs w:val="22"/>
        </w:rPr>
      </w:pPr>
    </w:p>
    <w:p w:rsidR="005B7999" w:rsidRPr="00F128DE" w:rsidRDefault="005B7999" w:rsidP="005B7999">
      <w:pPr>
        <w:pStyle w:val="Tijeloteksta"/>
        <w:rPr>
          <w:sz w:val="22"/>
          <w:szCs w:val="22"/>
        </w:rPr>
      </w:pPr>
      <w:r w:rsidRPr="00F128DE">
        <w:rPr>
          <w:sz w:val="22"/>
          <w:szCs w:val="22"/>
        </w:rPr>
        <w:lastRenderedPageBreak/>
        <w:t xml:space="preserve">Na temelju Zakona o zaštiti pučanstva od zaraznih bolesti (N/N 79/07, 113/08), članka 18. Statuta Općine Babina Greda („Sl. vjesnik“ 11/09, 04/13, 03/14) i članka 45. Poslovnika Općinskog vijeća Općine Babina Greda („Sl. vjesnik“ 16/11) , Općinsko vijeće općine Babina Greda na sjednici održanoj dana  19. prosinca, 2016. godine,  d o n o s i </w:t>
      </w:r>
    </w:p>
    <w:p w:rsidR="005B7999" w:rsidRPr="00F128DE" w:rsidRDefault="005B7999" w:rsidP="005B7999">
      <w:pPr>
        <w:pStyle w:val="Tijeloteksta"/>
        <w:jc w:val="both"/>
        <w:rPr>
          <w:sz w:val="22"/>
          <w:szCs w:val="22"/>
        </w:rPr>
      </w:pPr>
    </w:p>
    <w:p w:rsidR="005B7999" w:rsidRPr="00F128DE" w:rsidRDefault="005B7999" w:rsidP="005B7999">
      <w:pPr>
        <w:tabs>
          <w:tab w:val="left" w:pos="7560"/>
        </w:tabs>
        <w:jc w:val="center"/>
        <w:rPr>
          <w:rFonts w:ascii="Times New Roman" w:hAnsi="Times New Roman"/>
          <w:szCs w:val="22"/>
        </w:rPr>
      </w:pPr>
      <w:r w:rsidRPr="00F128DE">
        <w:rPr>
          <w:rFonts w:ascii="Times New Roman" w:hAnsi="Times New Roman"/>
          <w:szCs w:val="22"/>
        </w:rPr>
        <w:t xml:space="preserve">       PROGRAM MJERA ZAŠTITE PUČANSTVA OD ZARAZNIH BOLESTI - DEZINFEKCIJA, DEZINSEKCIJA I DERATIZACIJA NA PODRUČJU OPĆINE BABINA GREDA</w:t>
      </w:r>
    </w:p>
    <w:p w:rsidR="005B7999" w:rsidRPr="00F128DE" w:rsidRDefault="005B7999" w:rsidP="005B7999">
      <w:pPr>
        <w:tabs>
          <w:tab w:val="left" w:pos="7560"/>
        </w:tabs>
        <w:jc w:val="center"/>
        <w:rPr>
          <w:rFonts w:ascii="Times New Roman" w:hAnsi="Times New Roman"/>
          <w:szCs w:val="22"/>
        </w:rPr>
      </w:pPr>
      <w:r w:rsidRPr="00F128DE">
        <w:rPr>
          <w:rFonts w:ascii="Times New Roman" w:hAnsi="Times New Roman"/>
          <w:szCs w:val="22"/>
        </w:rPr>
        <w:t>ZA 2017. GODINU</w:t>
      </w:r>
    </w:p>
    <w:p w:rsidR="005B7999" w:rsidRPr="00F128DE" w:rsidRDefault="005B7999" w:rsidP="00CC7734">
      <w:pPr>
        <w:pStyle w:val="Naslov1"/>
        <w:numPr>
          <w:ilvl w:val="0"/>
          <w:numId w:val="0"/>
        </w:numPr>
        <w:spacing w:line="480" w:lineRule="auto"/>
        <w:rPr>
          <w:rFonts w:ascii="Times New Roman" w:hAnsi="Times New Roman" w:cs="Times New Roman"/>
          <w:color w:val="auto"/>
          <w:sz w:val="22"/>
          <w:szCs w:val="22"/>
        </w:rPr>
      </w:pPr>
    </w:p>
    <w:p w:rsidR="005B7999" w:rsidRPr="00F128DE" w:rsidRDefault="005B7999" w:rsidP="005B7999">
      <w:pPr>
        <w:pStyle w:val="Bezproreda"/>
        <w:rPr>
          <w:rFonts w:ascii="Times New Roman" w:hAnsi="Times New Roman"/>
        </w:rPr>
      </w:pPr>
      <w:r w:rsidRPr="00F128DE">
        <w:rPr>
          <w:rFonts w:ascii="Times New Roman" w:hAnsi="Times New Roman"/>
        </w:rPr>
        <w:t>Zaštita pučanstva od zaraznih bolesti u Republici Hrvatskoj propisana je  Zakonom o zaštiti pučanstva od zaraznih bolesti (Narodne novine br.79/07 113/08) i ostvaruje se obveznim   mjerama  za sprječavanje i suzbijane zaraznih bolesti.</w:t>
      </w:r>
    </w:p>
    <w:p w:rsidR="005B7999" w:rsidRPr="00F128DE" w:rsidRDefault="005B7999" w:rsidP="005B7999">
      <w:pPr>
        <w:rPr>
          <w:rFonts w:ascii="Times New Roman" w:hAnsi="Times New Roman"/>
          <w:szCs w:val="22"/>
        </w:rPr>
      </w:pPr>
      <w:r w:rsidRPr="00F128DE">
        <w:rPr>
          <w:rFonts w:ascii="Times New Roman" w:hAnsi="Times New Roman"/>
          <w:szCs w:val="22"/>
        </w:rPr>
        <w:tab/>
      </w:r>
      <w:bookmarkStart w:id="0" w:name="_Toc222210897"/>
    </w:p>
    <w:p w:rsidR="005B7999" w:rsidRPr="00F128DE" w:rsidRDefault="005B7999" w:rsidP="005B7999">
      <w:pPr>
        <w:rPr>
          <w:rFonts w:ascii="Times New Roman" w:hAnsi="Times New Roman"/>
          <w:b/>
          <w:szCs w:val="22"/>
        </w:rPr>
      </w:pPr>
      <w:r w:rsidRPr="00F128DE">
        <w:rPr>
          <w:rFonts w:ascii="Times New Roman" w:hAnsi="Times New Roman"/>
          <w:b/>
          <w:szCs w:val="22"/>
        </w:rPr>
        <w:t>II  DEZINFEKCIJ</w:t>
      </w:r>
      <w:bookmarkEnd w:id="0"/>
      <w:r w:rsidRPr="00F128DE">
        <w:rPr>
          <w:rFonts w:ascii="Times New Roman" w:hAnsi="Times New Roman"/>
          <w:b/>
          <w:szCs w:val="22"/>
        </w:rPr>
        <w:t>A</w:t>
      </w:r>
    </w:p>
    <w:p w:rsidR="005B7999" w:rsidRPr="00F128DE" w:rsidRDefault="005B7999" w:rsidP="005B7999">
      <w:pPr>
        <w:rPr>
          <w:rFonts w:ascii="Times New Roman" w:hAnsi="Times New Roman"/>
          <w:szCs w:val="22"/>
        </w:rPr>
      </w:pPr>
      <w:r w:rsidRPr="00F128DE">
        <w:rPr>
          <w:rFonts w:ascii="Times New Roman" w:hAnsi="Times New Roman"/>
          <w:szCs w:val="22"/>
        </w:rPr>
        <w:t xml:space="preserve">  </w:t>
      </w:r>
    </w:p>
    <w:p w:rsidR="005B7999" w:rsidRPr="00F128DE" w:rsidRDefault="005B7999" w:rsidP="005B7999">
      <w:pPr>
        <w:rPr>
          <w:rFonts w:ascii="Times New Roman" w:hAnsi="Times New Roman"/>
          <w:b/>
          <w:szCs w:val="22"/>
        </w:rPr>
      </w:pPr>
      <w:r w:rsidRPr="00F128DE">
        <w:rPr>
          <w:rFonts w:ascii="Times New Roman" w:hAnsi="Times New Roman"/>
          <w:b/>
          <w:szCs w:val="22"/>
        </w:rPr>
        <w:t xml:space="preserve">                   Planirana sredstva za 2017. godinu   -        20.000.000,00 kuna </w:t>
      </w:r>
    </w:p>
    <w:p w:rsidR="005B7999" w:rsidRPr="00F128DE" w:rsidRDefault="005B7999" w:rsidP="005B7999">
      <w:pPr>
        <w:rPr>
          <w:rFonts w:ascii="Times New Roman" w:hAnsi="Times New Roman"/>
          <w:szCs w:val="22"/>
        </w:rPr>
      </w:pPr>
      <w:r w:rsidRPr="00F128DE">
        <w:rPr>
          <w:rFonts w:ascii="Times New Roman" w:hAnsi="Times New Roman"/>
          <w:szCs w:val="22"/>
        </w:rPr>
        <w:tab/>
      </w:r>
    </w:p>
    <w:p w:rsidR="005B7999" w:rsidRPr="00F128DE" w:rsidRDefault="005B7999" w:rsidP="005B7999">
      <w:pPr>
        <w:ind w:firstLine="720"/>
        <w:jc w:val="both"/>
        <w:rPr>
          <w:rFonts w:ascii="Times New Roman" w:hAnsi="Times New Roman"/>
          <w:szCs w:val="22"/>
        </w:rPr>
      </w:pPr>
      <w:r w:rsidRPr="00F128DE">
        <w:rPr>
          <w:rFonts w:ascii="Times New Roman" w:hAnsi="Times New Roman"/>
          <w:szCs w:val="22"/>
        </w:rPr>
        <w:t xml:space="preserve">U tom smislu  dezinfekciji se podvrgavaju na području Općine Babina Greda  </w:t>
      </w:r>
    </w:p>
    <w:p w:rsidR="005B7999" w:rsidRPr="00F128DE" w:rsidRDefault="005B7999" w:rsidP="005B7999">
      <w:pPr>
        <w:tabs>
          <w:tab w:val="left" w:pos="7560"/>
        </w:tabs>
        <w:rPr>
          <w:rFonts w:ascii="Times New Roman" w:hAnsi="Times New Roman"/>
          <w:b/>
          <w:szCs w:val="22"/>
        </w:rPr>
      </w:pPr>
      <w:r w:rsidRPr="00F128DE">
        <w:rPr>
          <w:rFonts w:ascii="Times New Roman" w:hAnsi="Times New Roman"/>
          <w:b/>
          <w:szCs w:val="22"/>
        </w:rPr>
        <w:t xml:space="preserve"> prostori za održavanje sajmova i izložbi životinja.</w:t>
      </w:r>
    </w:p>
    <w:p w:rsidR="005B7999" w:rsidRPr="00F128DE" w:rsidRDefault="005B7999" w:rsidP="005B7999">
      <w:pPr>
        <w:tabs>
          <w:tab w:val="left" w:pos="540"/>
        </w:tabs>
        <w:ind w:left="360"/>
        <w:rPr>
          <w:rFonts w:ascii="Times New Roman" w:hAnsi="Times New Roman"/>
          <w:szCs w:val="22"/>
        </w:rPr>
      </w:pPr>
      <w:r w:rsidRPr="00F128DE">
        <w:rPr>
          <w:rFonts w:ascii="Times New Roman" w:hAnsi="Times New Roman"/>
          <w:szCs w:val="22"/>
        </w:rPr>
        <w:tab/>
      </w:r>
      <w:r w:rsidRPr="00F128DE">
        <w:rPr>
          <w:rFonts w:ascii="Times New Roman" w:hAnsi="Times New Roman"/>
          <w:szCs w:val="22"/>
        </w:rPr>
        <w:tab/>
        <w:t xml:space="preserve"> Dezinfekciju javnih površina u vlasništvu  općine obavljaju za to ovlaštene pravne ili fizičke osobe.</w:t>
      </w:r>
    </w:p>
    <w:p w:rsidR="005B7999" w:rsidRPr="00F128DE" w:rsidRDefault="005B7999" w:rsidP="005B7999">
      <w:pPr>
        <w:ind w:left="360" w:firstLine="360"/>
        <w:rPr>
          <w:rFonts w:ascii="Times New Roman" w:hAnsi="Times New Roman"/>
          <w:szCs w:val="22"/>
        </w:rPr>
      </w:pPr>
      <w:r w:rsidRPr="00F128DE">
        <w:rPr>
          <w:rFonts w:ascii="Times New Roman" w:hAnsi="Times New Roman"/>
          <w:szCs w:val="22"/>
        </w:rPr>
        <w:t>Za provođenje tretmana, obveznici provođenja moraju imati odgovarajući pribor i opremu, te povremeno kontrolirati uspješnost provedbe (brisevi čistoće).</w:t>
      </w:r>
    </w:p>
    <w:p w:rsidR="005B7999" w:rsidRPr="00F128DE" w:rsidRDefault="005B7999" w:rsidP="005B7999">
      <w:pPr>
        <w:pStyle w:val="Naslov2"/>
        <w:rPr>
          <w:rFonts w:ascii="Times New Roman" w:hAnsi="Times New Roman" w:cs="Times New Roman"/>
          <w:color w:val="auto"/>
          <w:sz w:val="22"/>
          <w:szCs w:val="22"/>
        </w:rPr>
      </w:pPr>
      <w:bookmarkStart w:id="1" w:name="_Toc222210898"/>
      <w:r w:rsidRPr="00F128DE">
        <w:rPr>
          <w:rFonts w:ascii="Times New Roman" w:hAnsi="Times New Roman" w:cs="Times New Roman"/>
          <w:color w:val="auto"/>
          <w:sz w:val="22"/>
          <w:szCs w:val="22"/>
        </w:rPr>
        <w:t>III   DEZINSEKCIJA</w:t>
      </w:r>
      <w:bookmarkEnd w:id="1"/>
    </w:p>
    <w:p w:rsidR="005B7999" w:rsidRPr="00F128DE" w:rsidRDefault="005B7999" w:rsidP="005B7999">
      <w:pPr>
        <w:rPr>
          <w:rFonts w:ascii="Times New Roman" w:hAnsi="Times New Roman"/>
          <w:szCs w:val="22"/>
        </w:rPr>
      </w:pPr>
    </w:p>
    <w:p w:rsidR="005B7999" w:rsidRPr="00F128DE" w:rsidRDefault="005B7999" w:rsidP="005B7999">
      <w:pPr>
        <w:pStyle w:val="Tijeloteksta"/>
        <w:rPr>
          <w:b/>
          <w:sz w:val="22"/>
          <w:szCs w:val="22"/>
        </w:rPr>
      </w:pPr>
      <w:r w:rsidRPr="00F128DE">
        <w:rPr>
          <w:b/>
          <w:sz w:val="22"/>
          <w:szCs w:val="22"/>
        </w:rPr>
        <w:t>Planirana sredstva za 2017. godinu u iznosu od  33.000,00 kuna.</w:t>
      </w:r>
    </w:p>
    <w:p w:rsidR="005B7999" w:rsidRPr="00F128DE" w:rsidRDefault="005B7999" w:rsidP="005B7999">
      <w:pPr>
        <w:pStyle w:val="Tijeloteksta"/>
        <w:ind w:firstLine="360"/>
        <w:rPr>
          <w:sz w:val="22"/>
          <w:szCs w:val="22"/>
        </w:rPr>
      </w:pPr>
      <w:r w:rsidRPr="00F128DE">
        <w:rPr>
          <w:sz w:val="22"/>
          <w:szCs w:val="22"/>
        </w:rPr>
        <w:t>Najčešći štetni insekti na području Općine Babina Greda  koje treba suzbijati radi zaštite zdravlja stanovništva su komarci.</w:t>
      </w:r>
    </w:p>
    <w:p w:rsidR="005B7999" w:rsidRPr="00F128DE" w:rsidRDefault="005B7999" w:rsidP="005B7999">
      <w:pPr>
        <w:pStyle w:val="Tijeloteksta2"/>
        <w:ind w:firstLine="360"/>
        <w:rPr>
          <w:rFonts w:ascii="Times New Roman" w:hAnsi="Times New Roman"/>
          <w:szCs w:val="22"/>
        </w:rPr>
      </w:pPr>
      <w:r w:rsidRPr="00F128DE">
        <w:rPr>
          <w:rFonts w:ascii="Times New Roman" w:hAnsi="Times New Roman"/>
          <w:szCs w:val="22"/>
        </w:rPr>
        <w:t>Za suzbijanje komaraca na području Općine Babina Greda  mogu se koristiti samo larvicidna i adulticidna sredstva koja su propisno registrirana i dopuštena za primjenu u Republici Hrvatskoj rješenjem Ministarstva zdravstva.</w:t>
      </w:r>
    </w:p>
    <w:p w:rsidR="005B7999" w:rsidRPr="00F128DE" w:rsidRDefault="005B7999" w:rsidP="005B7999">
      <w:pPr>
        <w:pStyle w:val="Tijeloteksta2"/>
        <w:ind w:firstLine="360"/>
        <w:rPr>
          <w:rFonts w:ascii="Times New Roman" w:hAnsi="Times New Roman"/>
          <w:szCs w:val="22"/>
        </w:rPr>
      </w:pPr>
      <w:r w:rsidRPr="00F128DE">
        <w:rPr>
          <w:rFonts w:ascii="Times New Roman" w:hAnsi="Times New Roman"/>
          <w:szCs w:val="22"/>
        </w:rPr>
        <w:t>Za 2017. Godinu planira se po jedan tretman suzbijanja komaraca.</w:t>
      </w:r>
    </w:p>
    <w:p w:rsidR="005B7999" w:rsidRPr="00F128DE" w:rsidRDefault="005B7999" w:rsidP="005B7999">
      <w:pPr>
        <w:pStyle w:val="Naslov2"/>
        <w:rPr>
          <w:rFonts w:ascii="Times New Roman" w:hAnsi="Times New Roman" w:cs="Times New Roman"/>
          <w:color w:val="auto"/>
          <w:sz w:val="22"/>
          <w:szCs w:val="22"/>
        </w:rPr>
      </w:pPr>
      <w:bookmarkStart w:id="2" w:name="_Toc222210900"/>
      <w:r w:rsidRPr="00F128DE">
        <w:rPr>
          <w:rFonts w:ascii="Times New Roman" w:hAnsi="Times New Roman" w:cs="Times New Roman"/>
          <w:color w:val="auto"/>
          <w:sz w:val="22"/>
          <w:szCs w:val="22"/>
        </w:rPr>
        <w:t>IV   DERATIZACIJA</w:t>
      </w:r>
      <w:bookmarkEnd w:id="2"/>
    </w:p>
    <w:p w:rsidR="005B7999" w:rsidRPr="00F128DE" w:rsidRDefault="005B7999" w:rsidP="005B7999">
      <w:pPr>
        <w:rPr>
          <w:rFonts w:ascii="Times New Roman" w:hAnsi="Times New Roman"/>
          <w:szCs w:val="22"/>
        </w:rPr>
      </w:pPr>
    </w:p>
    <w:p w:rsidR="005B7999" w:rsidRPr="00F128DE" w:rsidRDefault="005B7999" w:rsidP="005B7999">
      <w:pPr>
        <w:pStyle w:val="Tijeloteksta"/>
        <w:rPr>
          <w:b/>
          <w:sz w:val="22"/>
          <w:szCs w:val="22"/>
        </w:rPr>
      </w:pPr>
      <w:r w:rsidRPr="00F128DE">
        <w:rPr>
          <w:b/>
          <w:sz w:val="22"/>
          <w:szCs w:val="22"/>
        </w:rPr>
        <w:t>Planirana sredstva za 2017. godinu u iznosu od   27.000,00 kuna.</w:t>
      </w:r>
    </w:p>
    <w:p w:rsidR="005B7999" w:rsidRPr="00F128DE" w:rsidRDefault="005B7999" w:rsidP="005B7999">
      <w:pPr>
        <w:ind w:firstLine="720"/>
        <w:jc w:val="both"/>
        <w:rPr>
          <w:rFonts w:ascii="Times New Roman" w:hAnsi="Times New Roman"/>
          <w:szCs w:val="22"/>
        </w:rPr>
      </w:pPr>
    </w:p>
    <w:p w:rsidR="005B7999" w:rsidRPr="00F128DE" w:rsidRDefault="005B7999" w:rsidP="005B7999">
      <w:pPr>
        <w:ind w:firstLine="360"/>
        <w:jc w:val="both"/>
        <w:rPr>
          <w:rFonts w:ascii="Times New Roman" w:hAnsi="Times New Roman"/>
          <w:szCs w:val="22"/>
        </w:rPr>
      </w:pPr>
      <w:r w:rsidRPr="00F128DE">
        <w:rPr>
          <w:rFonts w:ascii="Times New Roman" w:hAnsi="Times New Roman"/>
          <w:szCs w:val="22"/>
        </w:rPr>
        <w:tab/>
        <w:t>Deratizacija se provodi i na javnim mjestima, ustanovama, u prometnim sredstvima i drugim objektima od javnozdravstvenog značaja u općini te u svim domaćinstvima.</w:t>
      </w:r>
    </w:p>
    <w:p w:rsidR="005B7999" w:rsidRPr="00F128DE" w:rsidRDefault="005B7999" w:rsidP="005B7999">
      <w:pPr>
        <w:ind w:firstLine="720"/>
        <w:jc w:val="both"/>
        <w:rPr>
          <w:rFonts w:ascii="Times New Roman" w:hAnsi="Times New Roman"/>
          <w:szCs w:val="22"/>
        </w:rPr>
      </w:pPr>
      <w:r w:rsidRPr="00F128DE">
        <w:rPr>
          <w:rFonts w:ascii="Times New Roman" w:hAnsi="Times New Roman"/>
          <w:szCs w:val="22"/>
        </w:rPr>
        <w:t>U tom smislu deratizacija na području Općine Babina Greda provodit će se na slijedećim otvorenim i zatvorenim površinama:</w:t>
      </w:r>
    </w:p>
    <w:p w:rsidR="005B7999" w:rsidRPr="00F128DE" w:rsidRDefault="005B7999" w:rsidP="005B7999">
      <w:pPr>
        <w:numPr>
          <w:ilvl w:val="0"/>
          <w:numId w:val="20"/>
        </w:numPr>
        <w:jc w:val="both"/>
        <w:rPr>
          <w:rFonts w:ascii="Times New Roman" w:hAnsi="Times New Roman"/>
          <w:szCs w:val="22"/>
        </w:rPr>
      </w:pPr>
      <w:r w:rsidRPr="00F128DE">
        <w:rPr>
          <w:rFonts w:ascii="Times New Roman" w:hAnsi="Times New Roman"/>
          <w:szCs w:val="22"/>
        </w:rPr>
        <w:t xml:space="preserve">sajmovima,    </w:t>
      </w:r>
    </w:p>
    <w:p w:rsidR="005B7999" w:rsidRPr="00F128DE" w:rsidRDefault="005B7999" w:rsidP="005B7999">
      <w:pPr>
        <w:numPr>
          <w:ilvl w:val="0"/>
          <w:numId w:val="20"/>
        </w:numPr>
        <w:jc w:val="both"/>
        <w:rPr>
          <w:rFonts w:ascii="Times New Roman" w:hAnsi="Times New Roman"/>
          <w:szCs w:val="22"/>
        </w:rPr>
      </w:pPr>
      <w:r w:rsidRPr="00F128DE">
        <w:rPr>
          <w:rFonts w:ascii="Times New Roman" w:hAnsi="Times New Roman"/>
          <w:szCs w:val="22"/>
        </w:rPr>
        <w:t>objektima za javnu vodoopskrbu pitkom vodom,</w:t>
      </w:r>
    </w:p>
    <w:p w:rsidR="005B7999" w:rsidRPr="00F128DE" w:rsidRDefault="005B7999" w:rsidP="005B7999">
      <w:pPr>
        <w:numPr>
          <w:ilvl w:val="0"/>
          <w:numId w:val="20"/>
        </w:numPr>
        <w:jc w:val="both"/>
        <w:rPr>
          <w:rFonts w:ascii="Times New Roman" w:hAnsi="Times New Roman"/>
          <w:szCs w:val="22"/>
        </w:rPr>
      </w:pPr>
      <w:r w:rsidRPr="00F128DE">
        <w:rPr>
          <w:rFonts w:ascii="Times New Roman" w:hAnsi="Times New Roman"/>
          <w:szCs w:val="22"/>
        </w:rPr>
        <w:t>objektima za proizvodnju i promet namirnica, predmeta opće uporabe, sirovina za njihovu proizvodnju, kao i prijevoznim sredstvima namjenjenim za njihov prijevoz</w:t>
      </w:r>
    </w:p>
    <w:p w:rsidR="005B7999" w:rsidRPr="00F128DE" w:rsidRDefault="005B7999" w:rsidP="005B7999">
      <w:pPr>
        <w:numPr>
          <w:ilvl w:val="0"/>
          <w:numId w:val="20"/>
        </w:numPr>
        <w:jc w:val="both"/>
        <w:rPr>
          <w:rFonts w:ascii="Times New Roman" w:hAnsi="Times New Roman"/>
          <w:szCs w:val="22"/>
        </w:rPr>
      </w:pPr>
      <w:r w:rsidRPr="00F128DE">
        <w:rPr>
          <w:rFonts w:ascii="Times New Roman" w:hAnsi="Times New Roman"/>
          <w:szCs w:val="22"/>
        </w:rPr>
        <w:t>objektima ili prostorima za uklanjanje otpadnih voda i drugih otpadnih tvari (kanalizacijskom sustavu)</w:t>
      </w:r>
    </w:p>
    <w:p w:rsidR="005B7999" w:rsidRPr="00F128DE" w:rsidRDefault="005B7999" w:rsidP="005B7999">
      <w:pPr>
        <w:numPr>
          <w:ilvl w:val="0"/>
          <w:numId w:val="20"/>
        </w:numPr>
        <w:jc w:val="both"/>
        <w:rPr>
          <w:rFonts w:ascii="Times New Roman" w:hAnsi="Times New Roman"/>
          <w:szCs w:val="22"/>
        </w:rPr>
      </w:pPr>
      <w:r w:rsidRPr="00F128DE">
        <w:rPr>
          <w:rFonts w:ascii="Times New Roman" w:hAnsi="Times New Roman"/>
          <w:szCs w:val="22"/>
        </w:rPr>
        <w:t>svim objektima zdravstva</w:t>
      </w:r>
    </w:p>
    <w:p w:rsidR="005B7999" w:rsidRPr="00F128DE" w:rsidRDefault="005B7999" w:rsidP="005B7999">
      <w:pPr>
        <w:numPr>
          <w:ilvl w:val="0"/>
          <w:numId w:val="20"/>
        </w:numPr>
        <w:jc w:val="both"/>
        <w:rPr>
          <w:rFonts w:ascii="Times New Roman" w:hAnsi="Times New Roman"/>
          <w:szCs w:val="22"/>
        </w:rPr>
      </w:pPr>
      <w:r w:rsidRPr="00F128DE">
        <w:rPr>
          <w:rFonts w:ascii="Times New Roman" w:hAnsi="Times New Roman"/>
          <w:szCs w:val="22"/>
        </w:rPr>
        <w:t>objektima odgojno-obrazovne namjene</w:t>
      </w:r>
    </w:p>
    <w:p w:rsidR="005B7999" w:rsidRPr="00F128DE" w:rsidRDefault="005B7999" w:rsidP="005B7999">
      <w:pPr>
        <w:numPr>
          <w:ilvl w:val="0"/>
          <w:numId w:val="20"/>
        </w:numPr>
        <w:jc w:val="both"/>
        <w:rPr>
          <w:rFonts w:ascii="Times New Roman" w:hAnsi="Times New Roman"/>
          <w:szCs w:val="22"/>
        </w:rPr>
      </w:pPr>
      <w:r w:rsidRPr="00F128DE">
        <w:rPr>
          <w:rFonts w:ascii="Times New Roman" w:hAnsi="Times New Roman"/>
          <w:szCs w:val="22"/>
        </w:rPr>
        <w:t>objektima javnog prometa</w:t>
      </w:r>
    </w:p>
    <w:p w:rsidR="005B7999" w:rsidRPr="00F128DE" w:rsidRDefault="005B7999" w:rsidP="005B7999">
      <w:pPr>
        <w:numPr>
          <w:ilvl w:val="0"/>
          <w:numId w:val="20"/>
        </w:numPr>
        <w:jc w:val="both"/>
        <w:rPr>
          <w:rFonts w:ascii="Times New Roman" w:hAnsi="Times New Roman"/>
          <w:szCs w:val="22"/>
        </w:rPr>
      </w:pPr>
      <w:r w:rsidRPr="00F128DE">
        <w:rPr>
          <w:rFonts w:ascii="Times New Roman" w:hAnsi="Times New Roman"/>
          <w:szCs w:val="22"/>
        </w:rPr>
        <w:t>stambenim objektima i dvorištima te njihovom neposrednom okolišu</w:t>
      </w:r>
    </w:p>
    <w:p w:rsidR="005B7999" w:rsidRPr="00F128DE" w:rsidRDefault="005B7999" w:rsidP="005B7999">
      <w:pPr>
        <w:numPr>
          <w:ilvl w:val="0"/>
          <w:numId w:val="20"/>
        </w:numPr>
        <w:jc w:val="both"/>
        <w:rPr>
          <w:rFonts w:ascii="Times New Roman" w:hAnsi="Times New Roman"/>
          <w:szCs w:val="22"/>
        </w:rPr>
      </w:pPr>
      <w:r w:rsidRPr="00F128DE">
        <w:rPr>
          <w:rFonts w:ascii="Times New Roman" w:hAnsi="Times New Roman"/>
          <w:szCs w:val="22"/>
        </w:rPr>
        <w:lastRenderedPageBreak/>
        <w:t>na javno-prometnim površinama, trgovima, parkovima, uz riječnu obalu te bilo kakvim vodenim pritocima</w:t>
      </w:r>
    </w:p>
    <w:p w:rsidR="005B7999" w:rsidRPr="00F128DE" w:rsidRDefault="005B7999" w:rsidP="005B7999">
      <w:pPr>
        <w:numPr>
          <w:ilvl w:val="0"/>
          <w:numId w:val="20"/>
        </w:numPr>
        <w:jc w:val="both"/>
        <w:rPr>
          <w:rFonts w:ascii="Times New Roman" w:hAnsi="Times New Roman"/>
          <w:szCs w:val="22"/>
        </w:rPr>
      </w:pPr>
      <w:r w:rsidRPr="00F128DE">
        <w:rPr>
          <w:rFonts w:ascii="Times New Roman" w:hAnsi="Times New Roman"/>
          <w:szCs w:val="22"/>
        </w:rPr>
        <w:t>rekreacijskim zonama te objektima te namjene</w:t>
      </w:r>
    </w:p>
    <w:p w:rsidR="005B7999" w:rsidRPr="00F128DE" w:rsidRDefault="005B7999" w:rsidP="005B7999">
      <w:pPr>
        <w:numPr>
          <w:ilvl w:val="0"/>
          <w:numId w:val="20"/>
        </w:numPr>
        <w:jc w:val="both"/>
        <w:rPr>
          <w:rFonts w:ascii="Times New Roman" w:hAnsi="Times New Roman"/>
          <w:szCs w:val="22"/>
        </w:rPr>
      </w:pPr>
      <w:r w:rsidRPr="00F128DE">
        <w:rPr>
          <w:rFonts w:ascii="Times New Roman" w:hAnsi="Times New Roman"/>
          <w:szCs w:val="22"/>
        </w:rPr>
        <w:t>općinskim deponijama ili divljim deponijama (nastalim nekontroliranim odlaganjem) krute otpadne tvari</w:t>
      </w:r>
    </w:p>
    <w:p w:rsidR="005B7999" w:rsidRPr="00F128DE" w:rsidRDefault="005B7999" w:rsidP="005B7999">
      <w:pPr>
        <w:tabs>
          <w:tab w:val="left" w:pos="7560"/>
        </w:tabs>
        <w:jc w:val="both"/>
        <w:rPr>
          <w:rFonts w:ascii="Times New Roman" w:hAnsi="Times New Roman"/>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ab/>
        <w:t>U načelu, provodi  se dvije godišnje akcije obveznih mjera Deratizacije</w:t>
      </w:r>
    </w:p>
    <w:p w:rsidR="005B7999" w:rsidRPr="00F128DE" w:rsidRDefault="005B7999" w:rsidP="005B7999">
      <w:pPr>
        <w:jc w:val="both"/>
        <w:rPr>
          <w:rFonts w:ascii="Times New Roman" w:hAnsi="Times New Roman"/>
          <w:szCs w:val="22"/>
        </w:rPr>
      </w:pPr>
    </w:p>
    <w:p w:rsidR="005B7999" w:rsidRPr="00F128DE" w:rsidRDefault="005B7999" w:rsidP="005B7999">
      <w:pPr>
        <w:pStyle w:val="Bezproreda"/>
        <w:rPr>
          <w:rFonts w:ascii="Times New Roman" w:hAnsi="Times New Roman"/>
        </w:rPr>
      </w:pPr>
      <w:r w:rsidRPr="00F128DE">
        <w:rPr>
          <w:rFonts w:ascii="Times New Roman" w:hAnsi="Times New Roman"/>
        </w:rPr>
        <w:t xml:space="preserve">-proljetna akcija </w:t>
      </w:r>
      <w:r w:rsidRPr="00F128DE">
        <w:rPr>
          <w:rFonts w:ascii="Times New Roman" w:hAnsi="Times New Roman"/>
        </w:rPr>
        <w:tab/>
        <w:t xml:space="preserve">od 01. ožujka </w:t>
      </w:r>
      <w:r w:rsidRPr="00F128DE">
        <w:rPr>
          <w:rFonts w:ascii="Times New Roman" w:hAnsi="Times New Roman"/>
        </w:rPr>
        <w:tab/>
        <w:t xml:space="preserve"> do 31. svibnja</w:t>
      </w:r>
    </w:p>
    <w:p w:rsidR="005B7999" w:rsidRPr="00F128DE" w:rsidRDefault="005B7999" w:rsidP="005B7999">
      <w:pPr>
        <w:pStyle w:val="Bezproreda"/>
        <w:rPr>
          <w:rFonts w:ascii="Times New Roman" w:hAnsi="Times New Roman"/>
        </w:rPr>
      </w:pPr>
    </w:p>
    <w:p w:rsidR="005B7999" w:rsidRPr="00F128DE" w:rsidRDefault="005B7999" w:rsidP="005B7999">
      <w:pPr>
        <w:pStyle w:val="Bezproreda"/>
        <w:rPr>
          <w:rFonts w:ascii="Times New Roman" w:hAnsi="Times New Roman"/>
        </w:rPr>
      </w:pPr>
      <w:r w:rsidRPr="00F128DE">
        <w:rPr>
          <w:rFonts w:ascii="Times New Roman" w:hAnsi="Times New Roman"/>
        </w:rPr>
        <w:t>-jesenska akcija:</w:t>
      </w:r>
      <w:r w:rsidRPr="00F128DE">
        <w:rPr>
          <w:rFonts w:ascii="Times New Roman" w:hAnsi="Times New Roman"/>
        </w:rPr>
        <w:tab/>
        <w:t>od 01. rujna     do 30. studenog</w:t>
      </w:r>
    </w:p>
    <w:p w:rsidR="005B7999" w:rsidRPr="00F128DE" w:rsidRDefault="005B7999" w:rsidP="005B7999">
      <w:pPr>
        <w:jc w:val="both"/>
        <w:rPr>
          <w:rFonts w:ascii="Times New Roman" w:hAnsi="Times New Roman"/>
          <w:szCs w:val="22"/>
        </w:rPr>
      </w:pPr>
    </w:p>
    <w:p w:rsidR="005B7999" w:rsidRPr="00F128DE" w:rsidRDefault="005B7999" w:rsidP="005B7999">
      <w:pPr>
        <w:pStyle w:val="Naslov1"/>
        <w:rPr>
          <w:rFonts w:ascii="Times New Roman" w:hAnsi="Times New Roman" w:cs="Times New Roman"/>
          <w:color w:val="auto"/>
          <w:sz w:val="22"/>
          <w:szCs w:val="22"/>
        </w:rPr>
      </w:pPr>
      <w:bookmarkStart w:id="3" w:name="_Toc222210906"/>
      <w:r w:rsidRPr="00F128DE">
        <w:rPr>
          <w:rFonts w:ascii="Times New Roman" w:hAnsi="Times New Roman" w:cs="Times New Roman"/>
          <w:color w:val="auto"/>
          <w:sz w:val="22"/>
          <w:szCs w:val="22"/>
        </w:rPr>
        <w:t>V  NAČIN FINANCIRANJA OBVEZNIH DDD MJERA</w:t>
      </w:r>
      <w:bookmarkEnd w:id="3"/>
    </w:p>
    <w:p w:rsidR="005B7999" w:rsidRPr="00F128DE" w:rsidRDefault="005B7999" w:rsidP="005B7999">
      <w:pPr>
        <w:jc w:val="both"/>
        <w:rPr>
          <w:rFonts w:ascii="Times New Roman" w:hAnsi="Times New Roman"/>
          <w:szCs w:val="22"/>
        </w:rPr>
      </w:pPr>
    </w:p>
    <w:p w:rsidR="005B7999" w:rsidRPr="00F128DE" w:rsidRDefault="005B7999" w:rsidP="005B7999">
      <w:pPr>
        <w:ind w:firstLine="720"/>
        <w:jc w:val="both"/>
        <w:rPr>
          <w:rFonts w:ascii="Times New Roman" w:hAnsi="Times New Roman"/>
          <w:szCs w:val="22"/>
        </w:rPr>
      </w:pPr>
      <w:r w:rsidRPr="00F128DE">
        <w:rPr>
          <w:rFonts w:ascii="Times New Roman" w:hAnsi="Times New Roman"/>
          <w:szCs w:val="22"/>
        </w:rPr>
        <w:t>Provedbu obveznih DDD mjera na površinama, u prostorima i objektima pod sanitarnim nadzorom koji su u vlasništvu  općine te stručni nadzor nad njihovom provedbom financira se iz sredstava  općine.</w:t>
      </w:r>
    </w:p>
    <w:p w:rsidR="005B7999" w:rsidRPr="00F128DE" w:rsidRDefault="005B7999" w:rsidP="005B7999">
      <w:pPr>
        <w:ind w:firstLine="720"/>
        <w:jc w:val="both"/>
        <w:rPr>
          <w:rFonts w:ascii="Times New Roman" w:hAnsi="Times New Roman"/>
          <w:szCs w:val="22"/>
        </w:rPr>
      </w:pPr>
      <w:r w:rsidRPr="00F128DE">
        <w:rPr>
          <w:rFonts w:ascii="Times New Roman" w:hAnsi="Times New Roman"/>
          <w:szCs w:val="22"/>
        </w:rPr>
        <w:t>Jednu akciju provođenja deratizacije  u domaćinstvima sufinancira Općina Babina Greda u cijelosti, dok drugu akciju financiraju domaćinstva.</w:t>
      </w:r>
    </w:p>
    <w:p w:rsidR="005B7999" w:rsidRPr="00F128DE" w:rsidRDefault="005B7999" w:rsidP="005B7999">
      <w:pPr>
        <w:pStyle w:val="Tijeloteksta3"/>
        <w:rPr>
          <w:rFonts w:ascii="Times New Roman" w:hAnsi="Times New Roman"/>
          <w:color w:val="auto"/>
          <w:sz w:val="22"/>
          <w:szCs w:val="22"/>
        </w:rPr>
      </w:pPr>
    </w:p>
    <w:p w:rsidR="005B7999" w:rsidRPr="00F128DE" w:rsidRDefault="005B7999" w:rsidP="005B7999">
      <w:pPr>
        <w:pStyle w:val="Naslov1"/>
        <w:rPr>
          <w:rFonts w:ascii="Times New Roman" w:hAnsi="Times New Roman" w:cs="Times New Roman"/>
          <w:color w:val="auto"/>
          <w:sz w:val="22"/>
          <w:szCs w:val="22"/>
        </w:rPr>
      </w:pPr>
      <w:bookmarkStart w:id="4" w:name="_Toc222210907"/>
      <w:r w:rsidRPr="00F128DE">
        <w:rPr>
          <w:rFonts w:ascii="Times New Roman" w:hAnsi="Times New Roman" w:cs="Times New Roman"/>
          <w:color w:val="auto"/>
          <w:sz w:val="22"/>
          <w:szCs w:val="22"/>
        </w:rPr>
        <w:t>VI   NADZOR NAD PROVEDBOM DDD MJERA</w:t>
      </w:r>
      <w:bookmarkEnd w:id="4"/>
    </w:p>
    <w:p w:rsidR="005B7999" w:rsidRPr="00F128DE" w:rsidRDefault="005B7999" w:rsidP="005B7999">
      <w:pPr>
        <w:jc w:val="both"/>
        <w:rPr>
          <w:rFonts w:ascii="Times New Roman" w:hAnsi="Times New Roman"/>
          <w:b/>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Upravni nadzor nad provedbom obveznih DDD mjera provodi nadležna Sanitarna inspekcija.</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Osim upravnog nadzora predlaže se i stručni nadzor koji provodi Zavod za javno zdravstvo po osnovu ugovora  sklopljenog sa općinom .</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                                                                             Predsjednik Općinskog vijeća.</w:t>
      </w:r>
    </w:p>
    <w:p w:rsidR="005B7999" w:rsidRPr="00F128DE" w:rsidRDefault="005B7999" w:rsidP="005B7999">
      <w:pPr>
        <w:jc w:val="both"/>
        <w:rPr>
          <w:rFonts w:ascii="Times New Roman" w:hAnsi="Times New Roman"/>
          <w:szCs w:val="22"/>
        </w:rPr>
      </w:pPr>
      <w:r w:rsidRPr="00F128DE">
        <w:rPr>
          <w:rFonts w:ascii="Times New Roman" w:hAnsi="Times New Roman"/>
          <w:szCs w:val="22"/>
        </w:rPr>
        <w:t>Klasa: 541-01/16-01/3</w:t>
      </w:r>
    </w:p>
    <w:p w:rsidR="005B7999" w:rsidRPr="00F128DE" w:rsidRDefault="005B7999" w:rsidP="005B7999">
      <w:pPr>
        <w:jc w:val="both"/>
        <w:rPr>
          <w:rFonts w:ascii="Times New Roman" w:hAnsi="Times New Roman"/>
          <w:szCs w:val="22"/>
        </w:rPr>
      </w:pPr>
      <w:r w:rsidRPr="00F128DE">
        <w:rPr>
          <w:rFonts w:ascii="Times New Roman" w:hAnsi="Times New Roman"/>
          <w:szCs w:val="22"/>
        </w:rPr>
        <w:t xml:space="preserve"> Ur.broj: 2212/02-01/16-01-1                                              Jakob Verić</w:t>
      </w:r>
    </w:p>
    <w:p w:rsidR="005B7999" w:rsidRPr="00F128DE" w:rsidRDefault="005B7999" w:rsidP="005B7999">
      <w:pPr>
        <w:jc w:val="both"/>
        <w:rPr>
          <w:rFonts w:ascii="Times New Roman" w:hAnsi="Times New Roman"/>
          <w:szCs w:val="22"/>
        </w:rPr>
      </w:pPr>
    </w:p>
    <w:p w:rsidR="005B7999" w:rsidRPr="00F128DE" w:rsidRDefault="005B7999" w:rsidP="005B7999">
      <w:pPr>
        <w:rPr>
          <w:rFonts w:ascii="Times New Roman" w:hAnsi="Times New Roman"/>
          <w:szCs w:val="22"/>
        </w:rPr>
      </w:pPr>
    </w:p>
    <w:p w:rsidR="005B7999" w:rsidRPr="00F128DE" w:rsidRDefault="005B7999" w:rsidP="005B7999">
      <w:pPr>
        <w:rPr>
          <w:rFonts w:ascii="Times New Roman" w:hAnsi="Times New Roman"/>
          <w:szCs w:val="22"/>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Pr>
        <w:rPr>
          <w:sz w:val="20"/>
          <w:szCs w:val="20"/>
        </w:rPr>
      </w:pPr>
    </w:p>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Default="005B7999" w:rsidP="005B7999"/>
    <w:p w:rsidR="007E2FBA" w:rsidRDefault="007E2FBA" w:rsidP="005B7999"/>
    <w:p w:rsidR="007E2FBA" w:rsidRDefault="007E2FBA" w:rsidP="005B7999">
      <w:bookmarkStart w:id="5" w:name="_GoBack"/>
      <w:bookmarkEnd w:id="5"/>
    </w:p>
    <w:p w:rsidR="007E2FBA" w:rsidRPr="00F128DE" w:rsidRDefault="007E2FBA" w:rsidP="005B7999"/>
    <w:p w:rsidR="005B7999" w:rsidRPr="00F128DE" w:rsidRDefault="005B7999" w:rsidP="005B7999"/>
    <w:p w:rsidR="005B7999" w:rsidRPr="00F128DE" w:rsidRDefault="005B7999" w:rsidP="005B7999"/>
    <w:p w:rsidR="005B7999" w:rsidRPr="00F128DE" w:rsidRDefault="005B7999" w:rsidP="005B7999">
      <w:r w:rsidRPr="00F128DE">
        <w:lastRenderedPageBreak/>
        <w:t>Temeljem članka 76. Članak 4. Zakona o sportu (N/N br. 71/06, 150/08, 124/10, 124/11,86/12, 94/13, 85/15), Proračuna Općine Babina Greda za 2016. godinu i članka 18. Statuta Općine Babina Greda (“Sl. Vjesnik” 11 /09,04/13, 03/14), članka 45. Poslovnika o radu Općinskog vijeća („Sl. vjesnik“ 16/09) Općinsko vijeće Općine Babina Greda na sjednici održanoj dana   19 . prosinca ,  2016. godine  d o n o s i</w:t>
      </w:r>
    </w:p>
    <w:p w:rsidR="005B7999" w:rsidRPr="00F128DE" w:rsidRDefault="005B7999" w:rsidP="005B7999"/>
    <w:p w:rsidR="005B7999" w:rsidRPr="00F128DE" w:rsidRDefault="005B7999" w:rsidP="005B7999"/>
    <w:p w:rsidR="005B7999" w:rsidRPr="00F128DE" w:rsidRDefault="005B7999" w:rsidP="005B7999">
      <w:r w:rsidRPr="00F128DE">
        <w:t xml:space="preserve">                                                            P R O G R A M</w:t>
      </w:r>
    </w:p>
    <w:p w:rsidR="005B7999" w:rsidRPr="00F128DE" w:rsidRDefault="005B7999" w:rsidP="005B7999">
      <w:r w:rsidRPr="00F128DE">
        <w:rPr>
          <w:b/>
          <w:bCs/>
        </w:rPr>
        <w:t xml:space="preserve">                                      javnih potreba sportskih udruga za 2017. godinu</w:t>
      </w:r>
    </w:p>
    <w:p w:rsidR="005B7999" w:rsidRPr="00F128DE" w:rsidRDefault="005B7999" w:rsidP="005B7999"/>
    <w:p w:rsidR="005B7999" w:rsidRPr="00F128DE" w:rsidRDefault="005B7999" w:rsidP="005B7999">
      <w:r w:rsidRPr="00F128DE">
        <w:rPr>
          <w:b/>
          <w:bCs/>
        </w:rPr>
        <w:t xml:space="preserve">                                                                      I</w:t>
      </w:r>
    </w:p>
    <w:p w:rsidR="005B7999" w:rsidRPr="00F128DE" w:rsidRDefault="005B7999" w:rsidP="005B7999"/>
    <w:p w:rsidR="005B7999" w:rsidRPr="00F128DE" w:rsidRDefault="005B7999" w:rsidP="005B7999">
      <w:r w:rsidRPr="00F128DE">
        <w:t>Programom javnih potreba u sportu na području Općine Babina Greda za 2017. godinu kojom se utvrđuju aktivnosti, poslovi i djelatnost od značaja za Općinu Babina Greda:</w:t>
      </w:r>
    </w:p>
    <w:p w:rsidR="005B7999" w:rsidRPr="00F128DE" w:rsidRDefault="005B7999" w:rsidP="005B7999">
      <w:r w:rsidRPr="00F128DE">
        <w:t>-poticanje i promicanje sporta, osobito djece i mladeži,</w:t>
      </w:r>
    </w:p>
    <w:p w:rsidR="005B7999" w:rsidRPr="00F128DE" w:rsidRDefault="005B7999" w:rsidP="005B7999">
      <w:r w:rsidRPr="00F128DE">
        <w:t>-djelovanje sportskih udruga i sportsko rekreacijske aktivnosti građana,</w:t>
      </w:r>
    </w:p>
    <w:p w:rsidR="005B7999" w:rsidRPr="00F128DE" w:rsidRDefault="005B7999" w:rsidP="005B7999">
      <w:r w:rsidRPr="00F128DE">
        <w:t xml:space="preserve">- financiranje osnovnih uvjeta rada sportskih udruga (tekuće aktivnosti i sportska natjecanja), </w:t>
      </w:r>
    </w:p>
    <w:p w:rsidR="005B7999" w:rsidRPr="00F128DE" w:rsidRDefault="005B7999" w:rsidP="005B7999">
      <w:r w:rsidRPr="00F128DE">
        <w:t>-potpore sportašima za postignute značajne rezultate.</w:t>
      </w:r>
    </w:p>
    <w:p w:rsidR="005B7999" w:rsidRPr="00F128DE" w:rsidRDefault="005B7999" w:rsidP="005B7999"/>
    <w:p w:rsidR="005B7999" w:rsidRPr="00F128DE" w:rsidRDefault="005B7999" w:rsidP="005B7999">
      <w:r w:rsidRPr="00F128DE">
        <w:t xml:space="preserve">                                                                      II</w:t>
      </w:r>
    </w:p>
    <w:p w:rsidR="005B7999" w:rsidRPr="00F128DE" w:rsidRDefault="005B7999" w:rsidP="005B7999"/>
    <w:p w:rsidR="005B7999" w:rsidRPr="00F128DE" w:rsidRDefault="005B7999" w:rsidP="005B7999">
      <w:r w:rsidRPr="00F128DE">
        <w:t>Za javne potrebe u sportu osiguravaju se sredstva u proračunu Općine Babina Greda za sportske aktivnosti, poslove i djelatnosti od značaja za Općinu Babina Greda kako slijedi:</w:t>
      </w:r>
    </w:p>
    <w:p w:rsidR="005B7999" w:rsidRPr="00F128DE" w:rsidRDefault="005B7999" w:rsidP="005B7999"/>
    <w:p w:rsidR="005B7999" w:rsidRPr="00F128DE" w:rsidRDefault="005B7999" w:rsidP="005B7999">
      <w:pPr>
        <w:numPr>
          <w:ilvl w:val="1"/>
          <w:numId w:val="12"/>
        </w:numPr>
      </w:pPr>
      <w:r w:rsidRPr="00F128DE">
        <w:t xml:space="preserve">Za financiranje rada sportskih udruga (nogometa, šaha, lova, ribolova i borilačkih vještina)                             </w:t>
      </w:r>
    </w:p>
    <w:p w:rsidR="005B7999" w:rsidRPr="00F128DE" w:rsidRDefault="005B7999" w:rsidP="005B7999">
      <w:pPr>
        <w:ind w:left="567"/>
      </w:pPr>
      <w:r w:rsidRPr="00F128DE">
        <w:t xml:space="preserve">                                                                            PLAN: 291.000,00 kuna</w:t>
      </w:r>
    </w:p>
    <w:p w:rsidR="005B7999" w:rsidRPr="00F128DE" w:rsidRDefault="005B7999" w:rsidP="005B7999">
      <w:pPr>
        <w:ind w:left="567"/>
      </w:pPr>
    </w:p>
    <w:p w:rsidR="005B7999" w:rsidRPr="00F128DE" w:rsidRDefault="005B7999" w:rsidP="005B7999">
      <w:pPr>
        <w:numPr>
          <w:ilvl w:val="1"/>
          <w:numId w:val="12"/>
        </w:numPr>
      </w:pPr>
      <w:r w:rsidRPr="00F128DE">
        <w:t xml:space="preserve">Potpora Općine Babina Greda sportašima za </w:t>
      </w:r>
    </w:p>
    <w:p w:rsidR="005B7999" w:rsidRPr="00F128DE" w:rsidRDefault="005B7999" w:rsidP="005B7999">
      <w:pPr>
        <w:ind w:left="567"/>
      </w:pPr>
      <w:r w:rsidRPr="00F128DE">
        <w:t>postignute značajne rezultate                             PLAN:  15.000,00 KUNA</w:t>
      </w:r>
    </w:p>
    <w:p w:rsidR="005B7999" w:rsidRPr="00F128DE" w:rsidRDefault="005B7999" w:rsidP="005B7999"/>
    <w:p w:rsidR="005B7999" w:rsidRPr="00F128DE" w:rsidRDefault="005B7999" w:rsidP="005B7999">
      <w:r w:rsidRPr="00F128DE">
        <w:t xml:space="preserve">                                                                    III</w:t>
      </w:r>
    </w:p>
    <w:p w:rsidR="005B7999" w:rsidRPr="00F128DE" w:rsidRDefault="005B7999" w:rsidP="005B7999"/>
    <w:p w:rsidR="005B7999" w:rsidRPr="00F128DE" w:rsidRDefault="005B7999" w:rsidP="005B7999">
      <w:r w:rsidRPr="00F128DE">
        <w:t>Sredstva osigurana Proračunom Općine Babina Greda u ukupnom iznosu od 15.000,00 kuna dodjeljuju se Zaključkom općinskog načelnika, a na temelju zahtjeva, uz dokaz o postignutim značajnim rezultatima u sportu</w:t>
      </w:r>
    </w:p>
    <w:p w:rsidR="005B7999" w:rsidRPr="00F128DE" w:rsidRDefault="005B7999" w:rsidP="005B7999"/>
    <w:p w:rsidR="005B7999" w:rsidRPr="00F128DE" w:rsidRDefault="005B7999" w:rsidP="005B7999">
      <w:r w:rsidRPr="00F128DE">
        <w:t xml:space="preserve">                                                                    IV</w:t>
      </w:r>
    </w:p>
    <w:p w:rsidR="005B7999" w:rsidRPr="00F128DE" w:rsidRDefault="005B7999" w:rsidP="005B7999"/>
    <w:p w:rsidR="005B7999" w:rsidRPr="00F128DE" w:rsidRDefault="005B7999" w:rsidP="005B7999">
      <w:r w:rsidRPr="00F128DE">
        <w:t>Planirana sredstva iz točke II ove odluke  rasporedit će se po podnesenom zahtjevu Udruge, odnosno, nakon provedenog javnog natječaja, ukoliko postoji više udruga sa istim djelokrugom rada i planiranim aktivnostima na području Općine Babina Greda.</w:t>
      </w:r>
    </w:p>
    <w:p w:rsidR="005B7999" w:rsidRPr="00F128DE" w:rsidRDefault="005B7999" w:rsidP="005B7999"/>
    <w:p w:rsidR="005B7999" w:rsidRPr="00F128DE" w:rsidRDefault="005B7999" w:rsidP="005B7999">
      <w:r w:rsidRPr="00F128DE">
        <w:t xml:space="preserve">                                                                   V</w:t>
      </w:r>
    </w:p>
    <w:p w:rsidR="005B7999" w:rsidRPr="00F128DE" w:rsidRDefault="005B7999" w:rsidP="005B7999"/>
    <w:p w:rsidR="005B7999" w:rsidRPr="00F128DE" w:rsidRDefault="005B7999" w:rsidP="005B7999"/>
    <w:p w:rsidR="005B7999" w:rsidRPr="00F128DE" w:rsidRDefault="005B7999" w:rsidP="005B7999">
      <w:r w:rsidRPr="00F128DE">
        <w:t>Program stupa na snagu danom objave u "Službenom vjesniku" Vukovarsko-srijemske županije.</w:t>
      </w:r>
    </w:p>
    <w:p w:rsidR="005B7999" w:rsidRPr="00F128DE" w:rsidRDefault="005B7999" w:rsidP="005B7999"/>
    <w:p w:rsidR="005B7999" w:rsidRPr="00F128DE" w:rsidRDefault="005B7999" w:rsidP="005B7999">
      <w:r w:rsidRPr="00F128DE">
        <w:t>KLASA: 402-03/16-01/2</w:t>
      </w:r>
    </w:p>
    <w:p w:rsidR="005B7999" w:rsidRPr="00F128DE" w:rsidRDefault="005B7999" w:rsidP="005B7999">
      <w:r w:rsidRPr="00F128DE">
        <w:t xml:space="preserve">URBROJ: 2212/02-01/16-1                                                                                                                                                              </w:t>
      </w:r>
    </w:p>
    <w:p w:rsidR="005B7999" w:rsidRPr="00F128DE" w:rsidRDefault="005B7999" w:rsidP="005B7999">
      <w:r w:rsidRPr="00F128DE">
        <w:t xml:space="preserve">                                                                                                           Predsjednik                                                                                                                                                                        </w:t>
      </w:r>
    </w:p>
    <w:p w:rsidR="005B7999" w:rsidRPr="00F128DE" w:rsidRDefault="005B7999" w:rsidP="005B7999">
      <w:r w:rsidRPr="00F128DE">
        <w:t xml:space="preserve">                                                                                                     Općinskog vijeća:</w:t>
      </w:r>
    </w:p>
    <w:p w:rsidR="005B7999" w:rsidRPr="00F128DE" w:rsidRDefault="005B7999" w:rsidP="005B7999">
      <w:r w:rsidRPr="00F128DE">
        <w:t xml:space="preserve">                                                                                                          Jakob Verić</w:t>
      </w:r>
    </w:p>
    <w:p w:rsidR="005B7999" w:rsidRPr="00F128DE" w:rsidRDefault="005B7999" w:rsidP="005B7999"/>
    <w:p w:rsidR="005B7999" w:rsidRPr="00F128DE" w:rsidRDefault="005B7999" w:rsidP="005B7999">
      <w:pPr>
        <w:rPr>
          <w:sz w:val="18"/>
          <w:szCs w:val="18"/>
        </w:rPr>
      </w:pPr>
      <w:r w:rsidRPr="00F128DE">
        <w:rPr>
          <w:sz w:val="18"/>
          <w:szCs w:val="18"/>
        </w:rPr>
        <w:lastRenderedPageBreak/>
        <w:t>Temeljem članka 30. stavak 4. Zakona o komunalnom gospodarstvu ("N/N" br. 36/95, 70/97, 128/99, 57/00 , 129/00 i 59/01, 26/03-pročišćeni tekst,82/04,110/04,,178/04,38/09,79/09,153/09,49/11,84/11,90/11,144/12,94/13,153/13, 147/14, 36/15), članka 18. Statuta Općine Babina Greda (“Sl. Vjesnik” 11/09,04/13,03/14), članka 45. Poslovnika Općinskog vijeća Općine Babina Greda, (“Sl.vjesnik” 16/09) Općinsko vijeće Općine Babina Greda na sjednici održanoj dana   19 . prosinca, 2016.  godine donosi</w:t>
      </w:r>
    </w:p>
    <w:p w:rsidR="005B7999" w:rsidRPr="00F128DE" w:rsidRDefault="005B7999" w:rsidP="005B7999">
      <w:pPr>
        <w:rPr>
          <w:sz w:val="18"/>
          <w:szCs w:val="18"/>
        </w:rPr>
      </w:pPr>
    </w:p>
    <w:p w:rsidR="005B7999" w:rsidRPr="00F128DE" w:rsidRDefault="005B7999" w:rsidP="005B7999">
      <w:pPr>
        <w:rPr>
          <w:sz w:val="18"/>
          <w:szCs w:val="18"/>
        </w:rPr>
      </w:pPr>
    </w:p>
    <w:p w:rsidR="005B7999" w:rsidRPr="00F128DE" w:rsidRDefault="005B7999" w:rsidP="005B7999">
      <w:pPr>
        <w:rPr>
          <w:sz w:val="18"/>
          <w:szCs w:val="18"/>
        </w:rPr>
      </w:pPr>
      <w:r w:rsidRPr="00F128DE">
        <w:rPr>
          <w:sz w:val="18"/>
          <w:szCs w:val="18"/>
        </w:rPr>
        <w:t xml:space="preserve">                                                           P R O G R A M</w:t>
      </w:r>
    </w:p>
    <w:p w:rsidR="005B7999" w:rsidRPr="00F128DE" w:rsidRDefault="005B7999" w:rsidP="005B7999">
      <w:pPr>
        <w:rPr>
          <w:sz w:val="18"/>
          <w:szCs w:val="18"/>
        </w:rPr>
      </w:pPr>
      <w:r w:rsidRPr="00F128DE">
        <w:rPr>
          <w:sz w:val="18"/>
          <w:szCs w:val="18"/>
        </w:rPr>
        <w:t xml:space="preserve">                                          GRADNJE OBJEKATA I UREĐAJA</w:t>
      </w:r>
    </w:p>
    <w:p w:rsidR="005B7999" w:rsidRPr="00F128DE" w:rsidRDefault="005B7999" w:rsidP="005B7999">
      <w:pPr>
        <w:rPr>
          <w:sz w:val="18"/>
          <w:szCs w:val="18"/>
        </w:rPr>
      </w:pPr>
      <w:r w:rsidRPr="00F128DE">
        <w:rPr>
          <w:sz w:val="18"/>
          <w:szCs w:val="18"/>
        </w:rPr>
        <w:t xml:space="preserve">                                         KOMUNALNE INFRASTRUKTURE </w:t>
      </w:r>
    </w:p>
    <w:p w:rsidR="005B7999" w:rsidRPr="00F128DE" w:rsidRDefault="005B7999" w:rsidP="005B7999">
      <w:pPr>
        <w:rPr>
          <w:sz w:val="18"/>
          <w:szCs w:val="18"/>
        </w:rPr>
      </w:pPr>
      <w:r w:rsidRPr="00F128DE">
        <w:rPr>
          <w:sz w:val="18"/>
          <w:szCs w:val="18"/>
        </w:rPr>
        <w:t xml:space="preserve">                                                         ZA 2017. GODINU</w:t>
      </w:r>
    </w:p>
    <w:p w:rsidR="005B7999" w:rsidRPr="00F128DE" w:rsidRDefault="005B7999" w:rsidP="005B7999">
      <w:pPr>
        <w:rPr>
          <w:sz w:val="18"/>
          <w:szCs w:val="18"/>
        </w:rPr>
      </w:pPr>
    </w:p>
    <w:p w:rsidR="005B7999" w:rsidRPr="00F128DE" w:rsidRDefault="005B7999" w:rsidP="005B7999">
      <w:pPr>
        <w:rPr>
          <w:sz w:val="18"/>
          <w:szCs w:val="18"/>
        </w:rPr>
      </w:pPr>
      <w:r w:rsidRPr="00F128DE">
        <w:rPr>
          <w:sz w:val="18"/>
          <w:szCs w:val="18"/>
        </w:rPr>
        <w:t xml:space="preserve">                                                                    I</w:t>
      </w:r>
    </w:p>
    <w:p w:rsidR="005B7999" w:rsidRPr="00F128DE" w:rsidRDefault="005B7999" w:rsidP="005B7999">
      <w:pPr>
        <w:rPr>
          <w:sz w:val="18"/>
          <w:szCs w:val="18"/>
        </w:rPr>
      </w:pPr>
      <w:r w:rsidRPr="00F128DE">
        <w:rPr>
          <w:sz w:val="18"/>
          <w:szCs w:val="18"/>
        </w:rPr>
        <w:t>Ovim Programom se na području Općine Babina Greda planira gradnja objekata i uređaja komunalne infrastrukture za 2017. godinu.</w:t>
      </w:r>
    </w:p>
    <w:p w:rsidR="005B7999" w:rsidRPr="00F128DE" w:rsidRDefault="005B7999" w:rsidP="005B7999">
      <w:pPr>
        <w:rPr>
          <w:sz w:val="18"/>
          <w:szCs w:val="18"/>
        </w:rPr>
      </w:pPr>
    </w:p>
    <w:p w:rsidR="005B7999" w:rsidRPr="00F128DE" w:rsidRDefault="005B7999" w:rsidP="005B7999">
      <w:pPr>
        <w:rPr>
          <w:sz w:val="18"/>
          <w:szCs w:val="18"/>
        </w:rPr>
      </w:pPr>
      <w:r w:rsidRPr="00F128DE">
        <w:rPr>
          <w:sz w:val="18"/>
          <w:szCs w:val="18"/>
        </w:rPr>
        <w:t xml:space="preserve">                                                                  I</w:t>
      </w:r>
    </w:p>
    <w:p w:rsidR="005B7999" w:rsidRPr="00F128DE" w:rsidRDefault="005B7999" w:rsidP="005B7999">
      <w:pPr>
        <w:rPr>
          <w:sz w:val="18"/>
          <w:szCs w:val="18"/>
        </w:rPr>
      </w:pPr>
    </w:p>
    <w:p w:rsidR="005B7999" w:rsidRPr="00F128DE" w:rsidRDefault="005B7999" w:rsidP="005B7999">
      <w:pPr>
        <w:rPr>
          <w:sz w:val="18"/>
          <w:szCs w:val="18"/>
        </w:rPr>
      </w:pPr>
      <w:r w:rsidRPr="00F128DE">
        <w:rPr>
          <w:sz w:val="18"/>
          <w:szCs w:val="18"/>
        </w:rPr>
        <w:t>1. Dogradnja niskonaponske mreže LED rasvjeta</w:t>
      </w:r>
    </w:p>
    <w:p w:rsidR="005B7999" w:rsidRPr="00F128DE" w:rsidRDefault="005B7999" w:rsidP="005B7999">
      <w:pPr>
        <w:rPr>
          <w:sz w:val="18"/>
          <w:szCs w:val="18"/>
        </w:rPr>
      </w:pPr>
      <w:r w:rsidRPr="00F128DE">
        <w:rPr>
          <w:sz w:val="18"/>
          <w:szCs w:val="18"/>
        </w:rPr>
        <w:t xml:space="preserve">    - procjena troškova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536"/>
        <w:gridCol w:w="4536"/>
      </w:tblGrid>
      <w:tr w:rsidR="00F128DE" w:rsidRPr="00F128DE" w:rsidTr="00D03BC9">
        <w:trPr>
          <w:tblHeader/>
          <w:tblCellSpacing w:w="0" w:type="dxa"/>
        </w:trPr>
        <w:tc>
          <w:tcPr>
            <w:tcW w:w="2500" w:type="pct"/>
            <w:shd w:val="clear" w:color="auto" w:fill="auto"/>
          </w:tcPr>
          <w:p w:rsidR="005B7999" w:rsidRPr="00F128DE" w:rsidRDefault="005B7999" w:rsidP="00D03BC9">
            <w:pPr>
              <w:rPr>
                <w:sz w:val="18"/>
                <w:szCs w:val="18"/>
              </w:rPr>
            </w:pPr>
            <w:r w:rsidRPr="00F128DE">
              <w:rPr>
                <w:b/>
                <w:bCs/>
                <w:sz w:val="18"/>
                <w:szCs w:val="18"/>
              </w:rPr>
              <w:t xml:space="preserve">                     50.000,00 kuna</w:t>
            </w:r>
          </w:p>
        </w:tc>
        <w:tc>
          <w:tcPr>
            <w:tcW w:w="2500" w:type="pct"/>
            <w:shd w:val="clear" w:color="auto" w:fill="auto"/>
          </w:tcPr>
          <w:p w:rsidR="005B7999" w:rsidRPr="00F128DE" w:rsidRDefault="005B7999" w:rsidP="00D03BC9">
            <w:pPr>
              <w:rPr>
                <w:sz w:val="18"/>
                <w:szCs w:val="18"/>
              </w:rPr>
            </w:pPr>
          </w:p>
        </w:tc>
      </w:tr>
    </w:tbl>
    <w:p w:rsidR="005B7999" w:rsidRPr="00F128DE" w:rsidRDefault="005B7999" w:rsidP="005B7999">
      <w:pPr>
        <w:rPr>
          <w:sz w:val="18"/>
          <w:szCs w:val="18"/>
        </w:rPr>
      </w:pPr>
      <w:r w:rsidRPr="00F128DE">
        <w:rPr>
          <w:sz w:val="18"/>
          <w:szCs w:val="18"/>
        </w:rPr>
        <w:t xml:space="preserve">    - financirat će se iz: - sredstava općinskog proračuna,</w:t>
      </w:r>
    </w:p>
    <w:p w:rsidR="005B7999" w:rsidRPr="00F128DE" w:rsidRDefault="005B7999" w:rsidP="005B7999">
      <w:pPr>
        <w:rPr>
          <w:sz w:val="18"/>
          <w:szCs w:val="18"/>
        </w:rPr>
      </w:pPr>
      <w:r w:rsidRPr="00F128DE">
        <w:rPr>
          <w:sz w:val="18"/>
          <w:szCs w:val="18"/>
        </w:rPr>
        <w:t xml:space="preserve">    - sredstava Fonda za energetsku učinkovitost.</w:t>
      </w:r>
    </w:p>
    <w:p w:rsidR="005B7999" w:rsidRPr="00F128DE" w:rsidRDefault="005B7999" w:rsidP="005B7999">
      <w:pPr>
        <w:rPr>
          <w:sz w:val="18"/>
          <w:szCs w:val="18"/>
        </w:rPr>
      </w:pPr>
    </w:p>
    <w:p w:rsidR="005B7999" w:rsidRPr="00F128DE" w:rsidRDefault="005B7999" w:rsidP="005B7999">
      <w:pPr>
        <w:rPr>
          <w:sz w:val="18"/>
          <w:szCs w:val="18"/>
        </w:rPr>
      </w:pPr>
    </w:p>
    <w:p w:rsidR="005B7999" w:rsidRPr="00F128DE" w:rsidRDefault="005B7999" w:rsidP="005B7999">
      <w:pPr>
        <w:rPr>
          <w:sz w:val="18"/>
          <w:szCs w:val="18"/>
        </w:rPr>
      </w:pPr>
      <w:r w:rsidRPr="00F128DE">
        <w:rPr>
          <w:sz w:val="18"/>
          <w:szCs w:val="18"/>
        </w:rPr>
        <w:t>2.Izgradnja nove općinske zgrade</w:t>
      </w:r>
    </w:p>
    <w:p w:rsidR="005B7999" w:rsidRPr="00F128DE" w:rsidRDefault="005B7999" w:rsidP="005B7999">
      <w:pPr>
        <w:rPr>
          <w:sz w:val="18"/>
          <w:szCs w:val="18"/>
        </w:rPr>
      </w:pPr>
      <w:r w:rsidRPr="00F128DE">
        <w:rPr>
          <w:sz w:val="18"/>
          <w:szCs w:val="18"/>
        </w:rPr>
        <w:t xml:space="preserve">    -procjena troškova </w:t>
      </w:r>
    </w:p>
    <w:p w:rsidR="005B7999" w:rsidRPr="00F128DE" w:rsidRDefault="005B7999" w:rsidP="005B7999">
      <w:pPr>
        <w:ind w:left="720"/>
        <w:rPr>
          <w:b/>
          <w:sz w:val="18"/>
          <w:szCs w:val="18"/>
        </w:rPr>
      </w:pPr>
      <w:r w:rsidRPr="00F128DE">
        <w:rPr>
          <w:sz w:val="18"/>
          <w:szCs w:val="18"/>
        </w:rPr>
        <w:t xml:space="preserve">         </w:t>
      </w:r>
      <w:r w:rsidRPr="00F128DE">
        <w:rPr>
          <w:b/>
          <w:sz w:val="18"/>
          <w:szCs w:val="18"/>
        </w:rPr>
        <w:t xml:space="preserve">1.800.000,00 kuna  </w:t>
      </w:r>
    </w:p>
    <w:p w:rsidR="005B7999" w:rsidRPr="00F128DE" w:rsidRDefault="005B7999" w:rsidP="005B7999">
      <w:pPr>
        <w:ind w:left="720"/>
        <w:rPr>
          <w:b/>
          <w:sz w:val="18"/>
          <w:szCs w:val="18"/>
        </w:rPr>
      </w:pPr>
      <w:r w:rsidRPr="00F128DE">
        <w:rPr>
          <w:b/>
          <w:sz w:val="18"/>
          <w:szCs w:val="18"/>
        </w:rPr>
        <w:t xml:space="preserve">                                                                                                                                                                                      </w:t>
      </w:r>
    </w:p>
    <w:p w:rsidR="005B7999" w:rsidRPr="00F128DE" w:rsidRDefault="005B7999" w:rsidP="005B7999">
      <w:pPr>
        <w:rPr>
          <w:sz w:val="18"/>
          <w:szCs w:val="18"/>
        </w:rPr>
      </w:pPr>
      <w:r w:rsidRPr="00F128DE">
        <w:rPr>
          <w:sz w:val="18"/>
          <w:szCs w:val="18"/>
        </w:rPr>
        <w:t xml:space="preserve">    - financirat će se iz: - sredstava općinskog proračuna,</w:t>
      </w:r>
    </w:p>
    <w:p w:rsidR="005B7999" w:rsidRPr="00F128DE" w:rsidRDefault="005B7999" w:rsidP="005B7999">
      <w:pPr>
        <w:rPr>
          <w:sz w:val="18"/>
          <w:szCs w:val="18"/>
        </w:rPr>
      </w:pPr>
      <w:r w:rsidRPr="00F128DE">
        <w:rPr>
          <w:sz w:val="18"/>
          <w:szCs w:val="18"/>
        </w:rPr>
        <w:t xml:space="preserve">    - sredstava Fonda za energetsku učinkovitost.</w:t>
      </w:r>
    </w:p>
    <w:p w:rsidR="005B7999" w:rsidRPr="00F128DE" w:rsidRDefault="005B7999" w:rsidP="005B7999">
      <w:pPr>
        <w:rPr>
          <w:sz w:val="18"/>
          <w:szCs w:val="18"/>
        </w:rPr>
      </w:pPr>
    </w:p>
    <w:p w:rsidR="005B7999" w:rsidRPr="00F128DE" w:rsidRDefault="005B7999" w:rsidP="005B7999">
      <w:pPr>
        <w:rPr>
          <w:sz w:val="18"/>
          <w:szCs w:val="18"/>
        </w:rPr>
      </w:pPr>
    </w:p>
    <w:p w:rsidR="005B7999" w:rsidRPr="00F128DE" w:rsidRDefault="005B7999" w:rsidP="005B7999">
      <w:pPr>
        <w:rPr>
          <w:sz w:val="18"/>
          <w:szCs w:val="18"/>
        </w:rPr>
      </w:pPr>
      <w:r w:rsidRPr="00F128DE">
        <w:rPr>
          <w:sz w:val="18"/>
          <w:szCs w:val="18"/>
        </w:rPr>
        <w:t>3. Plato ispred DVD-a</w:t>
      </w:r>
    </w:p>
    <w:p w:rsidR="005B7999" w:rsidRPr="00F128DE" w:rsidRDefault="005B7999" w:rsidP="005B7999">
      <w:pPr>
        <w:rPr>
          <w:sz w:val="18"/>
          <w:szCs w:val="18"/>
        </w:rPr>
      </w:pPr>
      <w:r w:rsidRPr="00F128DE">
        <w:rPr>
          <w:sz w:val="18"/>
          <w:szCs w:val="18"/>
        </w:rPr>
        <w:t xml:space="preserve">    -procjena troškova </w:t>
      </w:r>
    </w:p>
    <w:p w:rsidR="005B7999" w:rsidRPr="00F128DE" w:rsidRDefault="005B7999" w:rsidP="005B7999">
      <w:pPr>
        <w:rPr>
          <w:sz w:val="18"/>
          <w:szCs w:val="18"/>
        </w:rPr>
      </w:pPr>
      <w:r w:rsidRPr="00F128DE">
        <w:rPr>
          <w:sz w:val="18"/>
          <w:szCs w:val="18"/>
        </w:rPr>
        <w:t xml:space="preserve">                     </w:t>
      </w:r>
      <w:r w:rsidRPr="00F128DE">
        <w:rPr>
          <w:b/>
          <w:sz w:val="18"/>
          <w:szCs w:val="18"/>
        </w:rPr>
        <w:t>300.000,00 kuna</w:t>
      </w:r>
    </w:p>
    <w:p w:rsidR="005B7999" w:rsidRPr="00F128DE" w:rsidRDefault="005B7999" w:rsidP="005B7999">
      <w:pPr>
        <w:rPr>
          <w:sz w:val="18"/>
          <w:szCs w:val="18"/>
        </w:rPr>
      </w:pPr>
      <w:r w:rsidRPr="00F128DE">
        <w:rPr>
          <w:sz w:val="18"/>
          <w:szCs w:val="18"/>
        </w:rPr>
        <w:t xml:space="preserve">    -financirat će se - iz sredstava općinskog proračuna</w:t>
      </w:r>
    </w:p>
    <w:p w:rsidR="005B7999" w:rsidRPr="00F128DE" w:rsidRDefault="005B7999" w:rsidP="005B7999">
      <w:pPr>
        <w:rPr>
          <w:sz w:val="18"/>
          <w:szCs w:val="18"/>
        </w:rPr>
      </w:pPr>
      <w:r w:rsidRPr="00F128DE">
        <w:rPr>
          <w:sz w:val="18"/>
          <w:szCs w:val="18"/>
        </w:rPr>
        <w:t xml:space="preserve">   - sredstava Ministarstva regionalnog razvoja i fondova EU</w:t>
      </w:r>
    </w:p>
    <w:p w:rsidR="005B7999" w:rsidRPr="00F128DE" w:rsidRDefault="005B7999" w:rsidP="005B7999">
      <w:pPr>
        <w:rPr>
          <w:sz w:val="18"/>
          <w:szCs w:val="18"/>
        </w:rPr>
      </w:pPr>
    </w:p>
    <w:p w:rsidR="005B7999" w:rsidRPr="00F128DE" w:rsidRDefault="005B7999" w:rsidP="005B7999">
      <w:pPr>
        <w:rPr>
          <w:sz w:val="18"/>
          <w:szCs w:val="18"/>
        </w:rPr>
      </w:pPr>
      <w:r w:rsidRPr="00F128DE">
        <w:rPr>
          <w:sz w:val="18"/>
          <w:szCs w:val="18"/>
        </w:rPr>
        <w:t>4.Sportsko –rekreacijski centar</w:t>
      </w:r>
    </w:p>
    <w:p w:rsidR="005B7999" w:rsidRPr="00F128DE" w:rsidRDefault="005B7999" w:rsidP="005B7999">
      <w:pPr>
        <w:rPr>
          <w:sz w:val="18"/>
          <w:szCs w:val="18"/>
        </w:rPr>
      </w:pPr>
      <w:r w:rsidRPr="00F128DE">
        <w:rPr>
          <w:sz w:val="18"/>
          <w:szCs w:val="18"/>
        </w:rPr>
        <w:t xml:space="preserve">   - procjena troškova </w:t>
      </w:r>
    </w:p>
    <w:p w:rsidR="005B7999" w:rsidRPr="00F128DE" w:rsidRDefault="005B7999" w:rsidP="005B7999">
      <w:pPr>
        <w:rPr>
          <w:b/>
          <w:sz w:val="18"/>
          <w:szCs w:val="18"/>
        </w:rPr>
      </w:pPr>
      <w:r w:rsidRPr="00F128DE">
        <w:rPr>
          <w:sz w:val="18"/>
          <w:szCs w:val="18"/>
        </w:rPr>
        <w:t xml:space="preserve">                     </w:t>
      </w:r>
      <w:r w:rsidRPr="00F128DE">
        <w:rPr>
          <w:b/>
          <w:sz w:val="18"/>
          <w:szCs w:val="18"/>
        </w:rPr>
        <w:t>750.000,00 kuna</w:t>
      </w:r>
    </w:p>
    <w:p w:rsidR="005B7999" w:rsidRPr="00F128DE" w:rsidRDefault="005B7999" w:rsidP="005B7999">
      <w:pPr>
        <w:rPr>
          <w:sz w:val="18"/>
          <w:szCs w:val="18"/>
        </w:rPr>
      </w:pPr>
    </w:p>
    <w:p w:rsidR="005B7999" w:rsidRPr="00F128DE" w:rsidRDefault="005B7999" w:rsidP="005B7999">
      <w:pPr>
        <w:rPr>
          <w:sz w:val="18"/>
          <w:szCs w:val="18"/>
        </w:rPr>
      </w:pPr>
      <w:r w:rsidRPr="00F128DE">
        <w:rPr>
          <w:sz w:val="18"/>
          <w:szCs w:val="18"/>
        </w:rPr>
        <w:t xml:space="preserve">    -financirat će se - iz sredstava općinskog proračuna</w:t>
      </w:r>
    </w:p>
    <w:p w:rsidR="005B7999" w:rsidRPr="00F128DE" w:rsidRDefault="005B7999" w:rsidP="005B7999">
      <w:pPr>
        <w:rPr>
          <w:sz w:val="18"/>
          <w:szCs w:val="18"/>
        </w:rPr>
      </w:pPr>
      <w:r w:rsidRPr="00F128DE">
        <w:rPr>
          <w:sz w:val="18"/>
          <w:szCs w:val="18"/>
        </w:rPr>
        <w:t xml:space="preserve">   - sredstava Ministarstva regionalnog razvoja i fondova EU</w:t>
      </w:r>
    </w:p>
    <w:p w:rsidR="005B7999" w:rsidRPr="00F128DE" w:rsidRDefault="005B7999" w:rsidP="005B7999">
      <w:pPr>
        <w:rPr>
          <w:sz w:val="18"/>
          <w:szCs w:val="18"/>
        </w:rPr>
      </w:pPr>
    </w:p>
    <w:p w:rsidR="005B7999" w:rsidRPr="00F128DE" w:rsidRDefault="005B7999" w:rsidP="005B7999">
      <w:pPr>
        <w:rPr>
          <w:sz w:val="18"/>
          <w:szCs w:val="18"/>
        </w:rPr>
      </w:pPr>
      <w:r w:rsidRPr="00F128DE">
        <w:rPr>
          <w:sz w:val="18"/>
          <w:szCs w:val="18"/>
        </w:rPr>
        <w:t xml:space="preserve">5. Rekonstrukcija Dorovačkog puta </w:t>
      </w:r>
    </w:p>
    <w:p w:rsidR="005B7999" w:rsidRPr="00F128DE" w:rsidRDefault="005B7999" w:rsidP="005B7999">
      <w:pPr>
        <w:rPr>
          <w:sz w:val="18"/>
          <w:szCs w:val="18"/>
        </w:rPr>
      </w:pPr>
      <w:r w:rsidRPr="00F128DE">
        <w:rPr>
          <w:sz w:val="18"/>
          <w:szCs w:val="18"/>
        </w:rPr>
        <w:t xml:space="preserve">   - procjena troškova </w:t>
      </w:r>
    </w:p>
    <w:p w:rsidR="005B7999" w:rsidRPr="00F128DE" w:rsidRDefault="005B7999" w:rsidP="005B7999">
      <w:pPr>
        <w:rPr>
          <w:b/>
          <w:sz w:val="18"/>
          <w:szCs w:val="18"/>
        </w:rPr>
      </w:pPr>
      <w:r w:rsidRPr="00F128DE">
        <w:rPr>
          <w:b/>
          <w:sz w:val="18"/>
          <w:szCs w:val="18"/>
        </w:rPr>
        <w:t xml:space="preserve">                      3.750.000,00 kuna</w:t>
      </w:r>
    </w:p>
    <w:p w:rsidR="005B7999" w:rsidRPr="00F128DE" w:rsidRDefault="005B7999" w:rsidP="005B7999">
      <w:pPr>
        <w:rPr>
          <w:b/>
          <w:sz w:val="18"/>
          <w:szCs w:val="18"/>
        </w:rPr>
      </w:pPr>
    </w:p>
    <w:p w:rsidR="005B7999" w:rsidRPr="00F128DE" w:rsidRDefault="005B7999" w:rsidP="005B7999">
      <w:pPr>
        <w:rPr>
          <w:sz w:val="18"/>
          <w:szCs w:val="18"/>
        </w:rPr>
      </w:pPr>
      <w:r w:rsidRPr="00F128DE">
        <w:rPr>
          <w:b/>
          <w:sz w:val="18"/>
          <w:szCs w:val="18"/>
        </w:rPr>
        <w:t xml:space="preserve"> </w:t>
      </w:r>
      <w:r w:rsidRPr="00F128DE">
        <w:rPr>
          <w:sz w:val="18"/>
          <w:szCs w:val="18"/>
        </w:rPr>
        <w:t xml:space="preserve">  -financirat će se - iz sredstava općinskog proračuna</w:t>
      </w:r>
    </w:p>
    <w:p w:rsidR="005B7999" w:rsidRPr="00F128DE" w:rsidRDefault="005B7999" w:rsidP="005B7999">
      <w:pPr>
        <w:rPr>
          <w:sz w:val="18"/>
          <w:szCs w:val="18"/>
        </w:rPr>
      </w:pPr>
      <w:r w:rsidRPr="00F128DE">
        <w:rPr>
          <w:sz w:val="18"/>
          <w:szCs w:val="18"/>
        </w:rPr>
        <w:t xml:space="preserve">   - sredstva EU fondova – mjera 7.2.2. ruralni razvoj</w:t>
      </w:r>
    </w:p>
    <w:p w:rsidR="005B7999" w:rsidRPr="00F128DE" w:rsidRDefault="005B7999" w:rsidP="005B7999">
      <w:pPr>
        <w:rPr>
          <w:sz w:val="18"/>
          <w:szCs w:val="18"/>
        </w:rPr>
      </w:pPr>
      <w:r w:rsidRPr="00F128DE">
        <w:rPr>
          <w:sz w:val="18"/>
          <w:szCs w:val="18"/>
        </w:rPr>
        <w:t xml:space="preserve">   </w:t>
      </w:r>
    </w:p>
    <w:p w:rsidR="005B7999" w:rsidRPr="00F128DE" w:rsidRDefault="005B7999" w:rsidP="005B7999">
      <w:pPr>
        <w:rPr>
          <w:sz w:val="18"/>
          <w:szCs w:val="18"/>
        </w:rPr>
      </w:pPr>
    </w:p>
    <w:p w:rsidR="005B7999" w:rsidRPr="00F128DE" w:rsidRDefault="005B7999" w:rsidP="005B7999">
      <w:pPr>
        <w:rPr>
          <w:sz w:val="18"/>
          <w:szCs w:val="18"/>
        </w:rPr>
      </w:pPr>
      <w:r w:rsidRPr="00F128DE">
        <w:rPr>
          <w:sz w:val="18"/>
          <w:szCs w:val="18"/>
        </w:rPr>
        <w:t xml:space="preserve">                                                                      III</w:t>
      </w:r>
    </w:p>
    <w:p w:rsidR="005B7999" w:rsidRPr="00F128DE" w:rsidRDefault="005B7999" w:rsidP="005B7999">
      <w:pPr>
        <w:rPr>
          <w:sz w:val="18"/>
          <w:szCs w:val="18"/>
        </w:rPr>
      </w:pPr>
      <w:r w:rsidRPr="00F128DE">
        <w:rPr>
          <w:sz w:val="18"/>
          <w:szCs w:val="18"/>
        </w:rPr>
        <w:t>Program stupa na snagu danom objave u Službenom vjesniku Vukovarsko-srijemske županije.</w:t>
      </w:r>
    </w:p>
    <w:p w:rsidR="005B7999" w:rsidRPr="00F128DE" w:rsidRDefault="005B7999" w:rsidP="005B7999">
      <w:pPr>
        <w:rPr>
          <w:sz w:val="18"/>
          <w:szCs w:val="18"/>
        </w:rPr>
      </w:pPr>
    </w:p>
    <w:p w:rsidR="005B7999" w:rsidRPr="00F128DE" w:rsidRDefault="005B7999" w:rsidP="005B7999">
      <w:pPr>
        <w:rPr>
          <w:sz w:val="18"/>
          <w:szCs w:val="18"/>
        </w:rPr>
      </w:pPr>
      <w:r w:rsidRPr="00F128DE">
        <w:rPr>
          <w:sz w:val="18"/>
          <w:szCs w:val="18"/>
        </w:rPr>
        <w:t xml:space="preserve">                                                                                                                                                                                                                                                  </w:t>
      </w:r>
    </w:p>
    <w:p w:rsidR="005B7999" w:rsidRPr="00F128DE" w:rsidRDefault="005B7999" w:rsidP="005B7999">
      <w:pPr>
        <w:rPr>
          <w:sz w:val="18"/>
          <w:szCs w:val="18"/>
        </w:rPr>
      </w:pPr>
      <w:r w:rsidRPr="00F128DE">
        <w:rPr>
          <w:sz w:val="18"/>
          <w:szCs w:val="18"/>
        </w:rPr>
        <w:t xml:space="preserve">                                                                                                 Predsjednik                                                                                                                                                                      </w:t>
      </w:r>
    </w:p>
    <w:p w:rsidR="005B7999" w:rsidRPr="00F128DE" w:rsidRDefault="005B7999" w:rsidP="005B7999">
      <w:pPr>
        <w:rPr>
          <w:sz w:val="18"/>
          <w:szCs w:val="18"/>
        </w:rPr>
      </w:pPr>
      <w:r w:rsidRPr="00F128DE">
        <w:rPr>
          <w:sz w:val="18"/>
          <w:szCs w:val="18"/>
        </w:rPr>
        <w:t xml:space="preserve">                                                                                            Općinskog vijeća:</w:t>
      </w:r>
    </w:p>
    <w:p w:rsidR="005B7999" w:rsidRPr="00F128DE" w:rsidRDefault="005B7999" w:rsidP="005B7999">
      <w:pPr>
        <w:rPr>
          <w:sz w:val="18"/>
          <w:szCs w:val="18"/>
        </w:rPr>
      </w:pPr>
      <w:r w:rsidRPr="00F128DE">
        <w:rPr>
          <w:sz w:val="18"/>
          <w:szCs w:val="18"/>
        </w:rPr>
        <w:t xml:space="preserve">                                                                                                                                                 </w:t>
      </w:r>
    </w:p>
    <w:p w:rsidR="005B7999" w:rsidRPr="00F128DE" w:rsidRDefault="005B7999" w:rsidP="005B7999">
      <w:pPr>
        <w:rPr>
          <w:sz w:val="18"/>
          <w:szCs w:val="18"/>
        </w:rPr>
      </w:pPr>
      <w:r w:rsidRPr="00F128DE">
        <w:rPr>
          <w:sz w:val="18"/>
          <w:szCs w:val="18"/>
        </w:rPr>
        <w:t xml:space="preserve">                                                                                               Jakob Verić </w:t>
      </w:r>
    </w:p>
    <w:p w:rsidR="005B7999" w:rsidRPr="00F128DE" w:rsidRDefault="005B7999" w:rsidP="005B7999">
      <w:pPr>
        <w:rPr>
          <w:sz w:val="18"/>
          <w:szCs w:val="18"/>
        </w:rPr>
      </w:pPr>
      <w:r w:rsidRPr="00F128DE">
        <w:rPr>
          <w:sz w:val="18"/>
          <w:szCs w:val="18"/>
        </w:rPr>
        <w:t>Klasa: 363-02/16-01/3</w:t>
      </w:r>
    </w:p>
    <w:p w:rsidR="005B7999" w:rsidRPr="00F128DE" w:rsidRDefault="005B7999" w:rsidP="005B7999">
      <w:pPr>
        <w:rPr>
          <w:sz w:val="18"/>
          <w:szCs w:val="18"/>
        </w:rPr>
      </w:pPr>
      <w:r w:rsidRPr="00F128DE">
        <w:rPr>
          <w:sz w:val="18"/>
          <w:szCs w:val="18"/>
        </w:rPr>
        <w:t>Urbroj: 2212/02-01/16-01-1</w:t>
      </w:r>
    </w:p>
    <w:p w:rsidR="005B7999" w:rsidRPr="00F128DE" w:rsidRDefault="005B7999" w:rsidP="005B7999">
      <w:pPr>
        <w:rPr>
          <w:sz w:val="18"/>
          <w:szCs w:val="18"/>
        </w:rPr>
      </w:pPr>
      <w:r w:rsidRPr="00F128DE">
        <w:rPr>
          <w:sz w:val="18"/>
          <w:szCs w:val="18"/>
        </w:rPr>
        <w:t>Babina Greda, 19. prosinca, 2016. godine</w:t>
      </w:r>
    </w:p>
    <w:p w:rsidR="005B7999" w:rsidRPr="00F128DE" w:rsidRDefault="005B7999" w:rsidP="005B7999">
      <w:pPr>
        <w:pStyle w:val="Bezproreda"/>
      </w:pPr>
      <w:r w:rsidRPr="00F128DE">
        <w:lastRenderedPageBreak/>
        <w:t>Na temelju članka 21. Zakona o komunalnom gospodarstvu ("N/N" br. 36/95, 70/97, 128/99, 57/00 , 129/00 i 59/01, 26/03-pročišćeni tekst,82/04,110/04,,178/04,38/09,79/09,153/09,49/11,84/11,90/11,144/12,94/13,153/13, 147/14, 36/15) , članka 18. Statuta Općine Babina Greda (“Sl. Vjesnik 11/09, 04/13, 03/14) , članka 45. Poslovnika o radu Općinskog vijeća (“Sl. Vjesnik” 16/09) Općinsko vijeće Općine Babina Greda na sjednici održanoj dana   19 . prosinca,  2016. godine   d o n o s i</w:t>
      </w:r>
    </w:p>
    <w:p w:rsidR="005B7999" w:rsidRPr="00F128DE" w:rsidRDefault="005B7999" w:rsidP="005B7999">
      <w:pPr>
        <w:pStyle w:val="Bezproreda"/>
      </w:pPr>
    </w:p>
    <w:p w:rsidR="005B7999" w:rsidRPr="00F128DE" w:rsidRDefault="005B7999" w:rsidP="005B7999">
      <w:pPr>
        <w:rPr>
          <w:sz w:val="20"/>
          <w:szCs w:val="20"/>
        </w:rPr>
      </w:pPr>
      <w:r w:rsidRPr="00F128DE">
        <w:rPr>
          <w:b/>
          <w:bCs/>
          <w:sz w:val="20"/>
          <w:szCs w:val="20"/>
        </w:rPr>
        <w:t xml:space="preserve">                                                       P R O G R A M</w:t>
      </w:r>
    </w:p>
    <w:p w:rsidR="005B7999" w:rsidRPr="00F128DE" w:rsidRDefault="005B7999" w:rsidP="005B7999">
      <w:pPr>
        <w:rPr>
          <w:sz w:val="20"/>
          <w:szCs w:val="20"/>
        </w:rPr>
      </w:pPr>
      <w:r w:rsidRPr="00F128DE">
        <w:rPr>
          <w:b/>
          <w:bCs/>
          <w:sz w:val="20"/>
          <w:szCs w:val="20"/>
        </w:rPr>
        <w:t xml:space="preserve">                                        održavanja komunalne infrastrukture</w:t>
      </w:r>
    </w:p>
    <w:p w:rsidR="005B7999" w:rsidRPr="00F128DE" w:rsidRDefault="005B7999" w:rsidP="005B7999">
      <w:pPr>
        <w:rPr>
          <w:sz w:val="20"/>
          <w:szCs w:val="20"/>
        </w:rPr>
      </w:pPr>
      <w:r w:rsidRPr="00F128DE">
        <w:rPr>
          <w:b/>
          <w:bCs/>
          <w:sz w:val="20"/>
          <w:szCs w:val="20"/>
        </w:rPr>
        <w:t xml:space="preserve">                                                        za 2017. godinu</w:t>
      </w:r>
    </w:p>
    <w:p w:rsidR="005B7999" w:rsidRPr="00F128DE" w:rsidRDefault="005B7999" w:rsidP="005B7999">
      <w:pPr>
        <w:rPr>
          <w:sz w:val="20"/>
          <w:szCs w:val="20"/>
        </w:rPr>
      </w:pPr>
    </w:p>
    <w:p w:rsidR="005B7999" w:rsidRPr="00F128DE" w:rsidRDefault="005B7999" w:rsidP="005B7999">
      <w:pPr>
        <w:rPr>
          <w:sz w:val="20"/>
          <w:szCs w:val="20"/>
        </w:rPr>
      </w:pPr>
      <w:r w:rsidRPr="00F128DE">
        <w:rPr>
          <w:sz w:val="20"/>
          <w:szCs w:val="20"/>
        </w:rPr>
        <w:t xml:space="preserve">                                                                      I</w:t>
      </w:r>
    </w:p>
    <w:p w:rsidR="005B7999" w:rsidRPr="00F128DE" w:rsidRDefault="005B7999" w:rsidP="005B7999">
      <w:pPr>
        <w:rPr>
          <w:sz w:val="20"/>
          <w:szCs w:val="20"/>
        </w:rPr>
      </w:pPr>
    </w:p>
    <w:p w:rsidR="005B7999" w:rsidRPr="00F128DE" w:rsidRDefault="005B7999" w:rsidP="005B7999">
      <w:pPr>
        <w:rPr>
          <w:sz w:val="20"/>
          <w:szCs w:val="20"/>
        </w:rPr>
      </w:pPr>
      <w:r w:rsidRPr="00F128DE">
        <w:rPr>
          <w:sz w:val="20"/>
          <w:szCs w:val="20"/>
        </w:rPr>
        <w:t>Ovaj Program propisuje održavanje komunalne infrastrukture u 2017. godini na području Općine Babina Greda i to za slijedeće komunalne djelatnosti:</w:t>
      </w:r>
    </w:p>
    <w:p w:rsidR="005B7999" w:rsidRPr="00F128DE" w:rsidRDefault="005B7999" w:rsidP="005B7999">
      <w:pPr>
        <w:rPr>
          <w:sz w:val="20"/>
          <w:szCs w:val="20"/>
        </w:rPr>
      </w:pPr>
      <w:r w:rsidRPr="00F128DE">
        <w:rPr>
          <w:sz w:val="20"/>
          <w:szCs w:val="20"/>
        </w:rPr>
        <w:t>1. održavanje čistoće javnih površina , sajmišta i groblja,</w:t>
      </w:r>
    </w:p>
    <w:p w:rsidR="005B7999" w:rsidRPr="00F128DE" w:rsidRDefault="005B7999" w:rsidP="005B7999">
      <w:pPr>
        <w:rPr>
          <w:sz w:val="20"/>
          <w:szCs w:val="20"/>
        </w:rPr>
      </w:pPr>
      <w:r w:rsidRPr="00F128DE">
        <w:rPr>
          <w:sz w:val="20"/>
          <w:szCs w:val="20"/>
        </w:rPr>
        <w:t>2. održavanje nerazvrstanih cesta , nogostupa, parkirališta i poljskih putova</w:t>
      </w:r>
    </w:p>
    <w:p w:rsidR="005B7999" w:rsidRPr="00F128DE" w:rsidRDefault="005B7999" w:rsidP="005B7999">
      <w:pPr>
        <w:rPr>
          <w:sz w:val="20"/>
          <w:szCs w:val="20"/>
        </w:rPr>
      </w:pPr>
      <w:r w:rsidRPr="00F128DE">
        <w:rPr>
          <w:sz w:val="20"/>
          <w:szCs w:val="20"/>
        </w:rPr>
        <w:t>3. održavanje javne rasvjete.</w:t>
      </w:r>
    </w:p>
    <w:p w:rsidR="005B7999" w:rsidRPr="00F128DE" w:rsidRDefault="005B7999" w:rsidP="005B7999">
      <w:pPr>
        <w:rPr>
          <w:sz w:val="20"/>
          <w:szCs w:val="20"/>
        </w:rPr>
      </w:pPr>
      <w:r w:rsidRPr="00F128DE">
        <w:rPr>
          <w:sz w:val="20"/>
          <w:szCs w:val="20"/>
        </w:rPr>
        <w:t xml:space="preserve">Programom se utvrđuje opis i opseg poslova održavanja s procjenom troškova po pojedinim komunalnim djelatnostima. </w:t>
      </w:r>
    </w:p>
    <w:p w:rsidR="005B7999" w:rsidRPr="00F128DE" w:rsidRDefault="005B7999" w:rsidP="005B7999">
      <w:pPr>
        <w:rPr>
          <w:sz w:val="20"/>
          <w:szCs w:val="20"/>
        </w:rPr>
      </w:pPr>
      <w:r w:rsidRPr="00F128DE">
        <w:rPr>
          <w:sz w:val="20"/>
          <w:szCs w:val="20"/>
        </w:rPr>
        <w:t xml:space="preserve">                                                                    II</w:t>
      </w:r>
    </w:p>
    <w:p w:rsidR="005B7999" w:rsidRPr="00F128DE" w:rsidRDefault="005B7999" w:rsidP="005B7999">
      <w:pPr>
        <w:rPr>
          <w:sz w:val="20"/>
          <w:szCs w:val="20"/>
        </w:rPr>
      </w:pPr>
    </w:p>
    <w:p w:rsidR="005B7999" w:rsidRPr="00F128DE" w:rsidRDefault="005B7999" w:rsidP="005B7999">
      <w:pPr>
        <w:rPr>
          <w:sz w:val="20"/>
          <w:szCs w:val="20"/>
        </w:rPr>
      </w:pPr>
      <w:r w:rsidRPr="00F128DE">
        <w:rPr>
          <w:sz w:val="20"/>
          <w:szCs w:val="20"/>
        </w:rPr>
        <w:t>Sukladno točki I Programa održavanje komunalne infrastrukture obuhvaća slijedeće komunalne djelatnosti</w:t>
      </w:r>
    </w:p>
    <w:p w:rsidR="005B7999" w:rsidRPr="00F128DE" w:rsidRDefault="005B7999" w:rsidP="005B7999">
      <w:pPr>
        <w:rPr>
          <w:sz w:val="20"/>
          <w:szCs w:val="20"/>
        </w:rPr>
      </w:pPr>
      <w:r w:rsidRPr="00F128DE">
        <w:rPr>
          <w:sz w:val="20"/>
          <w:szCs w:val="20"/>
        </w:rPr>
        <w:t xml:space="preserve">I. </w:t>
      </w:r>
      <w:r w:rsidRPr="00F128DE">
        <w:rPr>
          <w:b/>
          <w:bCs/>
          <w:sz w:val="20"/>
          <w:szCs w:val="20"/>
        </w:rPr>
        <w:t>Redovito čišćenje javnih površina (trgova, otvorenih odvodnih kanala,igrališta), održavanje sajmišta i održavanje groblja</w:t>
      </w:r>
    </w:p>
    <w:p w:rsidR="005B7999" w:rsidRPr="00F128DE" w:rsidRDefault="005B7999" w:rsidP="005B7999">
      <w:pPr>
        <w:rPr>
          <w:sz w:val="20"/>
          <w:szCs w:val="20"/>
        </w:rPr>
      </w:pPr>
      <w:r w:rsidRPr="00F128DE">
        <w:rPr>
          <w:sz w:val="20"/>
          <w:szCs w:val="20"/>
        </w:rPr>
        <w:t>- ručno čišćenje javne prometne površine kod zgrade općinske uprave - svakodnevno,</w:t>
      </w:r>
    </w:p>
    <w:p w:rsidR="005B7999" w:rsidRPr="00F128DE" w:rsidRDefault="005B7999" w:rsidP="005B7999">
      <w:pPr>
        <w:rPr>
          <w:sz w:val="20"/>
          <w:szCs w:val="20"/>
        </w:rPr>
      </w:pPr>
      <w:r w:rsidRPr="00F128DE">
        <w:rPr>
          <w:sz w:val="20"/>
          <w:szCs w:val="20"/>
        </w:rPr>
        <w:t>- redovito čišćenje zelenih javnih površina,</w:t>
      </w:r>
    </w:p>
    <w:p w:rsidR="005B7999" w:rsidRPr="00F128DE" w:rsidRDefault="005B7999" w:rsidP="005B7999">
      <w:pPr>
        <w:rPr>
          <w:sz w:val="20"/>
          <w:szCs w:val="20"/>
        </w:rPr>
      </w:pPr>
      <w:r w:rsidRPr="00F128DE">
        <w:rPr>
          <w:sz w:val="20"/>
          <w:szCs w:val="20"/>
        </w:rPr>
        <w:t>- košenje trave na javnim površinama ispred zgrade općinske uprave, oko spomenika, vodocrpilišta, parkirališta i sajmišta</w:t>
      </w:r>
    </w:p>
    <w:p w:rsidR="005B7999" w:rsidRPr="00F128DE" w:rsidRDefault="005B7999" w:rsidP="005B7999">
      <w:pPr>
        <w:rPr>
          <w:sz w:val="20"/>
          <w:szCs w:val="20"/>
        </w:rPr>
      </w:pPr>
      <w:r w:rsidRPr="00F128DE">
        <w:rPr>
          <w:sz w:val="20"/>
          <w:szCs w:val="20"/>
        </w:rPr>
        <w:t>-održavanje sajmišta,</w:t>
      </w:r>
    </w:p>
    <w:p w:rsidR="005B7999" w:rsidRPr="00F128DE" w:rsidRDefault="005B7999" w:rsidP="005B7999">
      <w:pPr>
        <w:rPr>
          <w:sz w:val="20"/>
          <w:szCs w:val="20"/>
        </w:rPr>
      </w:pPr>
      <w:r w:rsidRPr="00F128DE">
        <w:rPr>
          <w:sz w:val="20"/>
          <w:szCs w:val="20"/>
        </w:rPr>
        <w:t>-održavanje kanalske mreže,</w:t>
      </w:r>
    </w:p>
    <w:p w:rsidR="005B7999" w:rsidRPr="00F128DE" w:rsidRDefault="005B7999" w:rsidP="005B7999">
      <w:pPr>
        <w:rPr>
          <w:sz w:val="20"/>
          <w:szCs w:val="20"/>
        </w:rPr>
      </w:pPr>
      <w:r w:rsidRPr="00F128DE">
        <w:rPr>
          <w:sz w:val="20"/>
          <w:szCs w:val="20"/>
        </w:rPr>
        <w:t>-hortikulturno uređenje javnih površina.</w:t>
      </w:r>
    </w:p>
    <w:p w:rsidR="005B7999" w:rsidRPr="00F128DE" w:rsidRDefault="005B7999" w:rsidP="005B7999">
      <w:pPr>
        <w:rPr>
          <w:sz w:val="20"/>
          <w:szCs w:val="20"/>
        </w:rPr>
      </w:pPr>
      <w:r w:rsidRPr="00F128DE">
        <w:rPr>
          <w:sz w:val="20"/>
          <w:szCs w:val="20"/>
        </w:rPr>
        <w:t>- košenje groblja ,</w:t>
      </w:r>
    </w:p>
    <w:p w:rsidR="005B7999" w:rsidRPr="00F128DE" w:rsidRDefault="005B7999" w:rsidP="005B7999">
      <w:pPr>
        <w:rPr>
          <w:sz w:val="20"/>
          <w:szCs w:val="20"/>
        </w:rPr>
      </w:pPr>
      <w:r w:rsidRPr="00F128DE">
        <w:rPr>
          <w:sz w:val="20"/>
          <w:szCs w:val="20"/>
        </w:rPr>
        <w:t>- košenje i krčenje kanala oko groblja,</w:t>
      </w:r>
    </w:p>
    <w:p w:rsidR="005B7999" w:rsidRPr="00F128DE" w:rsidRDefault="005B7999" w:rsidP="005B7999">
      <w:pPr>
        <w:rPr>
          <w:sz w:val="20"/>
          <w:szCs w:val="20"/>
        </w:rPr>
      </w:pPr>
      <w:r w:rsidRPr="00F128DE">
        <w:rPr>
          <w:sz w:val="20"/>
          <w:szCs w:val="20"/>
        </w:rPr>
        <w:t>- sanacija divlje deponije na groblju,</w:t>
      </w:r>
    </w:p>
    <w:p w:rsidR="005B7999" w:rsidRPr="00F128DE" w:rsidRDefault="005B7999" w:rsidP="005B7999">
      <w:pPr>
        <w:rPr>
          <w:sz w:val="20"/>
          <w:szCs w:val="20"/>
        </w:rPr>
      </w:pPr>
      <w:r w:rsidRPr="00F128DE">
        <w:rPr>
          <w:sz w:val="20"/>
          <w:szCs w:val="20"/>
        </w:rPr>
        <w:t>- održavanje kapelice i ograde na groblju,</w:t>
      </w:r>
    </w:p>
    <w:p w:rsidR="005B7999" w:rsidRPr="00F128DE" w:rsidRDefault="005B7999" w:rsidP="005B7999">
      <w:pPr>
        <w:rPr>
          <w:sz w:val="20"/>
          <w:szCs w:val="20"/>
        </w:rPr>
      </w:pPr>
      <w:r w:rsidRPr="00F128DE">
        <w:rPr>
          <w:sz w:val="20"/>
          <w:szCs w:val="20"/>
        </w:rPr>
        <w:t>- uređivanje i popravak staza.</w:t>
      </w:r>
    </w:p>
    <w:p w:rsidR="005B7999" w:rsidRPr="00F128DE" w:rsidRDefault="005B7999" w:rsidP="005B7999">
      <w:pPr>
        <w:rPr>
          <w:sz w:val="20"/>
          <w:szCs w:val="20"/>
        </w:rPr>
      </w:pPr>
      <w:r w:rsidRPr="00F128DE">
        <w:rPr>
          <w:b/>
          <w:bCs/>
          <w:sz w:val="20"/>
          <w:szCs w:val="20"/>
        </w:rPr>
        <w:t>Ukupno planirana sredstva:  115.000,00 kuna.</w:t>
      </w:r>
    </w:p>
    <w:p w:rsidR="005B7999" w:rsidRPr="00F128DE" w:rsidRDefault="005B7999" w:rsidP="005B7999">
      <w:pPr>
        <w:rPr>
          <w:sz w:val="20"/>
          <w:szCs w:val="20"/>
        </w:rPr>
      </w:pPr>
    </w:p>
    <w:p w:rsidR="005B7999" w:rsidRPr="00F128DE" w:rsidRDefault="005B7999" w:rsidP="005B7999">
      <w:pPr>
        <w:rPr>
          <w:sz w:val="20"/>
          <w:szCs w:val="20"/>
        </w:rPr>
      </w:pPr>
      <w:r w:rsidRPr="00F128DE">
        <w:rPr>
          <w:b/>
          <w:bCs/>
          <w:sz w:val="20"/>
          <w:szCs w:val="20"/>
        </w:rPr>
        <w:t>II Održavanje nerazvrstanih cesta , nogostupa, parkirališta i poljskih puteva</w:t>
      </w:r>
    </w:p>
    <w:p w:rsidR="005B7999" w:rsidRPr="00F128DE" w:rsidRDefault="005B7999" w:rsidP="005B7999">
      <w:pPr>
        <w:rPr>
          <w:sz w:val="20"/>
          <w:szCs w:val="20"/>
        </w:rPr>
      </w:pPr>
      <w:r w:rsidRPr="00F128DE">
        <w:rPr>
          <w:sz w:val="20"/>
          <w:szCs w:val="20"/>
        </w:rPr>
        <w:t>saniranje svih nerazvrstanih cesta u granicama građevinskog područja , a koji posao obuhvaća nabavku i ugradnju kamene sitneži prema potrebi, zimsko održavanje nerazvrstanih cesta, te održavanje poljskih puteva</w:t>
      </w:r>
    </w:p>
    <w:p w:rsidR="005B7999" w:rsidRPr="00F128DE" w:rsidRDefault="005B7999" w:rsidP="005B7999">
      <w:pPr>
        <w:rPr>
          <w:sz w:val="20"/>
          <w:szCs w:val="20"/>
        </w:rPr>
      </w:pPr>
      <w:r w:rsidRPr="00F128DE">
        <w:rPr>
          <w:sz w:val="20"/>
          <w:szCs w:val="20"/>
        </w:rPr>
        <w:t>Planirana financijska sredstva – 165</w:t>
      </w:r>
      <w:r w:rsidRPr="00F128DE">
        <w:rPr>
          <w:b/>
          <w:bCs/>
          <w:sz w:val="20"/>
          <w:szCs w:val="20"/>
        </w:rPr>
        <w:t xml:space="preserve">.000,00 kuna. </w:t>
      </w:r>
    </w:p>
    <w:p w:rsidR="005B7999" w:rsidRPr="00F128DE" w:rsidRDefault="005B7999" w:rsidP="005B7999">
      <w:pPr>
        <w:rPr>
          <w:b/>
          <w:bCs/>
          <w:sz w:val="20"/>
          <w:szCs w:val="20"/>
        </w:rPr>
      </w:pPr>
    </w:p>
    <w:p w:rsidR="005B7999" w:rsidRPr="00F128DE" w:rsidRDefault="005B7999" w:rsidP="005B7999">
      <w:pPr>
        <w:rPr>
          <w:sz w:val="20"/>
          <w:szCs w:val="20"/>
        </w:rPr>
      </w:pPr>
      <w:r w:rsidRPr="00F128DE">
        <w:rPr>
          <w:b/>
          <w:bCs/>
          <w:sz w:val="20"/>
          <w:szCs w:val="20"/>
        </w:rPr>
        <w:t xml:space="preserve">III Održavanje javne rasvjete </w:t>
      </w:r>
    </w:p>
    <w:p w:rsidR="005B7999" w:rsidRPr="00F128DE" w:rsidRDefault="005B7999" w:rsidP="005B7999">
      <w:pPr>
        <w:rPr>
          <w:sz w:val="20"/>
          <w:szCs w:val="20"/>
        </w:rPr>
      </w:pPr>
    </w:p>
    <w:p w:rsidR="005B7999" w:rsidRPr="00F128DE" w:rsidRDefault="005B7999" w:rsidP="005B7999">
      <w:pPr>
        <w:rPr>
          <w:sz w:val="20"/>
          <w:szCs w:val="20"/>
        </w:rPr>
      </w:pPr>
      <w:r w:rsidRPr="00F128DE">
        <w:rPr>
          <w:sz w:val="20"/>
          <w:szCs w:val="20"/>
        </w:rPr>
        <w:t xml:space="preserve">Planirana financijska sredstva – </w:t>
      </w:r>
      <w:r w:rsidRPr="00F128DE">
        <w:rPr>
          <w:b/>
          <w:bCs/>
          <w:sz w:val="20"/>
          <w:szCs w:val="20"/>
        </w:rPr>
        <w:t xml:space="preserve"> 70.000,00 kuna.</w:t>
      </w:r>
    </w:p>
    <w:p w:rsidR="005B7999" w:rsidRPr="00F128DE" w:rsidRDefault="005B7999" w:rsidP="005B7999">
      <w:pPr>
        <w:rPr>
          <w:sz w:val="20"/>
          <w:szCs w:val="20"/>
        </w:rPr>
      </w:pPr>
    </w:p>
    <w:p w:rsidR="005B7999" w:rsidRPr="00F128DE" w:rsidRDefault="005B7999" w:rsidP="005B7999">
      <w:pPr>
        <w:rPr>
          <w:sz w:val="20"/>
          <w:szCs w:val="20"/>
        </w:rPr>
      </w:pPr>
      <w:r w:rsidRPr="00F128DE">
        <w:rPr>
          <w:sz w:val="20"/>
          <w:szCs w:val="20"/>
        </w:rPr>
        <w:t xml:space="preserve">                                                               III</w:t>
      </w:r>
    </w:p>
    <w:p w:rsidR="005B7999" w:rsidRPr="00F128DE" w:rsidRDefault="005B7999" w:rsidP="005B7999">
      <w:pPr>
        <w:rPr>
          <w:sz w:val="20"/>
          <w:szCs w:val="20"/>
        </w:rPr>
      </w:pPr>
      <w:r w:rsidRPr="00F128DE">
        <w:rPr>
          <w:sz w:val="20"/>
          <w:szCs w:val="20"/>
        </w:rPr>
        <w:t>Ovaj Program stupa na snagu danom objave u "Službenom vjesniku" Vukovarsko-srijemske županije.</w:t>
      </w:r>
    </w:p>
    <w:p w:rsidR="005B7999" w:rsidRPr="00F128DE" w:rsidRDefault="005B7999" w:rsidP="005B7999">
      <w:pPr>
        <w:rPr>
          <w:sz w:val="20"/>
          <w:szCs w:val="20"/>
        </w:rPr>
      </w:pPr>
      <w:r w:rsidRPr="00F128DE">
        <w:rPr>
          <w:sz w:val="20"/>
          <w:szCs w:val="20"/>
        </w:rPr>
        <w:t xml:space="preserve">                                                                                                                                                                                           </w:t>
      </w:r>
    </w:p>
    <w:p w:rsidR="005B7999" w:rsidRPr="00F128DE" w:rsidRDefault="005B7999" w:rsidP="005B7999">
      <w:pPr>
        <w:rPr>
          <w:sz w:val="20"/>
          <w:szCs w:val="20"/>
        </w:rPr>
      </w:pPr>
      <w:r w:rsidRPr="00F128DE">
        <w:rPr>
          <w:sz w:val="20"/>
          <w:szCs w:val="20"/>
        </w:rPr>
        <w:t xml:space="preserve">                                                                                                            Predsjednik                                                                                                                                                                         </w:t>
      </w:r>
    </w:p>
    <w:p w:rsidR="005B7999" w:rsidRPr="00F128DE" w:rsidRDefault="005B7999" w:rsidP="005B7999">
      <w:pPr>
        <w:rPr>
          <w:sz w:val="20"/>
          <w:szCs w:val="20"/>
        </w:rPr>
      </w:pPr>
      <w:r w:rsidRPr="00F128DE">
        <w:rPr>
          <w:sz w:val="20"/>
          <w:szCs w:val="20"/>
        </w:rPr>
        <w:t xml:space="preserve">                                                                                                       Općinskog vijeća:</w:t>
      </w:r>
    </w:p>
    <w:p w:rsidR="005B7999" w:rsidRPr="00F128DE" w:rsidRDefault="005B7999" w:rsidP="005B7999">
      <w:pPr>
        <w:rPr>
          <w:sz w:val="20"/>
          <w:szCs w:val="20"/>
        </w:rPr>
      </w:pPr>
      <w:r w:rsidRPr="00F128DE">
        <w:rPr>
          <w:sz w:val="20"/>
          <w:szCs w:val="20"/>
        </w:rPr>
        <w:t xml:space="preserve">                                                                                                                                                                     </w:t>
      </w:r>
    </w:p>
    <w:p w:rsidR="005B7999" w:rsidRPr="00F128DE" w:rsidRDefault="005B7999" w:rsidP="005B7999">
      <w:pPr>
        <w:rPr>
          <w:sz w:val="20"/>
          <w:szCs w:val="20"/>
        </w:rPr>
      </w:pPr>
      <w:r w:rsidRPr="00F128DE">
        <w:rPr>
          <w:sz w:val="20"/>
          <w:szCs w:val="20"/>
        </w:rPr>
        <w:t xml:space="preserve">                                                                                                            Jakob Verić</w:t>
      </w:r>
    </w:p>
    <w:p w:rsidR="005B7999" w:rsidRPr="00F128DE" w:rsidRDefault="005B7999" w:rsidP="005B7999">
      <w:pPr>
        <w:rPr>
          <w:sz w:val="20"/>
          <w:szCs w:val="20"/>
        </w:rPr>
      </w:pPr>
      <w:r w:rsidRPr="00F128DE">
        <w:rPr>
          <w:sz w:val="20"/>
          <w:szCs w:val="20"/>
        </w:rPr>
        <w:t>Klasa: 363-02/16-01/4</w:t>
      </w:r>
    </w:p>
    <w:p w:rsidR="005B7999" w:rsidRPr="00F128DE" w:rsidRDefault="005B7999" w:rsidP="005B7999">
      <w:pPr>
        <w:rPr>
          <w:sz w:val="20"/>
          <w:szCs w:val="20"/>
        </w:rPr>
      </w:pPr>
      <w:r w:rsidRPr="00F128DE">
        <w:rPr>
          <w:sz w:val="20"/>
          <w:szCs w:val="20"/>
        </w:rPr>
        <w:t>Urbroj: 2212/02-01/16-01-1</w:t>
      </w:r>
    </w:p>
    <w:p w:rsidR="005B7999" w:rsidRPr="00F128DE" w:rsidRDefault="005B7999" w:rsidP="005B7999">
      <w:pPr>
        <w:jc w:val="both"/>
        <w:rPr>
          <w:rFonts w:ascii="Times New Roman" w:hAnsi="Times New Roman"/>
          <w:szCs w:val="22"/>
        </w:rPr>
      </w:pP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Temeljem članka 17. stavak 1. Zakona o sustavu civilne zaštite (N.N. br. 82/15), članka 18. Statuta Općine Babina Greda «Službeni vjesnik» 11/09, 04/13, 03/14), članka 45. Poslovnika o radu Općinskog vijeća («Sl. vjesnik» 16/09), a na prijedlog Općinskog načelnika Općine Babina Greda, Općinsko vijeće Općine Babina Greda na sjednici održanoj dana  19 . prosinca, 2016. godine, donosi </w:t>
      </w: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p>
    <w:p w:rsidR="005B7999" w:rsidRPr="00F128DE" w:rsidRDefault="005B7999" w:rsidP="005B7999">
      <w:pPr>
        <w:jc w:val="center"/>
        <w:rPr>
          <w:rFonts w:ascii="Times New Roman" w:hAnsi="Times New Roman"/>
          <w:b/>
          <w:sz w:val="20"/>
          <w:szCs w:val="20"/>
        </w:rPr>
      </w:pPr>
      <w:r w:rsidRPr="00F128DE">
        <w:rPr>
          <w:rFonts w:ascii="Times New Roman" w:hAnsi="Times New Roman"/>
          <w:b/>
          <w:sz w:val="20"/>
          <w:szCs w:val="20"/>
        </w:rPr>
        <w:t>ANALIZU STANJA</w:t>
      </w:r>
    </w:p>
    <w:p w:rsidR="005B7999" w:rsidRPr="00F128DE" w:rsidRDefault="005B7999" w:rsidP="005B7999">
      <w:pPr>
        <w:jc w:val="center"/>
        <w:rPr>
          <w:rFonts w:ascii="Times New Roman" w:hAnsi="Times New Roman"/>
          <w:b/>
          <w:sz w:val="20"/>
          <w:szCs w:val="20"/>
        </w:rPr>
      </w:pPr>
      <w:r w:rsidRPr="00F128DE">
        <w:rPr>
          <w:rFonts w:ascii="Times New Roman" w:hAnsi="Times New Roman"/>
          <w:b/>
          <w:sz w:val="20"/>
          <w:szCs w:val="20"/>
        </w:rPr>
        <w:t>SUSTAVA CIVILNE ZAŠTITE NA PODRUČJU</w:t>
      </w:r>
    </w:p>
    <w:p w:rsidR="005B7999" w:rsidRPr="00F128DE" w:rsidRDefault="005B7999" w:rsidP="005B7999">
      <w:pPr>
        <w:jc w:val="center"/>
        <w:rPr>
          <w:rFonts w:ascii="Times New Roman" w:hAnsi="Times New Roman"/>
          <w:b/>
          <w:sz w:val="20"/>
          <w:szCs w:val="20"/>
        </w:rPr>
      </w:pPr>
      <w:r w:rsidRPr="00F128DE">
        <w:rPr>
          <w:rFonts w:ascii="Times New Roman" w:hAnsi="Times New Roman"/>
          <w:b/>
          <w:sz w:val="20"/>
          <w:szCs w:val="20"/>
        </w:rPr>
        <w:t>OPĆINE BABINA GREDA U 2016. GODINI</w:t>
      </w:r>
    </w:p>
    <w:p w:rsidR="005B7999" w:rsidRPr="00F128DE" w:rsidRDefault="005B7999" w:rsidP="005B7999">
      <w:pPr>
        <w:jc w:val="center"/>
        <w:rPr>
          <w:rFonts w:ascii="Times New Roman" w:hAnsi="Times New Roman"/>
          <w:b/>
          <w:sz w:val="20"/>
          <w:szCs w:val="20"/>
        </w:rPr>
      </w:pPr>
    </w:p>
    <w:p w:rsidR="005B7999" w:rsidRPr="00F128DE" w:rsidRDefault="005B7999" w:rsidP="005B7999">
      <w:pPr>
        <w:jc w:val="center"/>
        <w:rPr>
          <w:rFonts w:ascii="Times New Roman" w:hAnsi="Times New Roman"/>
          <w:b/>
          <w:sz w:val="20"/>
          <w:szCs w:val="20"/>
        </w:rPr>
      </w:pPr>
    </w:p>
    <w:p w:rsidR="005B7999" w:rsidRPr="00F128DE" w:rsidRDefault="005B7999" w:rsidP="005B7999">
      <w:pPr>
        <w:jc w:val="center"/>
        <w:rPr>
          <w:rFonts w:ascii="Times New Roman" w:hAnsi="Times New Roman"/>
          <w:b/>
          <w:sz w:val="20"/>
          <w:szCs w:val="20"/>
        </w:rPr>
      </w:pP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STANJE SUSTAVA ZAŠTITE I SPAŠAVANJA</w:t>
      </w: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w:t>
      </w: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U  Općini Babina Greda  u 2016. godini donesen je Poslovnik o radu Stožera civilne zaštite Općine Babina Greda.</w:t>
      </w: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Općinski načelnik je donio Odluku o određivanju  pravnih osoba od interesa za civilnu zaštitu u Općini Babina Greda .</w:t>
      </w:r>
    </w:p>
    <w:p w:rsidR="005B7999" w:rsidRPr="00F128DE" w:rsidRDefault="005B7999" w:rsidP="005B7999">
      <w:pPr>
        <w:jc w:val="both"/>
        <w:rPr>
          <w:rFonts w:ascii="Times New Roman" w:hAnsi="Times New Roman"/>
          <w:b/>
          <w:sz w:val="20"/>
          <w:szCs w:val="20"/>
        </w:rPr>
      </w:pPr>
    </w:p>
    <w:p w:rsidR="005B7999" w:rsidRPr="00F128DE" w:rsidRDefault="005B7999" w:rsidP="005B7999">
      <w:pPr>
        <w:ind w:left="708" w:hanging="708"/>
        <w:jc w:val="both"/>
        <w:rPr>
          <w:rFonts w:ascii="Times New Roman" w:hAnsi="Times New Roman"/>
          <w:sz w:val="20"/>
          <w:szCs w:val="20"/>
        </w:rPr>
      </w:pPr>
      <w:r w:rsidRPr="00F128DE">
        <w:rPr>
          <w:rFonts w:ascii="Times New Roman" w:hAnsi="Times New Roman"/>
          <w:b/>
          <w:sz w:val="20"/>
          <w:szCs w:val="20"/>
        </w:rPr>
        <w:t xml:space="preserve">               </w:t>
      </w:r>
      <w:r w:rsidRPr="00F128DE">
        <w:rPr>
          <w:rFonts w:ascii="Times New Roman" w:hAnsi="Times New Roman"/>
          <w:sz w:val="20"/>
          <w:szCs w:val="20"/>
        </w:rPr>
        <w:t>Tijekom godine vršen je raspored i poništenje rasporeda u Timu Civilne zaštite opće namjene.</w:t>
      </w:r>
    </w:p>
    <w:p w:rsidR="005B7999" w:rsidRPr="00F128DE" w:rsidRDefault="005B7999" w:rsidP="005B7999">
      <w:pPr>
        <w:pStyle w:val="Standard"/>
        <w:tabs>
          <w:tab w:val="left" w:pos="8970"/>
        </w:tabs>
        <w:rPr>
          <w:rFonts w:cs="Times New Roman"/>
          <w:sz w:val="20"/>
          <w:szCs w:val="20"/>
        </w:rPr>
      </w:pPr>
      <w:r w:rsidRPr="00F128DE">
        <w:rPr>
          <w:rFonts w:cs="Times New Roman"/>
          <w:sz w:val="20"/>
          <w:szCs w:val="20"/>
        </w:rPr>
        <w:t xml:space="preserve">         </w:t>
      </w:r>
    </w:p>
    <w:p w:rsidR="005B7999" w:rsidRPr="00F128DE" w:rsidRDefault="005B7999" w:rsidP="005B7999">
      <w:pPr>
        <w:numPr>
          <w:ilvl w:val="0"/>
          <w:numId w:val="21"/>
        </w:numPr>
        <w:jc w:val="both"/>
        <w:rPr>
          <w:rFonts w:ascii="Times New Roman" w:hAnsi="Times New Roman"/>
          <w:sz w:val="20"/>
          <w:szCs w:val="20"/>
        </w:rPr>
      </w:pPr>
      <w:r w:rsidRPr="00F128DE">
        <w:rPr>
          <w:rFonts w:ascii="Times New Roman" w:hAnsi="Times New Roman"/>
          <w:sz w:val="20"/>
          <w:szCs w:val="20"/>
        </w:rPr>
        <w:t>VATROGASTVO</w:t>
      </w: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w:t>
      </w: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Vatrogasna postrojba dobrovoljnog vatrogasnog društva  Babina Greda  raspolaže s  5  vatrogasnih vozila ( 2 navalna vozila,  1  voziloza tehničke intervencije , 1 kombi vozilo kao potpora vozilu za gašenje požara i 1 kombi vozilo za prijevoz ljudi).</w:t>
      </w: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Općina Babina Greda je za 2016. godinu za rad Dobrovoljnog vatrogasnog društva Babina Greda  doznačila  sredstva za obavljanje redovne djelatnosti u iznosu od  65.000,00   kuna.  </w:t>
      </w: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Također se može istaknuti da je vatrogasna postrojba (dobrovoljna) efikasno obavila do sada sve zadaće, što je rezultiralo uspješnim stanjem protupožarne zaštite na području Općine Babina Greda. </w:t>
      </w: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w:t>
      </w: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ZAKLJUČAK</w:t>
      </w: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Temeljem ove analize stanja sustava civilne zaštite na području Općine Babina Greda daje se zaključak:</w:t>
      </w:r>
    </w:p>
    <w:p w:rsidR="005B7999" w:rsidRPr="00F128DE" w:rsidRDefault="005B7999" w:rsidP="005B7999">
      <w:pPr>
        <w:jc w:val="both"/>
        <w:rPr>
          <w:rFonts w:ascii="Times New Roman" w:hAnsi="Times New Roman"/>
          <w:sz w:val="20"/>
          <w:szCs w:val="20"/>
        </w:rPr>
      </w:pPr>
    </w:p>
    <w:p w:rsidR="005B7999" w:rsidRPr="00F128DE" w:rsidRDefault="005B7999" w:rsidP="005B7999">
      <w:pPr>
        <w:numPr>
          <w:ilvl w:val="0"/>
          <w:numId w:val="22"/>
        </w:numPr>
        <w:jc w:val="both"/>
        <w:rPr>
          <w:rFonts w:ascii="Times New Roman" w:hAnsi="Times New Roman"/>
          <w:sz w:val="20"/>
          <w:szCs w:val="20"/>
        </w:rPr>
      </w:pPr>
      <w:r w:rsidRPr="00F128DE">
        <w:rPr>
          <w:rFonts w:ascii="Times New Roman" w:hAnsi="Times New Roman"/>
          <w:sz w:val="20"/>
          <w:szCs w:val="20"/>
        </w:rPr>
        <w:t>Potrebno je daljnje   usklađivanje akata iz područja civilne zaštite sa novim Zakonom o sustavu civilne zaštite (N/N 82/15) i ostalim Pravilnicima.</w:t>
      </w:r>
    </w:p>
    <w:p w:rsidR="005B7999" w:rsidRPr="00F128DE" w:rsidRDefault="005B7999" w:rsidP="005B7999">
      <w:pPr>
        <w:numPr>
          <w:ilvl w:val="0"/>
          <w:numId w:val="22"/>
        </w:numPr>
        <w:jc w:val="both"/>
        <w:rPr>
          <w:rFonts w:ascii="Times New Roman" w:hAnsi="Times New Roman"/>
          <w:sz w:val="20"/>
          <w:szCs w:val="20"/>
        </w:rPr>
      </w:pPr>
      <w:r w:rsidRPr="00F128DE">
        <w:rPr>
          <w:rFonts w:ascii="Times New Roman" w:hAnsi="Times New Roman"/>
          <w:sz w:val="20"/>
          <w:szCs w:val="20"/>
        </w:rPr>
        <w:t>Smjernicama za razvoj i organizaciju sustava civilne zaštite Općine Babina Greda u 2017, godini treba utvrditi posebne aktivnosti , pravce djelovanja i financijska sredstva sa ciljem što kvalitetnijeg razvoja istog, sa financijskim učincima za trogodišnje razdoblje.</w:t>
      </w: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Predsjednik Općinskog             </w:t>
      </w: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vijeća:</w:t>
      </w: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w:t>
      </w: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 xml:space="preserve">                                                                                                                    Jakob Verić</w:t>
      </w: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KLASA: 810-01/16-01/25</w:t>
      </w:r>
    </w:p>
    <w:p w:rsidR="005B7999" w:rsidRPr="00F128DE" w:rsidRDefault="005B7999" w:rsidP="005B7999">
      <w:pPr>
        <w:jc w:val="both"/>
        <w:rPr>
          <w:rFonts w:ascii="Times New Roman" w:hAnsi="Times New Roman"/>
          <w:sz w:val="20"/>
          <w:szCs w:val="20"/>
        </w:rPr>
      </w:pPr>
      <w:r w:rsidRPr="00F128DE">
        <w:rPr>
          <w:rFonts w:ascii="Times New Roman" w:hAnsi="Times New Roman"/>
          <w:sz w:val="20"/>
          <w:szCs w:val="20"/>
        </w:rPr>
        <w:t>UR.BROJ: 2212/02-01/16-01-1</w:t>
      </w: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ascii="Times New Roman" w:hAnsi="Times New Roman"/>
          <w:sz w:val="20"/>
          <w:szCs w:val="20"/>
        </w:rPr>
      </w:pPr>
    </w:p>
    <w:p w:rsidR="005B7999" w:rsidRPr="00F128DE" w:rsidRDefault="005B7999" w:rsidP="005B7999">
      <w:pPr>
        <w:jc w:val="both"/>
        <w:rPr>
          <w:rFonts w:cs="Arial"/>
          <w:szCs w:val="22"/>
        </w:rPr>
      </w:pPr>
      <w:r w:rsidRPr="00F128DE">
        <w:rPr>
          <w:rFonts w:cs="Arial"/>
          <w:szCs w:val="22"/>
        </w:rPr>
        <w:lastRenderedPageBreak/>
        <w:t xml:space="preserve">         REPUBLIKA HRVATSKA</w:t>
      </w:r>
    </w:p>
    <w:p w:rsidR="005B7999" w:rsidRPr="00F128DE" w:rsidRDefault="005B7999" w:rsidP="005B7999">
      <w:pPr>
        <w:jc w:val="both"/>
        <w:rPr>
          <w:rFonts w:cs="Arial"/>
          <w:szCs w:val="22"/>
        </w:rPr>
      </w:pPr>
      <w:r w:rsidRPr="00F128DE">
        <w:rPr>
          <w:rFonts w:cs="Arial"/>
          <w:szCs w:val="22"/>
        </w:rPr>
        <w:t xml:space="preserve"> VUKOVARSKO-SRIJEMSKA ŽUPANIJA  </w:t>
      </w:r>
    </w:p>
    <w:p w:rsidR="005B7999" w:rsidRPr="00F128DE" w:rsidRDefault="005B7999" w:rsidP="005B7999">
      <w:pPr>
        <w:jc w:val="both"/>
        <w:rPr>
          <w:rFonts w:cs="Arial"/>
          <w:szCs w:val="22"/>
        </w:rPr>
      </w:pPr>
      <w:r w:rsidRPr="00F128DE">
        <w:rPr>
          <w:rFonts w:cs="Arial"/>
          <w:szCs w:val="22"/>
        </w:rPr>
        <w:t xml:space="preserve">           OPĆINA BABINA GREDA</w:t>
      </w:r>
    </w:p>
    <w:p w:rsidR="005B7999" w:rsidRPr="00F128DE" w:rsidRDefault="005B7999" w:rsidP="005B7999">
      <w:pPr>
        <w:jc w:val="both"/>
        <w:rPr>
          <w:rFonts w:cs="Arial"/>
          <w:szCs w:val="22"/>
        </w:rPr>
      </w:pPr>
      <w:r w:rsidRPr="00F128DE">
        <w:rPr>
          <w:rFonts w:cs="Arial"/>
          <w:szCs w:val="22"/>
        </w:rPr>
        <w:t xml:space="preserve">              OPĆINSKO  VIJEĆE</w:t>
      </w:r>
    </w:p>
    <w:p w:rsidR="005B7999" w:rsidRPr="00F128DE" w:rsidRDefault="005B7999" w:rsidP="005B7999">
      <w:pPr>
        <w:jc w:val="both"/>
        <w:rPr>
          <w:rFonts w:cs="Arial"/>
          <w:szCs w:val="22"/>
        </w:rPr>
      </w:pPr>
      <w:r w:rsidRPr="00F128DE">
        <w:rPr>
          <w:rFonts w:cs="Arial"/>
          <w:szCs w:val="22"/>
        </w:rPr>
        <w:t>KLASA: 810-01/16-01/26</w:t>
      </w:r>
    </w:p>
    <w:p w:rsidR="005B7999" w:rsidRPr="00F128DE" w:rsidRDefault="005B7999" w:rsidP="005B7999">
      <w:pPr>
        <w:jc w:val="both"/>
        <w:rPr>
          <w:rFonts w:cs="Arial"/>
          <w:szCs w:val="22"/>
        </w:rPr>
      </w:pPr>
      <w:r w:rsidRPr="00F128DE">
        <w:rPr>
          <w:rFonts w:cs="Arial"/>
          <w:szCs w:val="22"/>
        </w:rPr>
        <w:t>URBROJ: 2212/02-01/16-01</w:t>
      </w:r>
    </w:p>
    <w:p w:rsidR="005B7999" w:rsidRPr="00F128DE" w:rsidRDefault="005B7999" w:rsidP="005B7999">
      <w:pPr>
        <w:jc w:val="both"/>
        <w:rPr>
          <w:rFonts w:cs="Arial"/>
          <w:szCs w:val="22"/>
        </w:rPr>
      </w:pPr>
      <w:r w:rsidRPr="00F128DE">
        <w:rPr>
          <w:rFonts w:cs="Arial"/>
          <w:szCs w:val="22"/>
        </w:rPr>
        <w:t>Babina Greda,  19 . prosinca, 2016. godine</w:t>
      </w:r>
    </w:p>
    <w:p w:rsidR="005B7999" w:rsidRPr="00F128DE" w:rsidRDefault="005B7999" w:rsidP="005B7999">
      <w:pPr>
        <w:jc w:val="both"/>
        <w:rPr>
          <w:rFonts w:cs="Arial"/>
          <w:szCs w:val="22"/>
        </w:rPr>
      </w:pPr>
    </w:p>
    <w:p w:rsidR="005B7999" w:rsidRPr="00F128DE" w:rsidRDefault="005B7999" w:rsidP="005B7999">
      <w:pPr>
        <w:jc w:val="both"/>
        <w:rPr>
          <w:rFonts w:cs="Arial"/>
          <w:szCs w:val="22"/>
        </w:rPr>
      </w:pPr>
    </w:p>
    <w:p w:rsidR="005B7999" w:rsidRPr="00F128DE" w:rsidRDefault="005B7999" w:rsidP="005B7999">
      <w:pPr>
        <w:jc w:val="both"/>
        <w:rPr>
          <w:rFonts w:cs="Arial"/>
          <w:szCs w:val="22"/>
        </w:rPr>
      </w:pPr>
      <w:r w:rsidRPr="00F128DE">
        <w:rPr>
          <w:rFonts w:cs="Arial"/>
          <w:szCs w:val="22"/>
        </w:rPr>
        <w:t xml:space="preserve">       Temeljem članka 17. stavak 1. alineja 1. Zakona o sustavu civilne zaštite («Narodne novine» br. 82/15), članka 18. Statuta Općine Babina Greda («Sl. vjesnik» 11/09, 04/13, 03/14) i članka 45. Poslovnika o radu Općinskog  («Sl. vjesnik» 16/09) a na prijedlog Općinskog načelnika Općine Babina Greda Općinsko vijeće Općine Babina Greda  na sjednici održanoj dana 19. prosinca, 2016. godine donosi</w:t>
      </w:r>
    </w:p>
    <w:p w:rsidR="005B7999" w:rsidRPr="00F128DE" w:rsidRDefault="005B7999" w:rsidP="005B7999">
      <w:pPr>
        <w:jc w:val="both"/>
        <w:rPr>
          <w:rFonts w:cs="Arial"/>
          <w:szCs w:val="22"/>
        </w:rPr>
      </w:pPr>
    </w:p>
    <w:p w:rsidR="005B7999" w:rsidRPr="00F128DE" w:rsidRDefault="005B7999" w:rsidP="005B7999">
      <w:pPr>
        <w:jc w:val="center"/>
        <w:rPr>
          <w:rFonts w:cs="Arial"/>
          <w:szCs w:val="22"/>
        </w:rPr>
      </w:pPr>
      <w:r w:rsidRPr="00F128DE">
        <w:rPr>
          <w:rFonts w:cs="Arial"/>
          <w:szCs w:val="22"/>
        </w:rPr>
        <w:t>S M J E R N I C E</w:t>
      </w:r>
    </w:p>
    <w:p w:rsidR="005B7999" w:rsidRPr="00F128DE" w:rsidRDefault="005B7999" w:rsidP="005B7999">
      <w:pPr>
        <w:jc w:val="center"/>
        <w:rPr>
          <w:rFonts w:cs="Arial"/>
          <w:szCs w:val="22"/>
        </w:rPr>
      </w:pPr>
      <w:r w:rsidRPr="00F128DE">
        <w:rPr>
          <w:rFonts w:cs="Arial"/>
          <w:szCs w:val="22"/>
        </w:rPr>
        <w:t>ZA ORGANIZACIJU I RAZVOJ SUSTAVA CIVILNE ZAŠTITE</w:t>
      </w:r>
    </w:p>
    <w:p w:rsidR="005B7999" w:rsidRPr="00F128DE" w:rsidRDefault="005B7999" w:rsidP="005B7999">
      <w:pPr>
        <w:jc w:val="center"/>
        <w:rPr>
          <w:rFonts w:cs="Arial"/>
          <w:szCs w:val="22"/>
        </w:rPr>
      </w:pPr>
      <w:r w:rsidRPr="00F128DE">
        <w:rPr>
          <w:rFonts w:cs="Arial"/>
          <w:szCs w:val="22"/>
        </w:rPr>
        <w:t>NA PODRUČJU OPĆINE BABINA GREDA U 2017. GODINI</w:t>
      </w:r>
    </w:p>
    <w:p w:rsidR="005B7999" w:rsidRPr="00F128DE" w:rsidRDefault="005B7999" w:rsidP="005B7999">
      <w:pPr>
        <w:rPr>
          <w:rFonts w:cs="Arial"/>
          <w:szCs w:val="22"/>
        </w:rPr>
      </w:pPr>
    </w:p>
    <w:p w:rsidR="005B7999" w:rsidRPr="00F128DE" w:rsidRDefault="005B7999" w:rsidP="005B7999">
      <w:pPr>
        <w:jc w:val="center"/>
        <w:rPr>
          <w:rFonts w:cs="Arial"/>
          <w:szCs w:val="22"/>
        </w:rPr>
      </w:pPr>
      <w:r w:rsidRPr="00F128DE">
        <w:rPr>
          <w:rFonts w:cs="Arial"/>
          <w:szCs w:val="22"/>
        </w:rPr>
        <w:t>Članak 1.</w:t>
      </w:r>
    </w:p>
    <w:p w:rsidR="005B7999" w:rsidRPr="00F128DE" w:rsidRDefault="005B7999" w:rsidP="005B7999">
      <w:pPr>
        <w:jc w:val="both"/>
        <w:rPr>
          <w:rFonts w:cs="Arial"/>
          <w:szCs w:val="22"/>
        </w:rPr>
      </w:pPr>
      <w:r w:rsidRPr="00F128DE">
        <w:rPr>
          <w:rFonts w:cs="Arial"/>
          <w:szCs w:val="22"/>
        </w:rPr>
        <w:t xml:space="preserve">        Donose se smjernice za organizaciju i razvoj sustava civilne zaštite u 2017. godini., a  odnose na slijedeće subjekte:</w:t>
      </w:r>
    </w:p>
    <w:p w:rsidR="005B7999" w:rsidRPr="00F128DE" w:rsidRDefault="005B7999" w:rsidP="005B7999">
      <w:pPr>
        <w:jc w:val="both"/>
        <w:rPr>
          <w:rFonts w:cs="Arial"/>
          <w:szCs w:val="22"/>
        </w:rPr>
      </w:pPr>
    </w:p>
    <w:p w:rsidR="005B7999" w:rsidRPr="00F128DE" w:rsidRDefault="005B7999" w:rsidP="005B7999">
      <w:pPr>
        <w:numPr>
          <w:ilvl w:val="0"/>
          <w:numId w:val="23"/>
        </w:numPr>
        <w:jc w:val="both"/>
        <w:rPr>
          <w:rFonts w:cs="Arial"/>
          <w:b/>
          <w:szCs w:val="22"/>
        </w:rPr>
      </w:pPr>
      <w:r w:rsidRPr="00F128DE">
        <w:rPr>
          <w:rFonts w:cs="Arial"/>
          <w:b/>
          <w:szCs w:val="22"/>
        </w:rPr>
        <w:t>CIVILNA ZAŠTITA:  (Stožer civilne zaštite, općinska postrojba CZ opće namjene)</w:t>
      </w:r>
    </w:p>
    <w:p w:rsidR="005B7999" w:rsidRPr="00F128DE" w:rsidRDefault="005B7999" w:rsidP="005B7999">
      <w:pPr>
        <w:jc w:val="both"/>
        <w:rPr>
          <w:rFonts w:cs="Arial"/>
          <w:b/>
          <w:szCs w:val="22"/>
        </w:rPr>
      </w:pPr>
    </w:p>
    <w:p w:rsidR="005B7999" w:rsidRPr="00F128DE" w:rsidRDefault="005B7999" w:rsidP="005B7999">
      <w:pPr>
        <w:jc w:val="both"/>
        <w:rPr>
          <w:rFonts w:cs="Arial"/>
          <w:szCs w:val="22"/>
        </w:rPr>
      </w:pPr>
      <w:r w:rsidRPr="00F128DE">
        <w:rPr>
          <w:rFonts w:cs="Arial"/>
          <w:szCs w:val="22"/>
        </w:rPr>
        <w:t xml:space="preserve">       Sukladno procjeni ugroženosti stanovništva, materijalnih i kulturnih dobara i okoliša od djelovanja prirodnih i tehničko-tehnoloških nesreća i katastrofa, te ratnih djelovanja i terorizma, Planu zaštite i spašavanja, Planu civilne zaštite,  Stožer civilne zaštite  i postrojbe civilne zaštite će izvršiti </w:t>
      </w:r>
    </w:p>
    <w:p w:rsidR="005B7999" w:rsidRPr="00F128DE" w:rsidRDefault="005B7999" w:rsidP="005B7999">
      <w:pPr>
        <w:jc w:val="both"/>
        <w:rPr>
          <w:rFonts w:cs="Arial"/>
          <w:szCs w:val="22"/>
        </w:rPr>
      </w:pPr>
    </w:p>
    <w:p w:rsidR="005B7999" w:rsidRPr="00F128DE" w:rsidRDefault="005B7999" w:rsidP="005B7999">
      <w:pPr>
        <w:numPr>
          <w:ilvl w:val="0"/>
          <w:numId w:val="19"/>
        </w:numPr>
        <w:jc w:val="both"/>
        <w:rPr>
          <w:rFonts w:cs="Arial"/>
          <w:szCs w:val="22"/>
        </w:rPr>
      </w:pPr>
      <w:r w:rsidRPr="00F128DE">
        <w:rPr>
          <w:rFonts w:cs="Arial"/>
          <w:szCs w:val="22"/>
        </w:rPr>
        <w:t xml:space="preserve">Osposobljavanje Tima civilne zaštite </w:t>
      </w:r>
    </w:p>
    <w:p w:rsidR="005B7999" w:rsidRPr="00F128DE" w:rsidRDefault="005B7999" w:rsidP="005B7999">
      <w:pPr>
        <w:ind w:left="720"/>
        <w:jc w:val="both"/>
        <w:rPr>
          <w:rFonts w:cs="Arial"/>
          <w:szCs w:val="22"/>
        </w:rPr>
      </w:pPr>
    </w:p>
    <w:p w:rsidR="005B7999" w:rsidRPr="00F128DE" w:rsidRDefault="005B7999" w:rsidP="005B7999">
      <w:pPr>
        <w:numPr>
          <w:ilvl w:val="0"/>
          <w:numId w:val="19"/>
        </w:numPr>
        <w:jc w:val="both"/>
        <w:rPr>
          <w:rFonts w:cs="Arial"/>
          <w:szCs w:val="22"/>
        </w:rPr>
      </w:pPr>
      <w:r w:rsidRPr="00F128DE">
        <w:rPr>
          <w:rFonts w:cs="Arial"/>
          <w:szCs w:val="22"/>
        </w:rPr>
        <w:t xml:space="preserve">  Potrebno je i dalje usklađivanje akata sa novim Zakonom o sustavu civilne zaštite (N/N 82/15) i novim Pravilnicima</w:t>
      </w:r>
    </w:p>
    <w:p w:rsidR="005B7999" w:rsidRPr="00F128DE" w:rsidRDefault="005B7999" w:rsidP="005B7999">
      <w:pPr>
        <w:pStyle w:val="Odlomakpopisa"/>
        <w:rPr>
          <w:rFonts w:cs="Arial"/>
          <w:szCs w:val="22"/>
        </w:rPr>
      </w:pPr>
    </w:p>
    <w:p w:rsidR="005B7999" w:rsidRPr="00F128DE" w:rsidRDefault="005B7999" w:rsidP="005B7999">
      <w:pPr>
        <w:numPr>
          <w:ilvl w:val="0"/>
          <w:numId w:val="19"/>
        </w:numPr>
        <w:jc w:val="both"/>
        <w:rPr>
          <w:rFonts w:cs="Arial"/>
          <w:szCs w:val="22"/>
        </w:rPr>
      </w:pPr>
      <w:r w:rsidRPr="00F128DE">
        <w:rPr>
          <w:rFonts w:cs="Arial"/>
          <w:szCs w:val="22"/>
        </w:rPr>
        <w:t>Ažuriranje evidencije pripadnika operativnih snaga sustava Civilne zaštite Općine Babina Greda.</w:t>
      </w:r>
    </w:p>
    <w:p w:rsidR="005B7999" w:rsidRPr="00F128DE" w:rsidRDefault="005B7999" w:rsidP="005B7999">
      <w:pPr>
        <w:jc w:val="both"/>
        <w:rPr>
          <w:rFonts w:cs="Arial"/>
          <w:szCs w:val="22"/>
        </w:rPr>
      </w:pPr>
    </w:p>
    <w:p w:rsidR="005B7999" w:rsidRPr="00F128DE" w:rsidRDefault="005B7999" w:rsidP="005B7999">
      <w:pPr>
        <w:jc w:val="both"/>
        <w:rPr>
          <w:rFonts w:cs="Arial"/>
          <w:szCs w:val="22"/>
        </w:rPr>
      </w:pPr>
      <w:r w:rsidRPr="00F128DE">
        <w:rPr>
          <w:rFonts w:cs="Arial"/>
          <w:szCs w:val="22"/>
        </w:rPr>
        <w:t xml:space="preserve">                Iz Proračuna Općine Babina Greda za 2017. godinu osigurana su sredstva u iznosu od  10.000,00 kuna za djelovanje sustava civilne zaštite za nabavku opreme.</w:t>
      </w:r>
    </w:p>
    <w:p w:rsidR="005B7999" w:rsidRPr="00F128DE" w:rsidRDefault="005B7999" w:rsidP="005B7999">
      <w:pPr>
        <w:ind w:left="720"/>
        <w:jc w:val="both"/>
        <w:rPr>
          <w:rFonts w:cs="Arial"/>
          <w:szCs w:val="22"/>
        </w:rPr>
      </w:pPr>
    </w:p>
    <w:p w:rsidR="005B7999" w:rsidRPr="00F128DE" w:rsidRDefault="005B7999" w:rsidP="005B7999">
      <w:pPr>
        <w:jc w:val="both"/>
        <w:rPr>
          <w:rFonts w:cs="Arial"/>
          <w:b/>
          <w:szCs w:val="22"/>
        </w:rPr>
      </w:pPr>
      <w:r w:rsidRPr="00F128DE">
        <w:rPr>
          <w:rFonts w:cs="Arial"/>
          <w:b/>
          <w:szCs w:val="22"/>
        </w:rPr>
        <w:t>2. VATROGASTVO</w:t>
      </w:r>
    </w:p>
    <w:p w:rsidR="005B7999" w:rsidRPr="00F128DE" w:rsidRDefault="005B7999" w:rsidP="005B7999">
      <w:pPr>
        <w:jc w:val="both"/>
        <w:rPr>
          <w:rFonts w:cs="Arial"/>
          <w:b/>
          <w:szCs w:val="22"/>
        </w:rPr>
      </w:pPr>
    </w:p>
    <w:p w:rsidR="005B7999" w:rsidRPr="00F128DE" w:rsidRDefault="005B7999" w:rsidP="005B7999">
      <w:pPr>
        <w:jc w:val="both"/>
        <w:rPr>
          <w:rFonts w:cs="Arial"/>
          <w:szCs w:val="22"/>
        </w:rPr>
      </w:pPr>
      <w:r w:rsidRPr="00F128DE">
        <w:rPr>
          <w:rFonts w:cs="Arial"/>
          <w:szCs w:val="22"/>
        </w:rPr>
        <w:t xml:space="preserve">       Za dobrovoljnu vatrogasnu postrojbu (DVD Babina Greda) , sukladno njihovim vlastitim programima i razvojnim projektima, u Proračunu osigurati sredstva u iznosu od 66.010,00 kuna.</w:t>
      </w:r>
      <w:r w:rsidRPr="00F128DE">
        <w:rPr>
          <w:rFonts w:cs="Arial"/>
          <w:b/>
          <w:szCs w:val="22"/>
        </w:rPr>
        <w:t xml:space="preserve">                             </w:t>
      </w:r>
    </w:p>
    <w:p w:rsidR="005B7999" w:rsidRPr="00F128DE" w:rsidRDefault="005B7999" w:rsidP="005B7999">
      <w:pPr>
        <w:jc w:val="both"/>
        <w:rPr>
          <w:rFonts w:cs="Arial"/>
          <w:szCs w:val="22"/>
        </w:rPr>
      </w:pPr>
      <w:r w:rsidRPr="00F128DE">
        <w:rPr>
          <w:rFonts w:cs="Arial"/>
          <w:szCs w:val="22"/>
        </w:rPr>
        <w:t xml:space="preserve">                                                            Članak 2.</w:t>
      </w:r>
    </w:p>
    <w:p w:rsidR="005B7999" w:rsidRPr="00F128DE" w:rsidRDefault="005B7999" w:rsidP="005B7999">
      <w:pPr>
        <w:jc w:val="both"/>
        <w:rPr>
          <w:rFonts w:cs="Arial"/>
          <w:szCs w:val="22"/>
        </w:rPr>
      </w:pPr>
      <w:r w:rsidRPr="00F128DE">
        <w:rPr>
          <w:rFonts w:cs="Arial"/>
          <w:szCs w:val="22"/>
        </w:rPr>
        <w:t xml:space="preserve">                 Ove Smjernice stupaju na snagu danom objave u «Službenom vjesniku» Vukovarsko-srijemske županije.</w:t>
      </w:r>
    </w:p>
    <w:p w:rsidR="005B7999" w:rsidRPr="00F128DE" w:rsidRDefault="005B7999" w:rsidP="005B7999">
      <w:pPr>
        <w:jc w:val="both"/>
        <w:rPr>
          <w:rFonts w:cs="Arial"/>
          <w:szCs w:val="22"/>
        </w:rPr>
      </w:pPr>
    </w:p>
    <w:p w:rsidR="005B7999" w:rsidRPr="00F128DE" w:rsidRDefault="005B7999" w:rsidP="005B7999">
      <w:pPr>
        <w:jc w:val="both"/>
        <w:rPr>
          <w:rFonts w:cs="Arial"/>
          <w:szCs w:val="22"/>
        </w:rPr>
      </w:pPr>
      <w:r w:rsidRPr="00F128DE">
        <w:rPr>
          <w:rFonts w:cs="Arial"/>
          <w:szCs w:val="22"/>
        </w:rPr>
        <w:t xml:space="preserve">                                                                                               Predsjednik</w:t>
      </w:r>
    </w:p>
    <w:p w:rsidR="005B7999" w:rsidRPr="00F128DE" w:rsidRDefault="005B7999" w:rsidP="005B7999">
      <w:pPr>
        <w:jc w:val="both"/>
        <w:rPr>
          <w:rFonts w:cs="Arial"/>
          <w:szCs w:val="22"/>
        </w:rPr>
      </w:pPr>
      <w:r w:rsidRPr="00F128DE">
        <w:rPr>
          <w:rFonts w:cs="Arial"/>
          <w:szCs w:val="22"/>
        </w:rPr>
        <w:t xml:space="preserve">                                                                                           Općinskog vijeća:</w:t>
      </w:r>
    </w:p>
    <w:p w:rsidR="005B7999" w:rsidRPr="00F128DE" w:rsidRDefault="005B7999" w:rsidP="005B7999">
      <w:pPr>
        <w:jc w:val="both"/>
        <w:rPr>
          <w:rFonts w:cs="Arial"/>
          <w:szCs w:val="22"/>
        </w:rPr>
      </w:pPr>
    </w:p>
    <w:p w:rsidR="005B7999" w:rsidRPr="00F128DE" w:rsidRDefault="005B7999" w:rsidP="005B7999">
      <w:pPr>
        <w:jc w:val="both"/>
        <w:rPr>
          <w:rFonts w:cs="Arial"/>
          <w:szCs w:val="22"/>
        </w:rPr>
      </w:pPr>
      <w:r w:rsidRPr="00F128DE">
        <w:rPr>
          <w:rFonts w:cs="Arial"/>
          <w:szCs w:val="22"/>
        </w:rPr>
        <w:t xml:space="preserve">                                                                                              Jakob Verić</w:t>
      </w:r>
    </w:p>
    <w:p w:rsidR="005B7999" w:rsidRPr="00F128DE" w:rsidRDefault="005B7999" w:rsidP="005B7999">
      <w:pPr>
        <w:pStyle w:val="Bezproreda"/>
      </w:pPr>
      <w:r w:rsidRPr="00F128DE">
        <w:lastRenderedPageBreak/>
        <w:t>Na temelju članka  14. Zakona o proračunu (N/N 87/08, 136/12, 15/15) i članka 18. i 53. Statuta Općine Babina Greda ( « Službeni vjesnik « 11/09, 04/13, 03/14) i članka 45. Poslovnika o radu Općinskog vijeća (“Sl. Vjesnik” 16/09) , Općinsko vijeće na sjednici održanoj dana    19. prosinca ,2016.godine,   d o n o s i</w:t>
      </w:r>
    </w:p>
    <w:p w:rsidR="005B7999" w:rsidRPr="00F128DE" w:rsidRDefault="005B7999" w:rsidP="005B7999">
      <w:pPr>
        <w:pStyle w:val="Bezproreda"/>
        <w:jc w:val="center"/>
      </w:pPr>
    </w:p>
    <w:p w:rsidR="005B7999" w:rsidRPr="00F128DE" w:rsidRDefault="005B7999" w:rsidP="005B7999">
      <w:pPr>
        <w:pStyle w:val="Bezproreda"/>
        <w:jc w:val="center"/>
      </w:pPr>
      <w:r w:rsidRPr="00F128DE">
        <w:t>O D L U K U</w:t>
      </w:r>
    </w:p>
    <w:p w:rsidR="005B7999" w:rsidRPr="00F128DE" w:rsidRDefault="005B7999" w:rsidP="005B7999">
      <w:pPr>
        <w:pStyle w:val="Bezproreda"/>
        <w:jc w:val="center"/>
      </w:pPr>
      <w:r w:rsidRPr="00F128DE">
        <w:t>O IZVRŠAVANJU PRORAČUNA OPĆINE</w:t>
      </w:r>
    </w:p>
    <w:p w:rsidR="005B7999" w:rsidRPr="00F128DE" w:rsidRDefault="005B7999" w:rsidP="005B7999">
      <w:pPr>
        <w:pStyle w:val="Bezproreda"/>
        <w:jc w:val="center"/>
      </w:pPr>
      <w:r w:rsidRPr="00F128DE">
        <w:t>BABINA GREDA ZA 2017. GODINU</w:t>
      </w:r>
    </w:p>
    <w:p w:rsidR="005B7999" w:rsidRPr="00F128DE" w:rsidRDefault="005B7999" w:rsidP="005B7999">
      <w:pPr>
        <w:pStyle w:val="Bezproreda"/>
        <w:rPr>
          <w:b/>
          <w:bCs/>
        </w:rPr>
      </w:pPr>
    </w:p>
    <w:p w:rsidR="005B7999" w:rsidRPr="00F128DE" w:rsidRDefault="005B7999" w:rsidP="005B7999">
      <w:pPr>
        <w:pStyle w:val="Bezproreda"/>
      </w:pPr>
      <w:r w:rsidRPr="00F128DE">
        <w:rPr>
          <w:b/>
          <w:bCs/>
        </w:rPr>
        <w:t>I. OPĆE ODREDBE</w:t>
      </w:r>
    </w:p>
    <w:p w:rsidR="005B7999" w:rsidRPr="00F128DE" w:rsidRDefault="005B7999" w:rsidP="005B7999">
      <w:pPr>
        <w:pStyle w:val="Bezproreda"/>
      </w:pPr>
      <w:r w:rsidRPr="00F128DE">
        <w:t xml:space="preserve">                                                                                  Članak 1.</w:t>
      </w:r>
    </w:p>
    <w:p w:rsidR="005B7999" w:rsidRPr="00F128DE" w:rsidRDefault="005B7999" w:rsidP="005B7999">
      <w:pPr>
        <w:pStyle w:val="Bezproreda"/>
      </w:pPr>
    </w:p>
    <w:p w:rsidR="005B7999" w:rsidRPr="00F128DE" w:rsidRDefault="005B7999" w:rsidP="005B7999">
      <w:pPr>
        <w:pStyle w:val="Bezproreda"/>
      </w:pPr>
      <w:r w:rsidRPr="00F128DE">
        <w:t>                   Ovom se Odlukom uređuje struktura Proračuna Općine Babina Greda za 2017.godinu ( u daljnjem tekstu: Proračun), njegovo izvršavanje, upravljanje općinskom imovinom i dugovima, promjena financiranja tokom godine.</w:t>
      </w:r>
    </w:p>
    <w:p w:rsidR="005B7999" w:rsidRPr="00F128DE" w:rsidRDefault="005B7999" w:rsidP="005B7999">
      <w:pPr>
        <w:pStyle w:val="Bezproreda"/>
      </w:pPr>
    </w:p>
    <w:p w:rsidR="005B7999" w:rsidRPr="00F128DE" w:rsidRDefault="005B7999" w:rsidP="005B7999">
      <w:pPr>
        <w:pStyle w:val="Bezproreda"/>
      </w:pPr>
      <w:r w:rsidRPr="00F128DE">
        <w:t xml:space="preserve">    </w:t>
      </w:r>
      <w:r w:rsidRPr="00F128DE">
        <w:rPr>
          <w:b/>
          <w:bCs/>
        </w:rPr>
        <w:t>II  STRUKTURA PRORAČUNA</w:t>
      </w:r>
    </w:p>
    <w:p w:rsidR="005B7999" w:rsidRPr="00F128DE" w:rsidRDefault="005B7999" w:rsidP="005B7999">
      <w:pPr>
        <w:pStyle w:val="Bezproreda"/>
      </w:pPr>
      <w:r w:rsidRPr="00F128DE">
        <w:t xml:space="preserve">                                                                                  Članak 2.</w:t>
      </w:r>
    </w:p>
    <w:p w:rsidR="005B7999" w:rsidRPr="00F128DE" w:rsidRDefault="005B7999" w:rsidP="005B7999">
      <w:pPr>
        <w:pStyle w:val="Bezproreda"/>
      </w:pPr>
    </w:p>
    <w:p w:rsidR="005B7999" w:rsidRPr="00F128DE" w:rsidRDefault="005B7999" w:rsidP="005B7999">
      <w:pPr>
        <w:pStyle w:val="Bezproreda"/>
      </w:pPr>
      <w:r w:rsidRPr="00F128DE">
        <w:t>                   Proračun Općine Babina Greda za 2017. godinu sastoji se od slijedećih dijelova:</w:t>
      </w:r>
    </w:p>
    <w:p w:rsidR="005B7999" w:rsidRPr="00F128DE" w:rsidRDefault="005B7999" w:rsidP="005B7999">
      <w:pPr>
        <w:pStyle w:val="Bezproreda"/>
      </w:pPr>
      <w:r w:rsidRPr="00F128DE">
        <w:t xml:space="preserve">Općeg dijela Proračuna </w:t>
      </w:r>
    </w:p>
    <w:p w:rsidR="005B7999" w:rsidRPr="00F128DE" w:rsidRDefault="005B7999" w:rsidP="005B7999">
      <w:pPr>
        <w:pStyle w:val="Bezproreda"/>
      </w:pPr>
      <w:r w:rsidRPr="00F128DE">
        <w:t xml:space="preserve">Posebnog dijela Proračuna </w:t>
      </w:r>
    </w:p>
    <w:p w:rsidR="005B7999" w:rsidRPr="00F128DE" w:rsidRDefault="005B7999" w:rsidP="005B7999">
      <w:pPr>
        <w:pStyle w:val="Bezproreda"/>
      </w:pPr>
      <w:r w:rsidRPr="00F128DE">
        <w:t xml:space="preserve">                                                                                    Članak 3.</w:t>
      </w:r>
    </w:p>
    <w:p w:rsidR="005B7999" w:rsidRPr="00F128DE" w:rsidRDefault="005B7999" w:rsidP="005B7999">
      <w:pPr>
        <w:pStyle w:val="Bezproreda"/>
      </w:pPr>
    </w:p>
    <w:p w:rsidR="005B7999" w:rsidRPr="00F128DE" w:rsidRDefault="005B7999" w:rsidP="005B7999">
      <w:pPr>
        <w:pStyle w:val="Bezproreda"/>
      </w:pPr>
      <w:r w:rsidRPr="00F128DE">
        <w:t>                   Opći dio Proračuna sastoji se od Računa prihoda i rashoda te Računa financiranja, Posebni dio sadrži raspored prema organizacijskoj, ekonomskoj, funkcijskoj i programskoj klasifikaciji.</w:t>
      </w:r>
    </w:p>
    <w:p w:rsidR="005B7999" w:rsidRPr="00F128DE" w:rsidRDefault="005B7999" w:rsidP="005B7999">
      <w:pPr>
        <w:pStyle w:val="Bezproreda"/>
      </w:pPr>
      <w:r w:rsidRPr="00F128DE">
        <w:t xml:space="preserve"> U Računu prihoda i rashoda iskazani su prihodi poslovanja i prihodi od prodaje nefinancijske imovine. </w:t>
      </w:r>
    </w:p>
    <w:p w:rsidR="005B7999" w:rsidRPr="00F128DE" w:rsidRDefault="005B7999" w:rsidP="005B7999">
      <w:pPr>
        <w:pStyle w:val="Bezproreda"/>
      </w:pPr>
      <w:r w:rsidRPr="00F128DE">
        <w:t>U  Računu  financiranja iskazani su primici od financijske imovine te izdaci za financijsku imovinu i otplate zajmova.</w:t>
      </w:r>
    </w:p>
    <w:p w:rsidR="005B7999" w:rsidRPr="00F128DE" w:rsidRDefault="005B7999" w:rsidP="005B7999">
      <w:pPr>
        <w:pStyle w:val="Bezproreda"/>
      </w:pPr>
      <w:r w:rsidRPr="00F128DE">
        <w:t xml:space="preserve">                                                                                  Članak 4.</w:t>
      </w:r>
    </w:p>
    <w:p w:rsidR="005B7999" w:rsidRPr="00F128DE" w:rsidRDefault="005B7999" w:rsidP="005B7999">
      <w:pPr>
        <w:pStyle w:val="Bezproreda"/>
      </w:pPr>
    </w:p>
    <w:p w:rsidR="005B7999" w:rsidRPr="00F128DE" w:rsidRDefault="005B7999" w:rsidP="005B7999">
      <w:pPr>
        <w:pStyle w:val="Bezproreda"/>
      </w:pPr>
      <w:r w:rsidRPr="00F128DE">
        <w:t>                    Projekcija prihoda i rashoda za dvogodišnje razdoblje sadrži prihode i rashode za 2018. i 2019. godinu koji su procijenjeni prema smjernicama i uputama Ministarstva financija.</w:t>
      </w:r>
    </w:p>
    <w:p w:rsidR="005B7999" w:rsidRPr="00F128DE" w:rsidRDefault="005B7999" w:rsidP="005B7999">
      <w:pPr>
        <w:pStyle w:val="Bezproreda"/>
      </w:pPr>
    </w:p>
    <w:p w:rsidR="005B7999" w:rsidRPr="00F128DE" w:rsidRDefault="005B7999" w:rsidP="005B7999">
      <w:pPr>
        <w:pStyle w:val="Bezproreda"/>
      </w:pPr>
      <w:r w:rsidRPr="00F128DE">
        <w:t xml:space="preserve">                                                                                  Članak 5.</w:t>
      </w:r>
    </w:p>
    <w:p w:rsidR="005B7999" w:rsidRPr="00F128DE" w:rsidRDefault="005B7999" w:rsidP="005B7999">
      <w:pPr>
        <w:pStyle w:val="Bezproreda"/>
      </w:pPr>
    </w:p>
    <w:p w:rsidR="005B7999" w:rsidRPr="00F128DE" w:rsidRDefault="005B7999" w:rsidP="005B7999">
      <w:pPr>
        <w:pStyle w:val="Bezproreda"/>
      </w:pPr>
      <w:r w:rsidRPr="00F128DE">
        <w:t>                  Na temelju financijskih planova proračunskih korisnika izrađuje se konsolidirani proračun koji sadrži prihode i primitke, te rashode i izdatke proračuna i njegovih proračunskih korisnika.</w:t>
      </w:r>
    </w:p>
    <w:p w:rsidR="005B7999" w:rsidRPr="00F128DE" w:rsidRDefault="005B7999" w:rsidP="005B7999">
      <w:pPr>
        <w:pStyle w:val="Bezproreda"/>
      </w:pPr>
      <w:r w:rsidRPr="00F128DE">
        <w:rPr>
          <w:b/>
          <w:bCs/>
        </w:rPr>
        <w:t>III. IZVRŠAVANJE PRORAČUNA</w:t>
      </w:r>
    </w:p>
    <w:p w:rsidR="005B7999" w:rsidRPr="00F128DE" w:rsidRDefault="005B7999" w:rsidP="005B7999">
      <w:pPr>
        <w:pStyle w:val="Bezproreda"/>
      </w:pPr>
      <w:r w:rsidRPr="00F128DE">
        <w:t xml:space="preserve">                                                                                   Članak 6.</w:t>
      </w:r>
    </w:p>
    <w:p w:rsidR="005B7999" w:rsidRPr="00F128DE" w:rsidRDefault="005B7999" w:rsidP="005B7999">
      <w:pPr>
        <w:pStyle w:val="Bezproreda"/>
      </w:pPr>
    </w:p>
    <w:p w:rsidR="005B7999" w:rsidRPr="00F128DE" w:rsidRDefault="005B7999" w:rsidP="005B7999">
      <w:pPr>
        <w:pStyle w:val="Bezproreda"/>
      </w:pPr>
      <w:r w:rsidRPr="00F128DE">
        <w:t>                   Sredstva se u proračunu osiguravaju  proračunskim korisnicima (u nastavku teksta  korisnici), koji su u njegovu Posebnom dijelu određeni za nositelje sredstava na pojedinim stavkama.</w:t>
      </w:r>
    </w:p>
    <w:p w:rsidR="005B7999" w:rsidRPr="00F128DE" w:rsidRDefault="005B7999" w:rsidP="005B7999">
      <w:pPr>
        <w:pStyle w:val="Bezproreda"/>
      </w:pPr>
      <w:r w:rsidRPr="00F128DE">
        <w:t xml:space="preserve">                                                                                  Članak 7.</w:t>
      </w:r>
    </w:p>
    <w:p w:rsidR="005B7999" w:rsidRPr="00F128DE" w:rsidRDefault="005B7999" w:rsidP="005B7999">
      <w:pPr>
        <w:pStyle w:val="Bezproreda"/>
      </w:pPr>
    </w:p>
    <w:p w:rsidR="005B7999" w:rsidRPr="00F128DE" w:rsidRDefault="005B7999" w:rsidP="005B7999">
      <w:pPr>
        <w:pStyle w:val="Bezproreda"/>
      </w:pPr>
      <w:r w:rsidRPr="00F128DE">
        <w:t>                    Za izvršavanje Proračuna u cjelini je odgovoran nositelj izvršne vlasti – Općinski načelnik.</w:t>
      </w:r>
    </w:p>
    <w:p w:rsidR="005B7999" w:rsidRPr="00F128DE" w:rsidRDefault="005B7999" w:rsidP="005B7999">
      <w:pPr>
        <w:pStyle w:val="Bezproreda"/>
      </w:pPr>
      <w:r w:rsidRPr="00F128DE">
        <w:t xml:space="preserve">                                                                                 Članak 8.</w:t>
      </w:r>
    </w:p>
    <w:p w:rsidR="005B7999" w:rsidRPr="00F128DE" w:rsidRDefault="005B7999" w:rsidP="005B7999">
      <w:pPr>
        <w:pStyle w:val="Bezproreda"/>
      </w:pPr>
    </w:p>
    <w:p w:rsidR="005B7999" w:rsidRPr="00F128DE" w:rsidRDefault="005B7999" w:rsidP="005B7999">
      <w:pPr>
        <w:pStyle w:val="Bezproreda"/>
      </w:pPr>
      <w:r w:rsidRPr="00F128DE">
        <w:lastRenderedPageBreak/>
        <w:t>                    Proračunska sredstva koristit će se  za namjene koje su određene Proračunom i do visine utvrđene u njegovom Posebnom dijelu, na razdjelima i pozicijama, a u svemu prema načelima štednje i racionalnog korištenja ostvarenih sredstava.</w:t>
      </w:r>
    </w:p>
    <w:p w:rsidR="005B7999" w:rsidRPr="00F128DE" w:rsidRDefault="005B7999" w:rsidP="005B7999">
      <w:pPr>
        <w:pStyle w:val="Bezproreda"/>
      </w:pPr>
    </w:p>
    <w:p w:rsidR="005B7999" w:rsidRPr="00F128DE" w:rsidRDefault="005B7999" w:rsidP="005B7999">
      <w:pPr>
        <w:pStyle w:val="Bezproreda"/>
      </w:pPr>
    </w:p>
    <w:p w:rsidR="005B7999" w:rsidRPr="00F128DE" w:rsidRDefault="005B7999" w:rsidP="005B7999">
      <w:pPr>
        <w:pStyle w:val="Bezproreda"/>
      </w:pPr>
      <w:r w:rsidRPr="00F128DE">
        <w:t xml:space="preserve">                                                                                Članak 9.</w:t>
      </w:r>
    </w:p>
    <w:p w:rsidR="005B7999" w:rsidRPr="00F128DE" w:rsidRDefault="005B7999" w:rsidP="005B7999">
      <w:pPr>
        <w:pStyle w:val="Bezproreda"/>
      </w:pPr>
    </w:p>
    <w:p w:rsidR="005B7999" w:rsidRPr="00F128DE" w:rsidRDefault="005B7999" w:rsidP="005B7999">
      <w:pPr>
        <w:pStyle w:val="Bezproreda"/>
      </w:pPr>
      <w:r w:rsidRPr="00F128DE">
        <w:t>                      Korisnici smiju preuzimati obveze najviše do visine sredstava osiguranih u  Posebnom dijelu Proračuna.</w:t>
      </w:r>
    </w:p>
    <w:p w:rsidR="005B7999" w:rsidRPr="00F128DE" w:rsidRDefault="005B7999" w:rsidP="005B7999">
      <w:pPr>
        <w:pStyle w:val="Bezproreda"/>
      </w:pPr>
      <w:r w:rsidRPr="00F128DE">
        <w:t xml:space="preserve">                     Dodjela sredstava korisnicima vršit će se sukladno njihovim financijskim planovima, za cijelu godina po mjesecima, vodeći računa o mogućnostima Proračuna.</w:t>
      </w:r>
    </w:p>
    <w:p w:rsidR="005B7999" w:rsidRPr="00F128DE" w:rsidRDefault="005B7999" w:rsidP="005B7999">
      <w:pPr>
        <w:pStyle w:val="Bezproreda"/>
      </w:pPr>
      <w:r w:rsidRPr="00F128DE">
        <w:t>                                                                                Članak 10.</w:t>
      </w:r>
    </w:p>
    <w:p w:rsidR="005B7999" w:rsidRPr="00F128DE" w:rsidRDefault="005B7999" w:rsidP="005B7999">
      <w:pPr>
        <w:pStyle w:val="Bezproreda"/>
      </w:pPr>
    </w:p>
    <w:p w:rsidR="005B7999" w:rsidRPr="00F128DE" w:rsidRDefault="005B7999" w:rsidP="005B7999">
      <w:pPr>
        <w:pStyle w:val="Bezproreda"/>
      </w:pPr>
      <w:r w:rsidRPr="00F128DE">
        <w:t>                        Plaćanje preuzetih obveza po ugovorima, koje dospijevaju u slijedećim godinama mora se kao obveza uključiti u godinu u kojoj dospijeva.</w:t>
      </w:r>
    </w:p>
    <w:p w:rsidR="005B7999" w:rsidRPr="00F128DE" w:rsidRDefault="005B7999" w:rsidP="005B7999">
      <w:pPr>
        <w:pStyle w:val="Bezproreda"/>
      </w:pPr>
    </w:p>
    <w:p w:rsidR="005B7999" w:rsidRPr="00F128DE" w:rsidRDefault="005B7999" w:rsidP="005B7999">
      <w:pPr>
        <w:pStyle w:val="Bezproreda"/>
      </w:pPr>
      <w:r w:rsidRPr="00F128DE">
        <w:t>                                                                                Članak 11.</w:t>
      </w:r>
    </w:p>
    <w:p w:rsidR="005B7999" w:rsidRPr="00F128DE" w:rsidRDefault="005B7999" w:rsidP="005B7999">
      <w:pPr>
        <w:pStyle w:val="Bezproreda"/>
      </w:pPr>
    </w:p>
    <w:p w:rsidR="005B7999" w:rsidRPr="00F128DE" w:rsidRDefault="005B7999" w:rsidP="005B7999">
      <w:pPr>
        <w:pStyle w:val="Bezproreda"/>
      </w:pPr>
      <w:r w:rsidRPr="00F128DE">
        <w:t>                         Općinski načelnik odobrava preraspodjelu na proračunskim stavkama kod proračunskih korisnika ili između proračunskih korisnika najviše do 5 % rashoda i izdataka na stavci koja se umanjuje.</w:t>
      </w:r>
    </w:p>
    <w:p w:rsidR="005B7999" w:rsidRPr="00F128DE" w:rsidRDefault="005B7999" w:rsidP="005B7999">
      <w:pPr>
        <w:pStyle w:val="Bezproreda"/>
      </w:pPr>
      <w:r w:rsidRPr="00F128DE">
        <w:t xml:space="preserve">                         Načelnik je dužan izvijestiti Općinsko vijeće  o preraspodjelama iz st.1. ovog članka na prvoj narednoj sjednici  Općinskog vijeća.</w:t>
      </w:r>
    </w:p>
    <w:p w:rsidR="005B7999" w:rsidRPr="00F128DE" w:rsidRDefault="005B7999" w:rsidP="005B7999">
      <w:pPr>
        <w:pStyle w:val="Bezproreda"/>
      </w:pPr>
      <w:r w:rsidRPr="00F128DE">
        <w:t>                                                                                Članak 12.</w:t>
      </w:r>
    </w:p>
    <w:p w:rsidR="005B7999" w:rsidRPr="00F128DE" w:rsidRDefault="005B7999" w:rsidP="005B7999">
      <w:pPr>
        <w:pStyle w:val="Bezproreda"/>
      </w:pPr>
    </w:p>
    <w:p w:rsidR="005B7999" w:rsidRPr="00F128DE" w:rsidRDefault="005B7999" w:rsidP="005B7999">
      <w:pPr>
        <w:pStyle w:val="Bezproreda"/>
      </w:pPr>
      <w:r w:rsidRPr="00F128DE">
        <w:t>                         Proračunski korisnici odgovorni su za naplatu vlastitih prihoda i primitaka kao i za izvršavanje  svih rashoda i izdataka u skladu s namjenama.</w:t>
      </w:r>
    </w:p>
    <w:p w:rsidR="005B7999" w:rsidRPr="00F128DE" w:rsidRDefault="005B7999" w:rsidP="005B7999">
      <w:pPr>
        <w:pStyle w:val="Bezproreda"/>
      </w:pPr>
      <w:r w:rsidRPr="00F128DE">
        <w:rPr>
          <w:b/>
          <w:bCs/>
        </w:rPr>
        <w:t>UPRAVLJANJE FINANCIJSKOM I NEFINANCIJSKOM  IMOVINOM</w:t>
      </w:r>
    </w:p>
    <w:p w:rsidR="005B7999" w:rsidRPr="00F128DE" w:rsidRDefault="005B7999" w:rsidP="005B7999">
      <w:pPr>
        <w:pStyle w:val="Bezproreda"/>
      </w:pPr>
      <w:r w:rsidRPr="00F128DE">
        <w:t>                                                                                Članak 13.</w:t>
      </w:r>
    </w:p>
    <w:p w:rsidR="005B7999" w:rsidRPr="00F128DE" w:rsidRDefault="005B7999" w:rsidP="005B7999">
      <w:pPr>
        <w:pStyle w:val="Bezproreda"/>
      </w:pPr>
    </w:p>
    <w:p w:rsidR="005B7999" w:rsidRPr="00F128DE" w:rsidRDefault="005B7999" w:rsidP="005B7999">
      <w:pPr>
        <w:pStyle w:val="Bezproreda"/>
      </w:pPr>
      <w:r w:rsidRPr="00F128DE">
        <w:t>                          Raspoloživim novčanim sredstvima na računu Proračuna upravlja Općinski načelnik.</w:t>
      </w:r>
    </w:p>
    <w:p w:rsidR="005B7999" w:rsidRPr="00F128DE" w:rsidRDefault="005B7999" w:rsidP="005B7999">
      <w:pPr>
        <w:pStyle w:val="Bezproreda"/>
      </w:pPr>
      <w:r w:rsidRPr="00F128DE">
        <w:t xml:space="preserve">                          Novčana sredstva iz stavka 1. ovog članka mogu se polagati u poslovnu banku, poštujući načela sigurnosti i likvidnosti. Odluku o izboru banke donosi Općinski načelnik.</w:t>
      </w:r>
    </w:p>
    <w:p w:rsidR="005B7999" w:rsidRPr="00F128DE" w:rsidRDefault="005B7999" w:rsidP="005B7999">
      <w:pPr>
        <w:pStyle w:val="Bezproreda"/>
      </w:pPr>
    </w:p>
    <w:p w:rsidR="005B7999" w:rsidRPr="00F128DE" w:rsidRDefault="005B7999" w:rsidP="005B7999">
      <w:pPr>
        <w:pStyle w:val="Bezproreda"/>
      </w:pPr>
      <w:r w:rsidRPr="00F128DE">
        <w:t>                                                                               Članak 14.</w:t>
      </w:r>
    </w:p>
    <w:p w:rsidR="005B7999" w:rsidRPr="00F128DE" w:rsidRDefault="005B7999" w:rsidP="005B7999">
      <w:pPr>
        <w:pStyle w:val="Bezproreda"/>
      </w:pPr>
      <w:r w:rsidRPr="00F128DE">
        <w:t>                          Općinski načelnik može otpisati ili djelomično otpisati potraživanja ukoliko bi troškovi postupka naplate potraživanja bili u nesrazmjeru s visinom potraživanja.</w:t>
      </w:r>
    </w:p>
    <w:p w:rsidR="005B7999" w:rsidRPr="00F128DE" w:rsidRDefault="005B7999" w:rsidP="005B7999">
      <w:pPr>
        <w:pStyle w:val="Bezproreda"/>
      </w:pPr>
    </w:p>
    <w:p w:rsidR="005B7999" w:rsidRPr="00F128DE" w:rsidRDefault="005B7999" w:rsidP="005B7999">
      <w:pPr>
        <w:pStyle w:val="Bezproreda"/>
      </w:pPr>
      <w:r w:rsidRPr="00F128DE">
        <w:t>                                                                               Članak  15.</w:t>
      </w:r>
    </w:p>
    <w:p w:rsidR="005B7999" w:rsidRPr="00F128DE" w:rsidRDefault="005B7999" w:rsidP="005B7999">
      <w:pPr>
        <w:pStyle w:val="Bezproreda"/>
      </w:pPr>
      <w:r w:rsidRPr="00F128DE">
        <w:t>                            Nefinancijska dugotrajna imovina mora se osigurati ako postoji zakonska obveza ili o drugim okolnostima odlučuje sam korisnik poštujući načela učinkovitosti i ekonomičnosti raspolaganja proračunskim sredstvima, jer se u protivnom nadoknada za štetu nastala na neosiguranoj nefinancijskoj imovini isplaćuje iz Proračuna.</w:t>
      </w:r>
    </w:p>
    <w:p w:rsidR="005B7999" w:rsidRPr="00F128DE" w:rsidRDefault="005B7999" w:rsidP="005B7999">
      <w:pPr>
        <w:pStyle w:val="Bezproreda"/>
      </w:pPr>
    </w:p>
    <w:p w:rsidR="005B7999" w:rsidRPr="00F128DE" w:rsidRDefault="005B7999" w:rsidP="005B7999">
      <w:pPr>
        <w:pStyle w:val="Bezproreda"/>
      </w:pPr>
      <w:r w:rsidRPr="00F128DE">
        <w:rPr>
          <w:b/>
          <w:bCs/>
        </w:rPr>
        <w:t>ZADUŽIVANJE I JAMSTVA</w:t>
      </w:r>
    </w:p>
    <w:p w:rsidR="005B7999" w:rsidRPr="00F128DE" w:rsidRDefault="005B7999" w:rsidP="005B7999">
      <w:pPr>
        <w:pStyle w:val="Bezproreda"/>
      </w:pPr>
      <w:r w:rsidRPr="00F128DE">
        <w:t>                                                                               Članak 16.</w:t>
      </w:r>
    </w:p>
    <w:p w:rsidR="005B7999" w:rsidRPr="00F128DE" w:rsidRDefault="005B7999" w:rsidP="005B7999">
      <w:pPr>
        <w:pStyle w:val="Bezproreda"/>
      </w:pPr>
      <w:r w:rsidRPr="00F128DE">
        <w:t>                              Općina  se može u 2017. Godini zadužiti radi  sufinanciranja izgradnje građevine sportske dvorane osnovne škole „Mijat  Stojanović“ Babina Greda uzimanjem kredita u iznosu od 3.000.000,00 kuna (slovima: trimilijuna kuna), uz prethodnu Suglasnost  Ministarstva financija, uz očekivani  iznos ukupnog duga na kraju proračunske godine u iznosu od 3.600.000,00 kuna.</w:t>
      </w:r>
    </w:p>
    <w:p w:rsidR="005B7999" w:rsidRPr="00F128DE" w:rsidRDefault="005B7999" w:rsidP="005B7999">
      <w:pPr>
        <w:pStyle w:val="Bezproreda"/>
        <w:ind w:left="708" w:firstLine="708"/>
      </w:pPr>
      <w:r w:rsidRPr="00F128DE">
        <w:t>Ukupna godišnja obveza općine može iznositi najviše do 20 % ostvarenih prihoda u</w:t>
      </w:r>
    </w:p>
    <w:p w:rsidR="005B7999" w:rsidRPr="00F128DE" w:rsidRDefault="005B7999" w:rsidP="005B7999">
      <w:pPr>
        <w:pStyle w:val="Bezproreda"/>
      </w:pPr>
      <w:r w:rsidRPr="00F128DE">
        <w:lastRenderedPageBreak/>
        <w:t xml:space="preserve"> godini koja prethodi godini u kojoj se zadužuje, a u iznos ukupne godišnje obveze uključena su i dana jamstva kao i neplaćene obveze iz prethodnih godina.</w:t>
      </w:r>
    </w:p>
    <w:p w:rsidR="005B7999" w:rsidRPr="00F128DE" w:rsidRDefault="005B7999" w:rsidP="005B7999">
      <w:pPr>
        <w:pStyle w:val="Bezproreda"/>
      </w:pPr>
    </w:p>
    <w:p w:rsidR="005B7999" w:rsidRPr="00F128DE" w:rsidRDefault="005B7999" w:rsidP="005B7999">
      <w:pPr>
        <w:pStyle w:val="Bezproreda"/>
      </w:pPr>
    </w:p>
    <w:p w:rsidR="005B7999" w:rsidRPr="00F128DE" w:rsidRDefault="005B7999" w:rsidP="005B7999">
      <w:pPr>
        <w:pStyle w:val="Bezproreda"/>
      </w:pPr>
      <w:r w:rsidRPr="00F128DE">
        <w:t xml:space="preserve">                                                                               Članak 17.</w:t>
      </w:r>
    </w:p>
    <w:p w:rsidR="005B7999" w:rsidRPr="00F128DE" w:rsidRDefault="005B7999" w:rsidP="005B7999">
      <w:pPr>
        <w:pStyle w:val="Bezproreda"/>
      </w:pPr>
      <w:r w:rsidRPr="00F128DE">
        <w:t>                             Ustanova čiji je osnivač Općina može se zaduživati samo uz suglasnost Općinskog načelnika.</w:t>
      </w:r>
    </w:p>
    <w:p w:rsidR="005B7999" w:rsidRPr="00F128DE" w:rsidRDefault="005B7999" w:rsidP="005B7999">
      <w:pPr>
        <w:pStyle w:val="Bezproreda"/>
      </w:pPr>
      <w:r w:rsidRPr="00F128DE">
        <w:t>Ugovore o jamstvu sklapa Općinski načelnik.</w:t>
      </w:r>
    </w:p>
    <w:p w:rsidR="005B7999" w:rsidRPr="00F128DE" w:rsidRDefault="005B7999" w:rsidP="005B7999">
      <w:pPr>
        <w:pStyle w:val="Bezproreda"/>
      </w:pPr>
    </w:p>
    <w:p w:rsidR="005B7999" w:rsidRPr="00F128DE" w:rsidRDefault="005B7999" w:rsidP="005B7999">
      <w:pPr>
        <w:pStyle w:val="Bezproreda"/>
      </w:pPr>
    </w:p>
    <w:p w:rsidR="005B7999" w:rsidRPr="00F128DE" w:rsidRDefault="005B7999" w:rsidP="005B7999">
      <w:pPr>
        <w:pStyle w:val="Bezproreda"/>
        <w:rPr>
          <w:b/>
          <w:bCs/>
        </w:rPr>
      </w:pPr>
      <w:r w:rsidRPr="00F128DE">
        <w:rPr>
          <w:b/>
          <w:bCs/>
        </w:rPr>
        <w:t>VI. PRAVA I OBVEZE PRORAČUNSKIH KORISNIKA</w:t>
      </w:r>
    </w:p>
    <w:p w:rsidR="005B7999" w:rsidRPr="00F128DE" w:rsidRDefault="005B7999" w:rsidP="005B7999">
      <w:pPr>
        <w:pStyle w:val="Bezproreda"/>
      </w:pPr>
    </w:p>
    <w:p w:rsidR="005B7999" w:rsidRPr="00F128DE" w:rsidRDefault="005B7999" w:rsidP="005B7999">
      <w:pPr>
        <w:pStyle w:val="Bezproreda"/>
      </w:pPr>
      <w:r w:rsidRPr="00F128DE">
        <w:t>                                                                              Članak 18.</w:t>
      </w:r>
    </w:p>
    <w:p w:rsidR="005B7999" w:rsidRPr="00F128DE" w:rsidRDefault="005B7999" w:rsidP="005B7999">
      <w:pPr>
        <w:pStyle w:val="Bezproreda"/>
      </w:pPr>
      <w:r w:rsidRPr="00F128DE">
        <w:t>                                 Čelnik proračunskog korisnika odgovoran je za planiranje i izvršavanje dijela Proračuna (razdjela). Odgovoran je za zakonitost, svrhovitost, učinkovitost i za ekonomično raspolaganje proračunskim sredstvima. Također je odgovoran za preuzimanje obveza, izdavanje naloga za naplatu u korist proračunskih sredstava. Čelnik proračunskog korisnika može određena prava unutarnjim propisima u skladu sa Zakonom prenijeti na druge osobe.</w:t>
      </w:r>
    </w:p>
    <w:p w:rsidR="005B7999" w:rsidRPr="00F128DE" w:rsidRDefault="005B7999" w:rsidP="005B7999">
      <w:pPr>
        <w:pStyle w:val="Bezproreda"/>
      </w:pPr>
    </w:p>
    <w:p w:rsidR="005B7999" w:rsidRPr="00F128DE" w:rsidRDefault="005B7999" w:rsidP="005B7999">
      <w:pPr>
        <w:pStyle w:val="Bezproreda"/>
      </w:pPr>
      <w:r w:rsidRPr="00F128DE">
        <w:t xml:space="preserve">                                                                             Članak 19.</w:t>
      </w:r>
    </w:p>
    <w:p w:rsidR="005B7999" w:rsidRPr="00F128DE" w:rsidRDefault="005B7999" w:rsidP="005B7999">
      <w:pPr>
        <w:pStyle w:val="Bezproreda"/>
      </w:pPr>
      <w:r w:rsidRPr="00F128DE">
        <w:t>                                     Proračunski korisnici dostavljaju polugodišnje izvještaje koji zajedno sa polugodišnjim izvještajem  Proračuna čine konsolidirani financijski izvještaj koji se zajedno sa polugodišnjim obračunom Proračuna dostavlja Općinskom načelniku do kraja srpnja mjeseca tekuće godine. Općinski načelnik polugodišnji izvještaj o izvršenju Proračuna upućuje na usvajanje Općinskom vijeću  do 5. kolovoza tekuće proračunske godine.</w:t>
      </w:r>
    </w:p>
    <w:p w:rsidR="005B7999" w:rsidRPr="00F128DE" w:rsidRDefault="005B7999" w:rsidP="005B7999">
      <w:pPr>
        <w:pStyle w:val="Bezproreda"/>
      </w:pPr>
    </w:p>
    <w:p w:rsidR="005B7999" w:rsidRPr="00F128DE" w:rsidRDefault="005B7999" w:rsidP="005B7999">
      <w:pPr>
        <w:pStyle w:val="Bezproreda"/>
        <w:rPr>
          <w:b/>
          <w:bCs/>
        </w:rPr>
      </w:pPr>
      <w:r w:rsidRPr="00F128DE">
        <w:rPr>
          <w:b/>
          <w:bCs/>
        </w:rPr>
        <w:t>VII. NADZOR PRORAČUNSKIH KORISNIKA</w:t>
      </w:r>
    </w:p>
    <w:p w:rsidR="005B7999" w:rsidRPr="00F128DE" w:rsidRDefault="005B7999" w:rsidP="005B7999">
      <w:pPr>
        <w:pStyle w:val="Bezproreda"/>
      </w:pPr>
    </w:p>
    <w:p w:rsidR="005B7999" w:rsidRPr="00F128DE" w:rsidRDefault="005B7999" w:rsidP="005B7999">
      <w:pPr>
        <w:pStyle w:val="Bezproreda"/>
      </w:pPr>
      <w:r w:rsidRPr="00F128DE">
        <w:t xml:space="preserve">                                                                            Članak 20.</w:t>
      </w:r>
    </w:p>
    <w:p w:rsidR="005B7999" w:rsidRPr="00F128DE" w:rsidRDefault="005B7999" w:rsidP="005B7999">
      <w:pPr>
        <w:pStyle w:val="Bezproreda"/>
      </w:pPr>
      <w:r w:rsidRPr="00F128DE">
        <w:t>                                        Unutarnja revizija proračunskog korisnika tijelo je koje je neovisno i objektivno utvrđuje ostvarivanje cjelovitih zadaća i funkcija proračunskih korisnika, upozorava na nepravilnosti i  neusklađenost sa zakonskim i drugim propisima kojima je utvrđeno njihovo poslovanje te predlaže mjere za njihovo otklanjanje i mjere za unapređenje poslovanja proračunskog korisnika.</w:t>
      </w:r>
    </w:p>
    <w:p w:rsidR="005B7999" w:rsidRPr="00F128DE" w:rsidRDefault="005B7999" w:rsidP="005B7999">
      <w:pPr>
        <w:pStyle w:val="Bezproreda"/>
      </w:pPr>
    </w:p>
    <w:p w:rsidR="005B7999" w:rsidRPr="00F128DE" w:rsidRDefault="005B7999" w:rsidP="005B7999">
      <w:pPr>
        <w:pStyle w:val="Bezproreda"/>
        <w:rPr>
          <w:b/>
          <w:bCs/>
        </w:rPr>
      </w:pPr>
      <w:r w:rsidRPr="00F128DE">
        <w:rPr>
          <w:b/>
          <w:bCs/>
        </w:rPr>
        <w:t>VIII. PRIJELAZNE I ZAVRŠNE ODREDBE</w:t>
      </w:r>
    </w:p>
    <w:p w:rsidR="005B7999" w:rsidRPr="00F128DE" w:rsidRDefault="005B7999" w:rsidP="005B7999">
      <w:pPr>
        <w:pStyle w:val="Bezproreda"/>
      </w:pPr>
    </w:p>
    <w:p w:rsidR="005B7999" w:rsidRPr="00F128DE" w:rsidRDefault="005B7999" w:rsidP="005B7999">
      <w:pPr>
        <w:pStyle w:val="Bezproreda"/>
      </w:pPr>
      <w:r w:rsidRPr="00F128DE">
        <w:t xml:space="preserve">                                                                            Članak 21.</w:t>
      </w:r>
    </w:p>
    <w:p w:rsidR="005B7999" w:rsidRPr="00F128DE" w:rsidRDefault="005B7999" w:rsidP="005B7999">
      <w:pPr>
        <w:pStyle w:val="Bezproreda"/>
      </w:pPr>
      <w:r w:rsidRPr="00F128DE">
        <w:t>                       Ova Odluka stupa na snagu danom objave u «Službenom vjesniku» Vukovarsko-srijemske županije.</w:t>
      </w:r>
    </w:p>
    <w:p w:rsidR="005B7999" w:rsidRPr="00F128DE" w:rsidRDefault="005B7999" w:rsidP="005B7999">
      <w:pPr>
        <w:pStyle w:val="Bezproreda"/>
      </w:pPr>
      <w:r w:rsidRPr="00F128DE">
        <w:t> </w:t>
      </w:r>
    </w:p>
    <w:p w:rsidR="005B7999" w:rsidRPr="00F128DE" w:rsidRDefault="005B7999" w:rsidP="005B7999">
      <w:pPr>
        <w:pStyle w:val="Bezproreda"/>
      </w:pPr>
      <w:r w:rsidRPr="00F128DE">
        <w:t>KLASA: 400-06/16-01/17</w:t>
      </w:r>
    </w:p>
    <w:p w:rsidR="005B7999" w:rsidRPr="00F128DE" w:rsidRDefault="005B7999" w:rsidP="005B7999">
      <w:pPr>
        <w:pStyle w:val="Bezproreda"/>
      </w:pPr>
      <w:r w:rsidRPr="00F128DE">
        <w:t>URBROJ: 2212/02-01/16-01-1</w:t>
      </w:r>
    </w:p>
    <w:p w:rsidR="005B7999" w:rsidRPr="00F128DE" w:rsidRDefault="005B7999" w:rsidP="005B7999">
      <w:pPr>
        <w:pStyle w:val="Bezproreda"/>
      </w:pPr>
      <w:r w:rsidRPr="00F128DE">
        <w:t>Babina Greda,   19.  prosinca , 2016. godine</w:t>
      </w:r>
    </w:p>
    <w:p w:rsidR="005B7999" w:rsidRPr="00F128DE" w:rsidRDefault="005B7999" w:rsidP="005B7999">
      <w:pPr>
        <w:pStyle w:val="Bezproreda"/>
      </w:pPr>
      <w:r w:rsidRPr="00F128DE">
        <w:t>                                                                                                                       Predsjednik Općinskog  vijeća:</w:t>
      </w:r>
    </w:p>
    <w:p w:rsidR="005B7999" w:rsidRPr="00F128DE" w:rsidRDefault="005B7999" w:rsidP="005B7999">
      <w:pPr>
        <w:pStyle w:val="Bezproreda"/>
      </w:pPr>
      <w:r w:rsidRPr="00F128DE">
        <w:t xml:space="preserve">                                                                                                                             </w:t>
      </w:r>
    </w:p>
    <w:p w:rsidR="005B7999" w:rsidRPr="00F128DE" w:rsidRDefault="005B7999" w:rsidP="005B7999">
      <w:pPr>
        <w:pStyle w:val="Bezproreda"/>
      </w:pPr>
      <w:r w:rsidRPr="00F128DE">
        <w:t xml:space="preserve">                                                                                                                              Jakob Verić</w:t>
      </w:r>
    </w:p>
    <w:p w:rsidR="005B7999" w:rsidRPr="00F128DE" w:rsidRDefault="005B7999" w:rsidP="005B7999">
      <w:pPr>
        <w:pStyle w:val="Bezproreda"/>
      </w:pPr>
    </w:p>
    <w:p w:rsidR="005B7999" w:rsidRPr="00F128DE" w:rsidRDefault="005B7999" w:rsidP="005B7999">
      <w:pPr>
        <w:pStyle w:val="StandardWeb"/>
      </w:pPr>
    </w:p>
    <w:p w:rsidR="005B7999" w:rsidRPr="00F128DE" w:rsidRDefault="005B7999" w:rsidP="005B7999">
      <w:pPr>
        <w:pStyle w:val="StandardWeb"/>
      </w:pPr>
    </w:p>
    <w:p w:rsidR="005B7999" w:rsidRPr="00F128DE" w:rsidRDefault="005B7999" w:rsidP="005B7999">
      <w:pPr>
        <w:pStyle w:val="StandardWeb"/>
      </w:pPr>
    </w:p>
    <w:p w:rsidR="005B7999" w:rsidRPr="00F128DE" w:rsidRDefault="005B7999" w:rsidP="005B7999">
      <w:pPr>
        <w:pStyle w:val="StandardWeb"/>
      </w:pPr>
    </w:p>
    <w:p w:rsidR="005B7999" w:rsidRPr="00F128DE" w:rsidRDefault="005B7999" w:rsidP="005B7999">
      <w:pPr>
        <w:pStyle w:val="StandardWeb"/>
      </w:pPr>
    </w:p>
    <w:p w:rsidR="005B7999" w:rsidRPr="00F128DE" w:rsidRDefault="005B7999" w:rsidP="005B7999">
      <w:pPr>
        <w:pStyle w:val="Bezproreda"/>
      </w:pPr>
    </w:p>
    <w:p w:rsidR="005B7999" w:rsidRPr="00F128DE" w:rsidRDefault="005B7999" w:rsidP="005B7999">
      <w:pPr>
        <w:pStyle w:val="Bezproreda"/>
      </w:pPr>
      <w:r w:rsidRPr="00F128DE">
        <w:t xml:space="preserve">          REPUBLIKA HRVATSKA</w:t>
      </w:r>
    </w:p>
    <w:p w:rsidR="005B7999" w:rsidRPr="00F128DE" w:rsidRDefault="005B7999" w:rsidP="005B7999">
      <w:pPr>
        <w:pStyle w:val="Bezproreda"/>
      </w:pPr>
      <w:r w:rsidRPr="00F128DE">
        <w:t>VUKOVARSKO-SRIJEMSKA ŽUPANIJA</w:t>
      </w:r>
    </w:p>
    <w:p w:rsidR="005B7999" w:rsidRPr="00F128DE" w:rsidRDefault="005B7999" w:rsidP="005B7999">
      <w:pPr>
        <w:pStyle w:val="Bezproreda"/>
      </w:pPr>
      <w:r w:rsidRPr="00F128DE">
        <w:t xml:space="preserve">           OPĆINA BABINA GREDA</w:t>
      </w:r>
    </w:p>
    <w:p w:rsidR="005B7999" w:rsidRPr="00F128DE" w:rsidRDefault="005B7999" w:rsidP="005B7999">
      <w:pPr>
        <w:pStyle w:val="Bezproreda"/>
      </w:pPr>
      <w:r w:rsidRPr="00F128DE">
        <w:t xml:space="preserve">               OPĆINSKO VIJEĆE</w:t>
      </w:r>
    </w:p>
    <w:p w:rsidR="005B7999" w:rsidRPr="00F128DE" w:rsidRDefault="005B7999" w:rsidP="005B7999">
      <w:pPr>
        <w:pStyle w:val="Bezproreda"/>
      </w:pPr>
      <w:r w:rsidRPr="00F128DE">
        <w:t>KLASA: 022-01/16-01/8</w:t>
      </w:r>
    </w:p>
    <w:p w:rsidR="005B7999" w:rsidRPr="00F128DE" w:rsidRDefault="005B7999" w:rsidP="005B7999">
      <w:pPr>
        <w:pStyle w:val="Bezproreda"/>
      </w:pPr>
      <w:r w:rsidRPr="00F128DE">
        <w:t>URBROJ: 2212/02-01/16-01-1</w:t>
      </w:r>
    </w:p>
    <w:p w:rsidR="005B7999" w:rsidRPr="00F128DE" w:rsidRDefault="005B7999" w:rsidP="005B7999">
      <w:pPr>
        <w:pStyle w:val="Bezproreda"/>
      </w:pPr>
      <w:r w:rsidRPr="00F128DE">
        <w:t xml:space="preserve">Babina Greda,  19 . prosinca  ,  2016. godine       </w:t>
      </w:r>
    </w:p>
    <w:p w:rsidR="005B7999" w:rsidRPr="00F128DE" w:rsidRDefault="005B7999" w:rsidP="005B7999">
      <w:pPr>
        <w:pStyle w:val="Bezproreda"/>
        <w:ind w:left="1665"/>
      </w:pPr>
      <w:r w:rsidRPr="00F128DE">
        <w:t xml:space="preserve">           </w:t>
      </w:r>
    </w:p>
    <w:p w:rsidR="005B7999" w:rsidRPr="00F128DE" w:rsidRDefault="005B7999" w:rsidP="005B7999">
      <w:pPr>
        <w:pStyle w:val="Bezproreda"/>
        <w:ind w:left="1665"/>
      </w:pPr>
      <w:r w:rsidRPr="00F128DE">
        <w:t xml:space="preserve">                                                      </w:t>
      </w:r>
    </w:p>
    <w:p w:rsidR="005B7999" w:rsidRPr="00F128DE" w:rsidRDefault="005B7999" w:rsidP="005B7999">
      <w:pPr>
        <w:pStyle w:val="Bezproreda"/>
        <w:ind w:left="1665"/>
      </w:pPr>
    </w:p>
    <w:p w:rsidR="005B7999" w:rsidRPr="00F128DE" w:rsidRDefault="005B7999" w:rsidP="005B7999">
      <w:pPr>
        <w:pStyle w:val="Bezproreda"/>
        <w:ind w:left="1665"/>
      </w:pPr>
    </w:p>
    <w:p w:rsidR="005B7999" w:rsidRPr="00F128DE" w:rsidRDefault="005B7999" w:rsidP="005B7999">
      <w:pPr>
        <w:pStyle w:val="Bezproreda"/>
      </w:pPr>
      <w:r w:rsidRPr="00F128DE">
        <w:t xml:space="preserve">             Na temelju članka 18. Statuta Općine Babina Greda („Sl. vjesnik“ 11/09,04/13, 03/14)  i članka 45. Poslovnika o radu Općinskog vijeća Općine Babina Greda („Sl. vjesnik“ 16/09)  , Općinsko vijeće na </w:t>
      </w:r>
    </w:p>
    <w:p w:rsidR="005B7999" w:rsidRPr="00F128DE" w:rsidRDefault="005B7999" w:rsidP="005B7999">
      <w:pPr>
        <w:pStyle w:val="Bezproreda"/>
      </w:pPr>
      <w:r w:rsidRPr="00F128DE">
        <w:t>sjednici održanoj dana  19 . prosinca , 2016. godine   d o n o s i</w:t>
      </w:r>
    </w:p>
    <w:p w:rsidR="005B7999" w:rsidRPr="00F128DE" w:rsidRDefault="005B7999" w:rsidP="005B7999">
      <w:pPr>
        <w:pStyle w:val="Bezproreda"/>
      </w:pPr>
    </w:p>
    <w:p w:rsidR="005B7999" w:rsidRPr="00F128DE" w:rsidRDefault="005B7999" w:rsidP="005B7999">
      <w:pPr>
        <w:pStyle w:val="Bezproreda"/>
      </w:pPr>
    </w:p>
    <w:p w:rsidR="005B7999" w:rsidRPr="00F128DE" w:rsidRDefault="005B7999" w:rsidP="005B7999">
      <w:pPr>
        <w:pStyle w:val="Bezproreda"/>
      </w:pPr>
    </w:p>
    <w:p w:rsidR="005B7999" w:rsidRPr="00F128DE" w:rsidRDefault="005B7999" w:rsidP="005B7999">
      <w:pPr>
        <w:pStyle w:val="Bezproreda"/>
      </w:pPr>
      <w:r w:rsidRPr="00F128DE">
        <w:t xml:space="preserve">                                                            O  D  L  U  K  U</w:t>
      </w:r>
    </w:p>
    <w:p w:rsidR="005B7999" w:rsidRPr="00F128DE" w:rsidRDefault="005B7999" w:rsidP="005B7999">
      <w:pPr>
        <w:pStyle w:val="Bezproreda"/>
      </w:pPr>
    </w:p>
    <w:p w:rsidR="005B7999" w:rsidRPr="00F128DE" w:rsidRDefault="005B7999" w:rsidP="005B7999">
      <w:pPr>
        <w:pStyle w:val="Bezproreda"/>
      </w:pPr>
      <w:r w:rsidRPr="00F128DE">
        <w:t xml:space="preserve">                                                                         I</w:t>
      </w:r>
    </w:p>
    <w:p w:rsidR="005B7999" w:rsidRPr="00F128DE" w:rsidRDefault="005B7999" w:rsidP="005B7999">
      <w:pPr>
        <w:pStyle w:val="Bezproreda"/>
      </w:pPr>
    </w:p>
    <w:p w:rsidR="005B7999" w:rsidRPr="00F128DE" w:rsidRDefault="005B7999" w:rsidP="005B7999">
      <w:pPr>
        <w:pStyle w:val="Bezproreda"/>
      </w:pPr>
    </w:p>
    <w:p w:rsidR="005B7999" w:rsidRPr="00F128DE" w:rsidRDefault="005B7999" w:rsidP="005B7999">
      <w:pPr>
        <w:pStyle w:val="Bezproreda"/>
      </w:pPr>
      <w:r w:rsidRPr="00F128DE">
        <w:t xml:space="preserve">                           Usvaja se Izvješće o radu  općinskog načelnika za prethodno polugodišnje razdoblje </w:t>
      </w:r>
    </w:p>
    <w:p w:rsidR="005B7999" w:rsidRPr="00F128DE" w:rsidRDefault="005B7999" w:rsidP="005B7999">
      <w:pPr>
        <w:pStyle w:val="Bezproreda"/>
      </w:pPr>
    </w:p>
    <w:p w:rsidR="005B7999" w:rsidRPr="00F128DE" w:rsidRDefault="005B7999" w:rsidP="005B7999">
      <w:pPr>
        <w:pStyle w:val="Bezproreda"/>
      </w:pPr>
      <w:r w:rsidRPr="00F128DE">
        <w:t xml:space="preserve">kojim je obuhvaćeno stanje tekućih obaveza,  donošenje akata iz nadležnosti načelnika, upravljanje </w:t>
      </w:r>
    </w:p>
    <w:p w:rsidR="005B7999" w:rsidRPr="00F128DE" w:rsidRDefault="005B7999" w:rsidP="005B7999">
      <w:pPr>
        <w:pStyle w:val="Bezproreda"/>
      </w:pPr>
    </w:p>
    <w:p w:rsidR="005B7999" w:rsidRPr="00F128DE" w:rsidRDefault="005B7999" w:rsidP="005B7999">
      <w:pPr>
        <w:pStyle w:val="Bezproreda"/>
      </w:pPr>
      <w:r w:rsidRPr="00F128DE">
        <w:t xml:space="preserve">općinskim prostorima, aktivnostima po donesenim odlukama, izradi projekata i ostalih važnijih </w:t>
      </w:r>
    </w:p>
    <w:p w:rsidR="005B7999" w:rsidRPr="00F128DE" w:rsidRDefault="005B7999" w:rsidP="005B7999">
      <w:pPr>
        <w:pStyle w:val="Bezproreda"/>
      </w:pPr>
    </w:p>
    <w:p w:rsidR="005B7999" w:rsidRPr="00F128DE" w:rsidRDefault="005B7999" w:rsidP="005B7999">
      <w:pPr>
        <w:pStyle w:val="Bezproreda"/>
      </w:pPr>
      <w:r w:rsidRPr="00F128DE">
        <w:t>aktivnosti.</w:t>
      </w:r>
    </w:p>
    <w:p w:rsidR="005B7999" w:rsidRPr="00F128DE" w:rsidRDefault="005B7999" w:rsidP="005B7999">
      <w:pPr>
        <w:pStyle w:val="Bezproreda"/>
      </w:pPr>
    </w:p>
    <w:p w:rsidR="005B7999" w:rsidRPr="00F128DE" w:rsidRDefault="005B7999" w:rsidP="005B7999">
      <w:pPr>
        <w:pStyle w:val="Bezproreda"/>
      </w:pPr>
      <w:r w:rsidRPr="00F128DE">
        <w:t xml:space="preserve">                                                                       II</w:t>
      </w:r>
    </w:p>
    <w:p w:rsidR="005B7999" w:rsidRPr="00F128DE" w:rsidRDefault="005B7999" w:rsidP="005B7999">
      <w:pPr>
        <w:pStyle w:val="Bezproreda"/>
      </w:pPr>
    </w:p>
    <w:p w:rsidR="005B7999" w:rsidRPr="00F128DE" w:rsidRDefault="005B7999" w:rsidP="005B7999">
      <w:pPr>
        <w:pStyle w:val="Bezproreda"/>
      </w:pPr>
      <w:r w:rsidRPr="00F128DE">
        <w:t xml:space="preserve">                           Ova Odluka stupa na snagu danom donošenja.</w:t>
      </w:r>
    </w:p>
    <w:p w:rsidR="005B7999" w:rsidRPr="00F128DE" w:rsidRDefault="005B7999" w:rsidP="005B7999">
      <w:pPr>
        <w:pStyle w:val="Bezproreda"/>
      </w:pPr>
    </w:p>
    <w:p w:rsidR="005B7999" w:rsidRPr="00F128DE" w:rsidRDefault="005B7999" w:rsidP="005B7999">
      <w:pPr>
        <w:pStyle w:val="Bezproreda"/>
      </w:pPr>
    </w:p>
    <w:p w:rsidR="005B7999" w:rsidRPr="00F128DE" w:rsidRDefault="005B7999" w:rsidP="005B7999">
      <w:pPr>
        <w:pStyle w:val="Bezproreda"/>
      </w:pPr>
      <w:r w:rsidRPr="00F128DE">
        <w:t xml:space="preserve">                                                                                                                                            Predsjednik </w:t>
      </w:r>
    </w:p>
    <w:p w:rsidR="005B7999" w:rsidRPr="00F128DE" w:rsidRDefault="005B7999" w:rsidP="005B7999">
      <w:pPr>
        <w:pStyle w:val="Bezproreda"/>
      </w:pPr>
      <w:r w:rsidRPr="00F128DE">
        <w:t xml:space="preserve">                                                                                                                                       Općinskog vijeća:</w:t>
      </w:r>
    </w:p>
    <w:p w:rsidR="005B7999" w:rsidRPr="00F128DE" w:rsidRDefault="005B7999" w:rsidP="005B7999">
      <w:pPr>
        <w:pStyle w:val="Bezproreda"/>
      </w:pPr>
    </w:p>
    <w:p w:rsidR="005B7999" w:rsidRPr="00F128DE" w:rsidRDefault="005B7999" w:rsidP="005B7999">
      <w:pPr>
        <w:pStyle w:val="Bezproreda"/>
      </w:pPr>
      <w:r w:rsidRPr="00F128DE">
        <w:t xml:space="preserve">                                                                                                                                             Jakob Verić</w:t>
      </w:r>
    </w:p>
    <w:p w:rsidR="005B7999" w:rsidRPr="00F128DE" w:rsidRDefault="005B7999" w:rsidP="005B7999">
      <w:pPr>
        <w:pStyle w:val="Bezproreda"/>
      </w:pPr>
    </w:p>
    <w:p w:rsidR="005B7999" w:rsidRPr="00F128DE" w:rsidRDefault="005B7999" w:rsidP="005B7999">
      <w:pPr>
        <w:pStyle w:val="StandardWeb"/>
      </w:pPr>
    </w:p>
    <w:p w:rsidR="005B7999" w:rsidRPr="00F128DE" w:rsidRDefault="005B7999" w:rsidP="005B7999">
      <w:pPr>
        <w:pStyle w:val="StandardWeb"/>
      </w:pPr>
    </w:p>
    <w:p w:rsidR="005B7999" w:rsidRPr="00F128DE" w:rsidRDefault="005B7999" w:rsidP="005B7999">
      <w:pPr>
        <w:pStyle w:val="StandardWeb"/>
      </w:pPr>
    </w:p>
    <w:p w:rsidR="005B7999" w:rsidRPr="00F128DE" w:rsidRDefault="005B7999" w:rsidP="005B7999">
      <w:pPr>
        <w:pStyle w:val="StandardWeb"/>
      </w:pPr>
    </w:p>
    <w:p w:rsidR="005B7999" w:rsidRPr="00F128DE" w:rsidRDefault="005B7999" w:rsidP="005B7999">
      <w:pPr>
        <w:pStyle w:val="Bezproreda"/>
        <w:rPr>
          <w:sz w:val="24"/>
          <w:szCs w:val="24"/>
        </w:rPr>
      </w:pPr>
      <w:r w:rsidRPr="00F128DE">
        <w:rPr>
          <w:sz w:val="24"/>
          <w:szCs w:val="24"/>
        </w:rPr>
        <w:t>            REPUBLIKA HRVATSKA</w:t>
      </w:r>
    </w:p>
    <w:p w:rsidR="005B7999" w:rsidRPr="00F128DE" w:rsidRDefault="005B7999" w:rsidP="005B7999">
      <w:pPr>
        <w:pStyle w:val="Bezproreda"/>
        <w:rPr>
          <w:sz w:val="24"/>
          <w:szCs w:val="24"/>
        </w:rPr>
      </w:pPr>
      <w:r w:rsidRPr="00F128DE">
        <w:rPr>
          <w:sz w:val="24"/>
          <w:szCs w:val="24"/>
        </w:rPr>
        <w:t xml:space="preserve"> VUKOVARSKO-SRIJEMSKA ŽUPANIJA</w:t>
      </w:r>
    </w:p>
    <w:p w:rsidR="005B7999" w:rsidRPr="00F128DE" w:rsidRDefault="005B7999" w:rsidP="005B7999">
      <w:pPr>
        <w:pStyle w:val="Bezproreda"/>
        <w:rPr>
          <w:sz w:val="24"/>
          <w:szCs w:val="24"/>
        </w:rPr>
      </w:pPr>
      <w:r w:rsidRPr="00F128DE">
        <w:rPr>
          <w:sz w:val="24"/>
          <w:szCs w:val="24"/>
        </w:rPr>
        <w:t>          OPĆINA BABINA GREDA</w:t>
      </w:r>
    </w:p>
    <w:p w:rsidR="005B7999" w:rsidRPr="00F128DE" w:rsidRDefault="005B7999" w:rsidP="005B7999">
      <w:pPr>
        <w:pStyle w:val="Bezproreda"/>
        <w:rPr>
          <w:sz w:val="24"/>
          <w:szCs w:val="24"/>
        </w:rPr>
      </w:pPr>
      <w:r w:rsidRPr="00F128DE">
        <w:rPr>
          <w:sz w:val="24"/>
          <w:szCs w:val="24"/>
        </w:rPr>
        <w:t>              OPĆINSKO VIJEĆE</w:t>
      </w:r>
    </w:p>
    <w:p w:rsidR="005B7999" w:rsidRPr="00F128DE" w:rsidRDefault="005B7999" w:rsidP="005B7999">
      <w:pPr>
        <w:pStyle w:val="Bezproreda"/>
        <w:rPr>
          <w:sz w:val="24"/>
          <w:szCs w:val="24"/>
        </w:rPr>
      </w:pPr>
      <w:r w:rsidRPr="00F128DE">
        <w:rPr>
          <w:sz w:val="24"/>
          <w:szCs w:val="24"/>
        </w:rPr>
        <w:t xml:space="preserve">Klasa: </w:t>
      </w:r>
      <w:r w:rsidRPr="00F128DE">
        <w:rPr>
          <w:sz w:val="24"/>
          <w:szCs w:val="24"/>
        </w:rPr>
        <w:tab/>
        <w:t>306-01/16-01/9</w:t>
      </w:r>
    </w:p>
    <w:p w:rsidR="005B7999" w:rsidRPr="00F128DE" w:rsidRDefault="005B7999" w:rsidP="005B7999">
      <w:pPr>
        <w:pStyle w:val="Bezproreda"/>
        <w:rPr>
          <w:sz w:val="24"/>
          <w:szCs w:val="24"/>
        </w:rPr>
      </w:pPr>
      <w:r w:rsidRPr="00F128DE">
        <w:rPr>
          <w:sz w:val="24"/>
          <w:szCs w:val="24"/>
        </w:rPr>
        <w:t>Urbroj: 2212/02-01/16-01-1</w:t>
      </w:r>
    </w:p>
    <w:p w:rsidR="005B7999" w:rsidRPr="00F128DE" w:rsidRDefault="005B7999" w:rsidP="005B7999">
      <w:pPr>
        <w:pStyle w:val="Bezproreda"/>
        <w:rPr>
          <w:sz w:val="24"/>
          <w:szCs w:val="24"/>
        </w:rPr>
      </w:pPr>
      <w:r w:rsidRPr="00F128DE">
        <w:rPr>
          <w:sz w:val="24"/>
          <w:szCs w:val="24"/>
        </w:rPr>
        <w:t>Babina Greda,   19. prosinca, 2016. godine</w:t>
      </w:r>
    </w:p>
    <w:p w:rsidR="005B7999" w:rsidRPr="00F128DE" w:rsidRDefault="005B7999" w:rsidP="005B7999">
      <w:pPr>
        <w:pStyle w:val="StandardWeb"/>
      </w:pPr>
    </w:p>
    <w:p w:rsidR="005B7999" w:rsidRPr="00F128DE" w:rsidRDefault="005B7999" w:rsidP="005B7999">
      <w:pPr>
        <w:pStyle w:val="StandardWeb"/>
      </w:pPr>
    </w:p>
    <w:p w:rsidR="005B7999" w:rsidRPr="00F128DE" w:rsidRDefault="005B7999" w:rsidP="005B7999">
      <w:pPr>
        <w:pStyle w:val="StandardWeb"/>
        <w:spacing w:after="0"/>
      </w:pPr>
      <w:r w:rsidRPr="00F128DE">
        <w:t xml:space="preserve">                   Na temelju članka  33. Zakona o proračunu (N/N 87/08, 136/12, 15/15) , članka </w:t>
      </w:r>
    </w:p>
    <w:p w:rsidR="005B7999" w:rsidRPr="00F128DE" w:rsidRDefault="005B7999" w:rsidP="005B7999">
      <w:pPr>
        <w:pStyle w:val="StandardWeb"/>
        <w:spacing w:after="0"/>
      </w:pPr>
      <w:r w:rsidRPr="00F128DE">
        <w:t xml:space="preserve">18. i 53. Statuta Općine Babina Greda ( « Službeni vjesnik « 11/09, 04/13, 03/14) i članka 45. </w:t>
      </w:r>
    </w:p>
    <w:p w:rsidR="005B7999" w:rsidRPr="00F128DE" w:rsidRDefault="005B7999" w:rsidP="005B7999">
      <w:pPr>
        <w:pStyle w:val="StandardWeb"/>
        <w:spacing w:after="0"/>
      </w:pPr>
      <w:r w:rsidRPr="00F128DE">
        <w:t xml:space="preserve">Poslovnika o radu Općinskog vijeća (“Sl. Vjesnik” 16/09) , Općinsko vijeće na sjednici </w:t>
      </w:r>
    </w:p>
    <w:p w:rsidR="005B7999" w:rsidRPr="00F128DE" w:rsidRDefault="005B7999" w:rsidP="005B7999">
      <w:pPr>
        <w:pStyle w:val="StandardWeb"/>
        <w:spacing w:after="0"/>
      </w:pPr>
      <w:r w:rsidRPr="00F128DE">
        <w:t>održanoj dana  19 . prosinca ,2016.godine,   d o n o s i</w:t>
      </w:r>
    </w:p>
    <w:p w:rsidR="005B7999" w:rsidRPr="00F128DE" w:rsidRDefault="005B7999" w:rsidP="005B7999">
      <w:pPr>
        <w:pStyle w:val="StandardWeb"/>
        <w:spacing w:after="0"/>
      </w:pPr>
    </w:p>
    <w:p w:rsidR="005B7999" w:rsidRPr="00F128DE" w:rsidRDefault="005B7999" w:rsidP="005B7999">
      <w:pPr>
        <w:pStyle w:val="StandardWeb"/>
        <w:spacing w:after="0"/>
      </w:pPr>
    </w:p>
    <w:p w:rsidR="005B7999" w:rsidRPr="00F128DE" w:rsidRDefault="005B7999" w:rsidP="005B7999">
      <w:pPr>
        <w:pStyle w:val="Bezproreda"/>
      </w:pPr>
      <w:r w:rsidRPr="00F128DE">
        <w:t>                                                                  O D L U K U</w:t>
      </w:r>
    </w:p>
    <w:p w:rsidR="005B7999" w:rsidRPr="00F128DE" w:rsidRDefault="005B7999" w:rsidP="005B7999">
      <w:pPr>
        <w:pStyle w:val="Bezproreda"/>
      </w:pPr>
      <w:r w:rsidRPr="00F128DE">
        <w:t xml:space="preserve">                                            </w:t>
      </w:r>
    </w:p>
    <w:p w:rsidR="005B7999" w:rsidRPr="00F128DE" w:rsidRDefault="005B7999" w:rsidP="005B7999">
      <w:pPr>
        <w:pStyle w:val="Bezproreda"/>
      </w:pPr>
      <w:r w:rsidRPr="00F128DE">
        <w:t xml:space="preserve">                                       O DONOŠENJU RAZVOJNIH PROGRAMA</w:t>
      </w:r>
    </w:p>
    <w:p w:rsidR="005B7999" w:rsidRPr="00F128DE" w:rsidRDefault="005B7999" w:rsidP="005B7999">
      <w:pPr>
        <w:pStyle w:val="Bezproreda"/>
      </w:pPr>
      <w:r w:rsidRPr="00F128DE">
        <w:t xml:space="preserve">                                                 </w:t>
      </w:r>
    </w:p>
    <w:p w:rsidR="005B7999" w:rsidRPr="00F128DE" w:rsidRDefault="005B7999" w:rsidP="005B7999">
      <w:pPr>
        <w:pStyle w:val="Bezproreda"/>
      </w:pPr>
      <w:r w:rsidRPr="00F128DE">
        <w:t xml:space="preserve">                                                      OPĆINE BABINA GREDA</w:t>
      </w:r>
    </w:p>
    <w:p w:rsidR="005B7999" w:rsidRPr="00F128DE" w:rsidRDefault="005B7999" w:rsidP="005B7999">
      <w:pPr>
        <w:pStyle w:val="Bezproreda"/>
      </w:pPr>
      <w:r w:rsidRPr="00F128DE">
        <w:t xml:space="preserve">                                                   </w:t>
      </w:r>
    </w:p>
    <w:p w:rsidR="005B7999" w:rsidRPr="00F128DE" w:rsidRDefault="005B7999" w:rsidP="005B7999">
      <w:pPr>
        <w:pStyle w:val="Bezproreda"/>
      </w:pPr>
      <w:r w:rsidRPr="00F128DE">
        <w:t xml:space="preserve">                                          ZA RAZDOBLJE 2017-2019. GODINE</w:t>
      </w:r>
    </w:p>
    <w:p w:rsidR="005B7999" w:rsidRPr="00F128DE" w:rsidRDefault="005B7999" w:rsidP="005B7999">
      <w:pPr>
        <w:pStyle w:val="StandardWeb"/>
      </w:pPr>
      <w:r w:rsidRPr="00F128DE">
        <w:t xml:space="preserve">                  </w:t>
      </w:r>
    </w:p>
    <w:p w:rsidR="005B7999" w:rsidRPr="00F128DE" w:rsidRDefault="005B7999" w:rsidP="005B7999">
      <w:pPr>
        <w:pStyle w:val="StandardWeb"/>
      </w:pPr>
      <w:r w:rsidRPr="00F128DE">
        <w:t xml:space="preserve">                                                              I</w:t>
      </w:r>
    </w:p>
    <w:p w:rsidR="005B7999" w:rsidRPr="00F128DE" w:rsidRDefault="005B7999" w:rsidP="005B7999">
      <w:pPr>
        <w:pStyle w:val="StandardWeb"/>
      </w:pPr>
      <w:r w:rsidRPr="00F128DE">
        <w:t xml:space="preserve">                  Donosi se Plan razvojnih programa Općine Babina Greda za razdoblje 2017-2019. </w:t>
      </w:r>
    </w:p>
    <w:p w:rsidR="005B7999" w:rsidRPr="00F128DE" w:rsidRDefault="005B7999" w:rsidP="005B7999">
      <w:pPr>
        <w:pStyle w:val="StandardWeb"/>
      </w:pPr>
      <w:r w:rsidRPr="00F128DE">
        <w:t>godine, kako slijedi:</w:t>
      </w:r>
    </w:p>
    <w:p w:rsidR="005B7999" w:rsidRPr="00F128DE" w:rsidRDefault="005B7999" w:rsidP="005B7999">
      <w:pPr>
        <w:pStyle w:val="StandardWeb"/>
      </w:pPr>
    </w:p>
    <w:p w:rsidR="005B7999" w:rsidRPr="00F128DE" w:rsidRDefault="005B7999" w:rsidP="005B7999">
      <w:pPr>
        <w:pStyle w:val="StandardWeb"/>
      </w:pPr>
    </w:p>
    <w:p w:rsidR="005B7999" w:rsidRPr="00F128DE" w:rsidRDefault="005B7999" w:rsidP="005B7999">
      <w:pPr>
        <w:pStyle w:val="StandardWeb"/>
      </w:pPr>
      <w:r w:rsidRPr="00F128DE">
        <w:t xml:space="preserve">  </w:t>
      </w:r>
    </w:p>
    <w:p w:rsidR="005B7999" w:rsidRPr="00F128DE" w:rsidRDefault="005B7999" w:rsidP="005B7999">
      <w:pPr>
        <w:pStyle w:val="StandardWeb"/>
      </w:pPr>
      <w:r w:rsidRPr="00F128DE">
        <w:lastRenderedPageBreak/>
        <w:t xml:space="preserve">         </w:t>
      </w:r>
    </w:p>
    <w:tbl>
      <w:tblPr>
        <w:tblW w:w="13720" w:type="dxa"/>
        <w:tblInd w:w="98" w:type="dxa"/>
        <w:tblLook w:val="04A0" w:firstRow="1" w:lastRow="0" w:firstColumn="1" w:lastColumn="0" w:noHBand="0" w:noVBand="1"/>
      </w:tblPr>
      <w:tblGrid>
        <w:gridCol w:w="1020"/>
        <w:gridCol w:w="1680"/>
        <w:gridCol w:w="420"/>
        <w:gridCol w:w="4840"/>
        <w:gridCol w:w="1440"/>
        <w:gridCol w:w="1440"/>
        <w:gridCol w:w="1440"/>
        <w:gridCol w:w="1440"/>
      </w:tblGrid>
      <w:tr w:rsidR="00F128DE" w:rsidRPr="00F128DE" w:rsidTr="00D03BC9">
        <w:trPr>
          <w:trHeight w:val="300"/>
        </w:trPr>
        <w:tc>
          <w:tcPr>
            <w:tcW w:w="102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szCs w:val="22"/>
              </w:rPr>
            </w:pPr>
          </w:p>
        </w:tc>
        <w:tc>
          <w:tcPr>
            <w:tcW w:w="168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szCs w:val="22"/>
              </w:rPr>
            </w:pPr>
          </w:p>
        </w:tc>
        <w:tc>
          <w:tcPr>
            <w:tcW w:w="42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szCs w:val="22"/>
              </w:rPr>
            </w:pPr>
          </w:p>
        </w:tc>
        <w:tc>
          <w:tcPr>
            <w:tcW w:w="484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szCs w:val="22"/>
              </w:rPr>
            </w:pPr>
          </w:p>
        </w:tc>
        <w:tc>
          <w:tcPr>
            <w:tcW w:w="144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szCs w:val="22"/>
              </w:rPr>
            </w:pPr>
          </w:p>
        </w:tc>
        <w:tc>
          <w:tcPr>
            <w:tcW w:w="144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szCs w:val="22"/>
              </w:rPr>
            </w:pPr>
          </w:p>
        </w:tc>
        <w:tc>
          <w:tcPr>
            <w:tcW w:w="144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szCs w:val="22"/>
              </w:rPr>
            </w:pPr>
          </w:p>
        </w:tc>
        <w:tc>
          <w:tcPr>
            <w:tcW w:w="144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szCs w:val="22"/>
              </w:rPr>
            </w:pPr>
          </w:p>
        </w:tc>
      </w:tr>
      <w:tr w:rsidR="00F128DE" w:rsidRPr="00F128DE" w:rsidTr="00D03BC9">
        <w:trPr>
          <w:trHeight w:val="300"/>
        </w:trPr>
        <w:tc>
          <w:tcPr>
            <w:tcW w:w="102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b/>
                <w:bCs/>
                <w:sz w:val="20"/>
                <w:szCs w:val="20"/>
              </w:rPr>
            </w:pPr>
          </w:p>
        </w:tc>
        <w:tc>
          <w:tcPr>
            <w:tcW w:w="168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b/>
                <w:bCs/>
                <w:sz w:val="20"/>
                <w:szCs w:val="20"/>
              </w:rPr>
            </w:pPr>
          </w:p>
        </w:tc>
        <w:tc>
          <w:tcPr>
            <w:tcW w:w="42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b/>
                <w:bCs/>
                <w:sz w:val="20"/>
                <w:szCs w:val="20"/>
              </w:rPr>
            </w:pPr>
          </w:p>
        </w:tc>
        <w:tc>
          <w:tcPr>
            <w:tcW w:w="484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b/>
                <w:bCs/>
                <w:sz w:val="20"/>
                <w:szCs w:val="20"/>
              </w:rPr>
            </w:pPr>
          </w:p>
        </w:tc>
        <w:tc>
          <w:tcPr>
            <w:tcW w:w="144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b/>
                <w:bCs/>
                <w:sz w:val="20"/>
                <w:szCs w:val="20"/>
              </w:rPr>
            </w:pPr>
          </w:p>
        </w:tc>
        <w:tc>
          <w:tcPr>
            <w:tcW w:w="144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b/>
                <w:bCs/>
                <w:sz w:val="20"/>
                <w:szCs w:val="20"/>
              </w:rPr>
            </w:pPr>
          </w:p>
        </w:tc>
        <w:tc>
          <w:tcPr>
            <w:tcW w:w="144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b/>
                <w:bCs/>
                <w:sz w:val="20"/>
                <w:szCs w:val="20"/>
              </w:rPr>
            </w:pPr>
          </w:p>
        </w:tc>
        <w:tc>
          <w:tcPr>
            <w:tcW w:w="144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b/>
                <w:bCs/>
                <w:sz w:val="20"/>
                <w:szCs w:val="20"/>
              </w:rPr>
            </w:pPr>
          </w:p>
        </w:tc>
      </w:tr>
      <w:tr w:rsidR="00F128DE" w:rsidRPr="00F128DE" w:rsidTr="00D03BC9">
        <w:trPr>
          <w:trHeight w:val="300"/>
        </w:trPr>
        <w:tc>
          <w:tcPr>
            <w:tcW w:w="102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b/>
                <w:bCs/>
                <w:sz w:val="20"/>
                <w:szCs w:val="20"/>
              </w:rPr>
            </w:pPr>
          </w:p>
        </w:tc>
        <w:tc>
          <w:tcPr>
            <w:tcW w:w="168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b/>
                <w:bCs/>
                <w:sz w:val="20"/>
                <w:szCs w:val="20"/>
              </w:rPr>
            </w:pPr>
          </w:p>
        </w:tc>
        <w:tc>
          <w:tcPr>
            <w:tcW w:w="42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b/>
                <w:bCs/>
                <w:sz w:val="20"/>
                <w:szCs w:val="20"/>
              </w:rPr>
            </w:pPr>
          </w:p>
        </w:tc>
        <w:tc>
          <w:tcPr>
            <w:tcW w:w="4840" w:type="dxa"/>
            <w:tcBorders>
              <w:top w:val="nil"/>
              <w:left w:val="nil"/>
              <w:bottom w:val="nil"/>
              <w:right w:val="nil"/>
            </w:tcBorders>
            <w:shd w:val="clear" w:color="auto" w:fill="auto"/>
            <w:vAlign w:val="bottom"/>
            <w:hideMark/>
          </w:tcPr>
          <w:p w:rsidR="005B7999" w:rsidRPr="00F128DE" w:rsidRDefault="005B7999" w:rsidP="00D03BC9">
            <w:pPr>
              <w:rPr>
                <w:rFonts w:ascii="Calibri" w:hAnsi="Calibri"/>
                <w:b/>
                <w:bCs/>
                <w:sz w:val="20"/>
                <w:szCs w:val="20"/>
              </w:rPr>
            </w:pPr>
          </w:p>
        </w:tc>
        <w:tc>
          <w:tcPr>
            <w:tcW w:w="1440" w:type="dxa"/>
            <w:tcBorders>
              <w:top w:val="nil"/>
              <w:left w:val="nil"/>
              <w:bottom w:val="nil"/>
              <w:right w:val="nil"/>
            </w:tcBorders>
            <w:shd w:val="clear" w:color="auto" w:fill="auto"/>
            <w:noWrap/>
            <w:vAlign w:val="bottom"/>
            <w:hideMark/>
          </w:tcPr>
          <w:p w:rsidR="005B7999" w:rsidRPr="00F128DE" w:rsidRDefault="005B7999" w:rsidP="00D03BC9">
            <w:pPr>
              <w:jc w:val="right"/>
              <w:rPr>
                <w:rFonts w:ascii="Calibri" w:hAnsi="Calibri"/>
                <w:b/>
                <w:bCs/>
                <w:sz w:val="20"/>
                <w:szCs w:val="20"/>
              </w:rPr>
            </w:pPr>
          </w:p>
        </w:tc>
        <w:tc>
          <w:tcPr>
            <w:tcW w:w="1440" w:type="dxa"/>
            <w:tcBorders>
              <w:top w:val="nil"/>
              <w:left w:val="nil"/>
              <w:bottom w:val="nil"/>
              <w:right w:val="nil"/>
            </w:tcBorders>
            <w:shd w:val="clear" w:color="auto" w:fill="auto"/>
            <w:noWrap/>
            <w:vAlign w:val="bottom"/>
            <w:hideMark/>
          </w:tcPr>
          <w:p w:rsidR="005B7999" w:rsidRPr="00F128DE" w:rsidRDefault="005B7999" w:rsidP="00D03BC9">
            <w:pPr>
              <w:jc w:val="right"/>
              <w:rPr>
                <w:rFonts w:ascii="Calibri" w:hAnsi="Calibri"/>
                <w:b/>
                <w:bCs/>
                <w:sz w:val="20"/>
                <w:szCs w:val="20"/>
              </w:rPr>
            </w:pPr>
          </w:p>
        </w:tc>
        <w:tc>
          <w:tcPr>
            <w:tcW w:w="1440" w:type="dxa"/>
            <w:tcBorders>
              <w:top w:val="nil"/>
              <w:left w:val="nil"/>
              <w:bottom w:val="nil"/>
              <w:right w:val="nil"/>
            </w:tcBorders>
            <w:shd w:val="clear" w:color="auto" w:fill="auto"/>
            <w:noWrap/>
            <w:vAlign w:val="bottom"/>
            <w:hideMark/>
          </w:tcPr>
          <w:p w:rsidR="005B7999" w:rsidRPr="00F128DE" w:rsidRDefault="005B7999" w:rsidP="00D03BC9">
            <w:pPr>
              <w:jc w:val="right"/>
              <w:rPr>
                <w:rFonts w:ascii="Calibri" w:hAnsi="Calibri"/>
                <w:b/>
                <w:bCs/>
                <w:sz w:val="20"/>
                <w:szCs w:val="20"/>
              </w:rPr>
            </w:pPr>
            <w:r w:rsidRPr="00F128DE">
              <w:rPr>
                <w:rFonts w:ascii="Calibri" w:hAnsi="Calibri"/>
                <w:b/>
                <w:bCs/>
                <w:sz w:val="20"/>
                <w:szCs w:val="20"/>
              </w:rPr>
              <w:t>2019</w:t>
            </w:r>
          </w:p>
        </w:tc>
        <w:tc>
          <w:tcPr>
            <w:tcW w:w="1440" w:type="dxa"/>
            <w:tcBorders>
              <w:top w:val="nil"/>
              <w:left w:val="nil"/>
              <w:bottom w:val="nil"/>
              <w:right w:val="nil"/>
            </w:tcBorders>
            <w:shd w:val="clear" w:color="auto" w:fill="auto"/>
            <w:noWrap/>
            <w:vAlign w:val="bottom"/>
            <w:hideMark/>
          </w:tcPr>
          <w:p w:rsidR="005B7999" w:rsidRPr="00F128DE" w:rsidRDefault="005B7999" w:rsidP="00D03BC9">
            <w:pPr>
              <w:rPr>
                <w:rFonts w:ascii="Calibri" w:hAnsi="Calibri"/>
                <w:b/>
                <w:bCs/>
                <w:sz w:val="20"/>
                <w:szCs w:val="20"/>
              </w:rPr>
            </w:pPr>
            <w:r w:rsidRPr="00F128DE">
              <w:rPr>
                <w:rFonts w:ascii="Calibri" w:hAnsi="Calibri"/>
                <w:b/>
                <w:bCs/>
                <w:sz w:val="20"/>
                <w:szCs w:val="20"/>
              </w:rPr>
              <w:t>( od 3 do 5)</w:t>
            </w:r>
          </w:p>
        </w:tc>
      </w:tr>
    </w:tbl>
    <w:p w:rsidR="005B7999" w:rsidRPr="00F128DE" w:rsidRDefault="005B7999" w:rsidP="005B7999">
      <w:pPr>
        <w:pStyle w:val="StandardWeb"/>
      </w:pPr>
      <w:r w:rsidRPr="00F128DE">
        <w:t xml:space="preserve">                                                             II</w:t>
      </w:r>
    </w:p>
    <w:p w:rsidR="005B7999" w:rsidRPr="00F128DE" w:rsidRDefault="005B7999" w:rsidP="005B7999">
      <w:pPr>
        <w:pStyle w:val="StandardWeb"/>
      </w:pPr>
      <w:r w:rsidRPr="00F128DE">
        <w:t xml:space="preserve">                    Ovaj Plan stupa na snagu danom objave u „Službenom vjesniku“ Vukovarsko-srijemske županije.</w:t>
      </w:r>
    </w:p>
    <w:p w:rsidR="005B7999" w:rsidRPr="00F128DE" w:rsidRDefault="005B7999" w:rsidP="005B7999">
      <w:pPr>
        <w:pStyle w:val="StandardWeb"/>
      </w:pPr>
    </w:p>
    <w:p w:rsidR="005B7999" w:rsidRPr="00F128DE" w:rsidRDefault="005B7999" w:rsidP="005B7999">
      <w:pPr>
        <w:pStyle w:val="StandardWeb"/>
      </w:pPr>
    </w:p>
    <w:p w:rsidR="005B7999" w:rsidRPr="00F128DE" w:rsidRDefault="005B7999" w:rsidP="005B7999">
      <w:pPr>
        <w:pStyle w:val="StandardWeb"/>
      </w:pPr>
      <w:r w:rsidRPr="00F128DE">
        <w:t xml:space="preserve">                                                                                                           Predsjednik</w:t>
      </w:r>
    </w:p>
    <w:p w:rsidR="005B7999" w:rsidRPr="00F128DE" w:rsidRDefault="005B7999" w:rsidP="005B7999">
      <w:pPr>
        <w:pStyle w:val="StandardWeb"/>
      </w:pPr>
      <w:r w:rsidRPr="00F128DE">
        <w:t xml:space="preserve">                                                                                                        Općinskog vijeća:</w:t>
      </w:r>
    </w:p>
    <w:p w:rsidR="005B7999" w:rsidRPr="00F128DE" w:rsidRDefault="005B7999" w:rsidP="005B7999">
      <w:pPr>
        <w:pStyle w:val="StandardWeb"/>
      </w:pPr>
      <w:r w:rsidRPr="00F128DE">
        <w:t xml:space="preserve">                                                                                                            Jakob Verić</w:t>
      </w:r>
    </w:p>
    <w:p w:rsidR="005B7999" w:rsidRPr="00F128DE" w:rsidRDefault="005B7999" w:rsidP="005B7999">
      <w:pPr>
        <w:pStyle w:val="StandardWeb"/>
      </w:pPr>
      <w:r w:rsidRPr="00F128DE">
        <w:t xml:space="preserve">  </w:t>
      </w:r>
    </w:p>
    <w:p w:rsidR="005B7999" w:rsidRPr="00F128DE" w:rsidRDefault="005B7999" w:rsidP="005B7999">
      <w:pPr>
        <w:ind w:left="10620"/>
        <w:jc w:val="center"/>
        <w:rPr>
          <w:rFonts w:ascii="Times New Roman" w:hAnsi="Times New Roman"/>
          <w:sz w:val="24"/>
        </w:rPr>
      </w:pPr>
      <w:r w:rsidRPr="00F128DE">
        <w:rPr>
          <w:rFonts w:ascii="Times New Roman" w:hAnsi="Times New Roman"/>
          <w:sz w:val="24"/>
        </w:rPr>
        <w:t>J</w:t>
      </w:r>
    </w:p>
    <w:p w:rsidR="005B7999" w:rsidRPr="00F128DE" w:rsidRDefault="005B7999" w:rsidP="005B7999">
      <w:pPr>
        <w:ind w:left="10620"/>
        <w:jc w:val="center"/>
        <w:rPr>
          <w:rFonts w:ascii="Times New Roman" w:hAnsi="Times New Roman"/>
          <w:sz w:val="24"/>
        </w:rPr>
      </w:pPr>
    </w:p>
    <w:p w:rsidR="005B7999" w:rsidRPr="00F128DE" w:rsidRDefault="005B7999" w:rsidP="005B7999">
      <w:pPr>
        <w:ind w:left="10620"/>
        <w:jc w:val="center"/>
      </w:pPr>
      <w:r w:rsidRPr="00F128DE">
        <w:rPr>
          <w:rFonts w:ascii="Times New Roman" w:hAnsi="Times New Roman"/>
          <w:sz w:val="24"/>
        </w:rPr>
        <w:t>EMSKA ŽUPANIJA</w:t>
      </w:r>
    </w:p>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r w:rsidRPr="00F128DE">
        <w:t xml:space="preserve">   Na temelju članka 10. Stavka 1. Zakona o plaćama u lokalnoj i područnoj (regionalnoj) samoupravi (N/N 28/10), članka 18. Statuta Općine Babina Greda („Sl. vjesnik“</w:t>
      </w:r>
    </w:p>
    <w:p w:rsidR="005B7999" w:rsidRPr="00F128DE" w:rsidRDefault="005B7999" w:rsidP="005B7999">
      <w:r w:rsidRPr="00F128DE">
        <w:t>11/09, 04/13, 03/14) Općinsko vijeće Općine Babina Greda na prijedlog Općinskog načelnika, na sjednici održanoj dana  19. prosinca, 2016 . godine, donijelo je</w:t>
      </w:r>
    </w:p>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pPr>
        <w:ind w:left="2925"/>
      </w:pPr>
      <w:r w:rsidRPr="00F128DE">
        <w:t>O  D  L  U  K  U</w:t>
      </w:r>
    </w:p>
    <w:p w:rsidR="005B7999" w:rsidRPr="00F128DE" w:rsidRDefault="005B7999" w:rsidP="005B7999">
      <w:r w:rsidRPr="00F128DE">
        <w:t xml:space="preserve">                            O IZMJENAMA I DOPUNAMA ODLUKE</w:t>
      </w:r>
    </w:p>
    <w:p w:rsidR="005B7999" w:rsidRPr="00F128DE" w:rsidRDefault="005B7999" w:rsidP="005B7999">
      <w:r w:rsidRPr="00F128DE">
        <w:t>O KOEFICIJENTIMA ZA OBRAČUN PLAĆE SLUŽBENIKA I NAMJEŠTENIKA</w:t>
      </w:r>
    </w:p>
    <w:p w:rsidR="005B7999" w:rsidRPr="00F128DE" w:rsidRDefault="005B7999" w:rsidP="005B7999">
      <w:r w:rsidRPr="00F128DE">
        <w:t xml:space="preserve">                                    OPĆINE BABINA GREDA</w:t>
      </w:r>
    </w:p>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r w:rsidRPr="00F128DE">
        <w:t xml:space="preserve">                                                      Članak 1.</w:t>
      </w:r>
    </w:p>
    <w:p w:rsidR="005B7999" w:rsidRPr="00F128DE" w:rsidRDefault="005B7999" w:rsidP="005B7999"/>
    <w:p w:rsidR="005B7999" w:rsidRPr="00F128DE" w:rsidRDefault="005B7999" w:rsidP="005B7999">
      <w:r w:rsidRPr="00F128DE">
        <w:t xml:space="preserve">      U članku  2. Odluke o koeficijentima za obračun plaće službenika i namještenika Općine Babina Greda („Sl. vjesnik“ 23/10,13/15), pod RADNA MJESTA II KATEGORIJE , umjesto riječi „stručni suradnik u Uredu Općine-pravnik“, treba stajati „</w:t>
      </w:r>
      <w:r w:rsidRPr="00F128DE">
        <w:rPr>
          <w:bCs/>
          <w:szCs w:val="22"/>
        </w:rPr>
        <w:t>viši stručni suradnik“.</w:t>
      </w:r>
    </w:p>
    <w:p w:rsidR="005B7999" w:rsidRPr="00F128DE" w:rsidRDefault="005B7999" w:rsidP="005B7999"/>
    <w:p w:rsidR="005B7999" w:rsidRPr="00F128DE" w:rsidRDefault="005B7999" w:rsidP="005B7999">
      <w:r w:rsidRPr="00F128DE">
        <w:t xml:space="preserve">                                                     Članak 2.</w:t>
      </w:r>
    </w:p>
    <w:p w:rsidR="005B7999" w:rsidRPr="00F128DE" w:rsidRDefault="005B7999" w:rsidP="005B7999"/>
    <w:p w:rsidR="005B7999" w:rsidRPr="00F128DE" w:rsidRDefault="005B7999" w:rsidP="005B7999">
      <w:r w:rsidRPr="00F128DE">
        <w:t>U članku 2. Odluke pod RADNA MJESTA III KATEGORIJE ispred  riječi  „komunalno-poljoprivredni redar“dodaje se riječ „referent“.</w:t>
      </w:r>
    </w:p>
    <w:p w:rsidR="005B7999" w:rsidRPr="00F128DE" w:rsidRDefault="005B7999" w:rsidP="005B7999"/>
    <w:p w:rsidR="005B7999" w:rsidRPr="00F128DE" w:rsidRDefault="005B7999" w:rsidP="005B7999">
      <w:r w:rsidRPr="00F128DE">
        <w:t xml:space="preserve">                                                     Članak 3.</w:t>
      </w:r>
    </w:p>
    <w:p w:rsidR="005B7999" w:rsidRPr="00F128DE" w:rsidRDefault="005B7999" w:rsidP="005B7999"/>
    <w:p w:rsidR="005B7999" w:rsidRPr="00F128DE" w:rsidRDefault="005B7999" w:rsidP="005B7999">
      <w:r w:rsidRPr="00F128DE">
        <w:t>Sve ostale odredbe osnovne Odluke ostaju na snazi ukoliko nisu u suprotnosti sa odredbama ove Odluke.</w:t>
      </w:r>
    </w:p>
    <w:p w:rsidR="005B7999" w:rsidRPr="00F128DE" w:rsidRDefault="005B7999" w:rsidP="005B7999">
      <w:r w:rsidRPr="00F128DE">
        <w:t xml:space="preserve">                                                     Članak 4.</w:t>
      </w:r>
    </w:p>
    <w:p w:rsidR="005B7999" w:rsidRPr="00F128DE" w:rsidRDefault="005B7999" w:rsidP="005B7999"/>
    <w:p w:rsidR="005B7999" w:rsidRPr="00F128DE" w:rsidRDefault="005B7999" w:rsidP="005B7999">
      <w:r w:rsidRPr="00F128DE">
        <w:t>Ova Odluka stupa na snagu danom objave u Službenom vjesniku.</w:t>
      </w:r>
    </w:p>
    <w:p w:rsidR="005B7999" w:rsidRPr="00F128DE" w:rsidRDefault="005B7999" w:rsidP="005B7999"/>
    <w:p w:rsidR="005B7999" w:rsidRPr="00F128DE" w:rsidRDefault="005B7999" w:rsidP="005B7999">
      <w:r w:rsidRPr="00F128DE">
        <w:t xml:space="preserve">                                                      Članak 5.</w:t>
      </w:r>
    </w:p>
    <w:p w:rsidR="005B7999" w:rsidRPr="00F128DE" w:rsidRDefault="005B7999" w:rsidP="005B7999"/>
    <w:p w:rsidR="005B7999" w:rsidRPr="00F128DE" w:rsidRDefault="005B7999" w:rsidP="005B7999"/>
    <w:p w:rsidR="005B7999" w:rsidRPr="00F128DE" w:rsidRDefault="005B7999" w:rsidP="005B7999">
      <w:r w:rsidRPr="00F128DE">
        <w:t>Obvezuje se općinski načelnik uskladiti Pravilnik o unutarnjem redu Jedinstvenog upravnog odjela Općine Babina Greda , u roku od 8 dana od dana stupanja na snagu ove Odluke.</w:t>
      </w:r>
    </w:p>
    <w:p w:rsidR="005B7999" w:rsidRPr="00F128DE" w:rsidRDefault="005B7999" w:rsidP="005B7999"/>
    <w:p w:rsidR="005B7999" w:rsidRPr="00F128DE" w:rsidRDefault="005B7999" w:rsidP="005B7999"/>
    <w:p w:rsidR="005B7999" w:rsidRPr="00F128DE" w:rsidRDefault="005B7999" w:rsidP="005B7999"/>
    <w:p w:rsidR="005B7999" w:rsidRPr="00F128DE" w:rsidRDefault="005B7999" w:rsidP="005B7999">
      <w:r w:rsidRPr="00F128DE">
        <w:t xml:space="preserve">                                                                                            Predsjednik</w:t>
      </w:r>
    </w:p>
    <w:p w:rsidR="005B7999" w:rsidRPr="00F128DE" w:rsidRDefault="005B7999" w:rsidP="005B7999">
      <w:r w:rsidRPr="00F128DE">
        <w:t xml:space="preserve">                                                                                         Općinskog vijeća:</w:t>
      </w:r>
    </w:p>
    <w:p w:rsidR="005B7999" w:rsidRPr="00F128DE" w:rsidRDefault="005B7999" w:rsidP="005B7999"/>
    <w:p w:rsidR="005B7999" w:rsidRPr="00F128DE" w:rsidRDefault="005B7999" w:rsidP="005B7999">
      <w:pPr>
        <w:rPr>
          <w:sz w:val="16"/>
          <w:szCs w:val="16"/>
        </w:rPr>
      </w:pPr>
      <w:r w:rsidRPr="00F128DE">
        <w:t xml:space="preserve">          </w:t>
      </w:r>
      <w:r w:rsidRPr="00F128DE">
        <w:rPr>
          <w:sz w:val="16"/>
          <w:szCs w:val="16"/>
        </w:rPr>
        <w:t xml:space="preserve">                                                                                          </w:t>
      </w:r>
    </w:p>
    <w:p w:rsidR="005B7999" w:rsidRPr="00F128DE" w:rsidRDefault="005B7999" w:rsidP="005B7999">
      <w:pPr>
        <w:rPr>
          <w:sz w:val="16"/>
          <w:szCs w:val="16"/>
        </w:rPr>
      </w:pPr>
      <w:r w:rsidRPr="00F128DE">
        <w:rPr>
          <w:sz w:val="16"/>
          <w:szCs w:val="16"/>
        </w:rPr>
        <w:t>KLASA: 120-01/16-01/1</w:t>
      </w:r>
    </w:p>
    <w:p w:rsidR="005B7999" w:rsidRPr="00F128DE" w:rsidRDefault="005B7999" w:rsidP="005B7999">
      <w:pPr>
        <w:rPr>
          <w:sz w:val="16"/>
          <w:szCs w:val="16"/>
        </w:rPr>
      </w:pPr>
      <w:r w:rsidRPr="00F128DE">
        <w:rPr>
          <w:sz w:val="16"/>
          <w:szCs w:val="16"/>
        </w:rPr>
        <w:t xml:space="preserve">URBROJ: 2212/02-01/16-01-1                                                                          </w:t>
      </w:r>
    </w:p>
    <w:p w:rsidR="005B7999" w:rsidRPr="00F128DE" w:rsidRDefault="005B7999" w:rsidP="005B7999">
      <w:r w:rsidRPr="00F128DE">
        <w:t xml:space="preserve">                                                                                            Jakob Verić</w:t>
      </w:r>
    </w:p>
    <w:p w:rsidR="005B7999" w:rsidRPr="00F128DE" w:rsidRDefault="005B7999" w:rsidP="005B7999"/>
    <w:p w:rsidR="008F59C6" w:rsidRPr="00F128DE" w:rsidRDefault="008F59C6"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pPr>
        <w:spacing w:after="160" w:line="259" w:lineRule="auto"/>
      </w:pPr>
      <w:r w:rsidRPr="00F128DE">
        <w:br w:type="page"/>
      </w:r>
    </w:p>
    <w:p w:rsidR="003F669B" w:rsidRPr="00F128DE" w:rsidRDefault="003F669B" w:rsidP="003F669B">
      <w:pPr>
        <w:sectPr w:rsidR="003F669B" w:rsidRPr="00F128DE" w:rsidSect="00C744C6">
          <w:pgSz w:w="11906" w:h="16838"/>
          <w:pgMar w:top="1417" w:right="1417" w:bottom="1417" w:left="1417" w:header="708" w:footer="708" w:gutter="0"/>
          <w:cols w:space="708"/>
          <w:docGrid w:linePitch="360"/>
        </w:sectPr>
      </w:pPr>
    </w:p>
    <w:p w:rsidR="003F669B" w:rsidRPr="00F128DE" w:rsidRDefault="003F669B" w:rsidP="003F669B">
      <w:pPr>
        <w:jc w:val="both"/>
        <w:rPr>
          <w:rFonts w:ascii="Times New Roman" w:eastAsia="Calibri" w:hAnsi="Times New Roman"/>
          <w:sz w:val="24"/>
        </w:rPr>
      </w:pPr>
      <w:r w:rsidRPr="00F128DE">
        <w:rPr>
          <w:rFonts w:ascii="Times New Roman" w:eastAsia="Calibri" w:hAnsi="Times New Roman"/>
          <w:sz w:val="24"/>
        </w:rPr>
        <w:lastRenderedPageBreak/>
        <w:t xml:space="preserve">Temeljem članka 20. Zakona o javnoj nabavi (''Narodne novine'' br. 90/11,83/13,143/13,13/14), članka 18. Statuta Općine Babina Greda (''Službeni vjesnik'' Vukovarsko- srijemske županije br. 11/09.), općinsko vijeće  Općine Babina Greda dana  19. prosinca,  2016.  godine donosi sljedeći </w:t>
      </w:r>
    </w:p>
    <w:p w:rsidR="003F669B" w:rsidRPr="00F128DE" w:rsidRDefault="003F669B" w:rsidP="003F669B">
      <w:pPr>
        <w:jc w:val="both"/>
        <w:rPr>
          <w:rFonts w:ascii="Times New Roman" w:eastAsia="Calibri" w:hAnsi="Times New Roman"/>
          <w:sz w:val="24"/>
        </w:rPr>
      </w:pPr>
    </w:p>
    <w:p w:rsidR="003F669B" w:rsidRPr="00F128DE" w:rsidRDefault="003F669B" w:rsidP="003F669B">
      <w:pPr>
        <w:keepNext/>
        <w:tabs>
          <w:tab w:val="left" w:pos="1440"/>
        </w:tabs>
        <w:jc w:val="center"/>
        <w:rPr>
          <w:rFonts w:ascii="Times New Roman" w:eastAsia="Calibri" w:hAnsi="Times New Roman"/>
          <w:b/>
          <w:sz w:val="40"/>
          <w:szCs w:val="40"/>
        </w:rPr>
      </w:pPr>
      <w:r w:rsidRPr="00F128DE">
        <w:rPr>
          <w:rFonts w:ascii="Times New Roman" w:eastAsia="Calibri" w:hAnsi="Times New Roman"/>
          <w:b/>
          <w:sz w:val="40"/>
          <w:szCs w:val="40"/>
        </w:rPr>
        <w:t>PLAN NABAVE</w:t>
      </w:r>
    </w:p>
    <w:p w:rsidR="003F669B" w:rsidRPr="00F128DE" w:rsidRDefault="003F669B" w:rsidP="003F669B">
      <w:pPr>
        <w:jc w:val="center"/>
        <w:rPr>
          <w:rFonts w:ascii="Times New Roman" w:eastAsia="Calibri" w:hAnsi="Times New Roman"/>
          <w:b/>
          <w:sz w:val="32"/>
          <w:szCs w:val="32"/>
        </w:rPr>
      </w:pPr>
      <w:r w:rsidRPr="00F128DE">
        <w:rPr>
          <w:rFonts w:ascii="Times New Roman" w:eastAsia="Calibri" w:hAnsi="Times New Roman"/>
          <w:b/>
          <w:sz w:val="32"/>
          <w:szCs w:val="32"/>
        </w:rPr>
        <w:t>za proračunsku  2017. godinu</w:t>
      </w:r>
    </w:p>
    <w:p w:rsidR="003F669B" w:rsidRPr="00F128DE" w:rsidRDefault="003F669B" w:rsidP="003F669B">
      <w:pPr>
        <w:jc w:val="center"/>
        <w:rPr>
          <w:rFonts w:ascii="Times New Roman" w:eastAsia="Calibri" w:hAnsi="Times New Roman"/>
          <w:b/>
          <w:sz w:val="32"/>
          <w:szCs w:val="32"/>
        </w:rPr>
      </w:pPr>
    </w:p>
    <w:p w:rsidR="003F669B" w:rsidRPr="00F128DE" w:rsidRDefault="003F669B" w:rsidP="003F669B">
      <w:pPr>
        <w:keepNext/>
        <w:tabs>
          <w:tab w:val="left" w:pos="1440"/>
        </w:tabs>
        <w:spacing w:before="240" w:after="60"/>
        <w:jc w:val="center"/>
        <w:rPr>
          <w:rFonts w:ascii="Times New Roman" w:eastAsia="Calibri" w:hAnsi="Times New Roman"/>
          <w:b/>
          <w:sz w:val="24"/>
        </w:rPr>
      </w:pPr>
      <w:r w:rsidRPr="00F128DE">
        <w:rPr>
          <w:rFonts w:ascii="Times New Roman" w:eastAsia="Calibri" w:hAnsi="Times New Roman"/>
          <w:b/>
          <w:sz w:val="24"/>
        </w:rPr>
        <w:t>I</w:t>
      </w:r>
    </w:p>
    <w:p w:rsidR="003F669B" w:rsidRPr="00F128DE" w:rsidRDefault="003F669B" w:rsidP="003F669B">
      <w:pPr>
        <w:jc w:val="both"/>
        <w:rPr>
          <w:rFonts w:ascii="Times New Roman" w:eastAsia="Calibri" w:hAnsi="Times New Roman"/>
          <w:sz w:val="24"/>
        </w:rPr>
      </w:pPr>
      <w:r w:rsidRPr="00F128DE">
        <w:rPr>
          <w:rFonts w:ascii="Times New Roman" w:eastAsia="Calibri" w:hAnsi="Times New Roman"/>
          <w:sz w:val="24"/>
        </w:rPr>
        <w:t xml:space="preserve">U skladu s Proračunom Općine Babina Greda za 2017. godinu, Klasa: 400-06/16-01/15  , Urbroj:2212/02-01/16-01-1 , utvrđuje se Plan nabave za proračunsku 2017.godinu. </w:t>
      </w:r>
    </w:p>
    <w:p w:rsidR="003F669B" w:rsidRPr="00F128DE" w:rsidRDefault="003F669B" w:rsidP="003F669B">
      <w:pPr>
        <w:keepNext/>
        <w:tabs>
          <w:tab w:val="left" w:pos="720"/>
        </w:tabs>
        <w:spacing w:before="240" w:after="60"/>
        <w:ind w:left="720" w:hanging="432"/>
        <w:jc w:val="center"/>
        <w:rPr>
          <w:rFonts w:ascii="Times New Roman" w:eastAsia="Calibri" w:hAnsi="Times New Roman"/>
          <w:b/>
          <w:sz w:val="24"/>
        </w:rPr>
      </w:pPr>
      <w:r w:rsidRPr="00F128DE">
        <w:rPr>
          <w:rFonts w:ascii="Times New Roman" w:eastAsia="Calibri" w:hAnsi="Times New Roman"/>
          <w:b/>
          <w:sz w:val="24"/>
        </w:rPr>
        <w:t>II</w:t>
      </w:r>
    </w:p>
    <w:p w:rsidR="003F669B" w:rsidRPr="00F128DE" w:rsidRDefault="003F669B" w:rsidP="003F669B">
      <w:pPr>
        <w:jc w:val="both"/>
        <w:rPr>
          <w:rFonts w:ascii="Times New Roman" w:eastAsia="Calibri" w:hAnsi="Times New Roman"/>
          <w:sz w:val="24"/>
        </w:rPr>
      </w:pPr>
      <w:r w:rsidRPr="00F128DE">
        <w:rPr>
          <w:rFonts w:ascii="Times New Roman" w:eastAsia="Calibri" w:hAnsi="Times New Roman"/>
          <w:sz w:val="24"/>
        </w:rPr>
        <w:t>Tijekom 2017.godine provesti će se nabava slijedećih roba, radova i usluga:</w:t>
      </w:r>
    </w:p>
    <w:p w:rsidR="003F669B" w:rsidRPr="00F128DE" w:rsidRDefault="003F669B" w:rsidP="003F669B">
      <w:pPr>
        <w:jc w:val="both"/>
        <w:rPr>
          <w:rFonts w:ascii="Times New Roman" w:eastAsia="Calibri" w:hAnsi="Times New Roman"/>
        </w:rPr>
      </w:pPr>
    </w:p>
    <w:tbl>
      <w:tblPr>
        <w:tblW w:w="0" w:type="auto"/>
        <w:tblInd w:w="98" w:type="dxa"/>
        <w:tblCellMar>
          <w:left w:w="10" w:type="dxa"/>
          <w:right w:w="10" w:type="dxa"/>
        </w:tblCellMar>
        <w:tblLook w:val="0000" w:firstRow="0" w:lastRow="0" w:firstColumn="0" w:lastColumn="0" w:noHBand="0" w:noVBand="0"/>
      </w:tblPr>
      <w:tblGrid>
        <w:gridCol w:w="716"/>
        <w:gridCol w:w="3190"/>
        <w:gridCol w:w="1273"/>
        <w:gridCol w:w="1401"/>
        <w:gridCol w:w="1402"/>
        <w:gridCol w:w="1447"/>
        <w:gridCol w:w="1211"/>
        <w:gridCol w:w="1085"/>
        <w:gridCol w:w="1272"/>
      </w:tblGrid>
      <w:tr w:rsidR="00F128DE" w:rsidRPr="00F128DE" w:rsidTr="00D03BC9">
        <w:trPr>
          <w:trHeight w:val="554"/>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b/>
              </w:rPr>
            </w:pPr>
            <w:r w:rsidRPr="00F128DE">
              <w:rPr>
                <w:rFonts w:ascii="Times New Roman" w:eastAsia="Calibri" w:hAnsi="Times New Roman"/>
                <w:b/>
              </w:rPr>
              <w:t>r.br.</w:t>
            </w:r>
          </w:p>
          <w:p w:rsidR="003F669B" w:rsidRPr="00F128DE" w:rsidRDefault="003F669B" w:rsidP="00D03BC9">
            <w:pPr>
              <w:jc w:val="center"/>
              <w:rPr>
                <w:rFonts w:ascii="Times New Roman" w:eastAsia="Calibri" w:hAnsi="Times New Roman"/>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b/>
              </w:rPr>
            </w:pPr>
            <w:r w:rsidRPr="00F128DE">
              <w:rPr>
                <w:rFonts w:ascii="Times New Roman" w:eastAsia="Calibri" w:hAnsi="Times New Roman"/>
                <w:b/>
              </w:rPr>
              <w:t>predmet nabave</w:t>
            </w:r>
          </w:p>
          <w:p w:rsidR="003F669B" w:rsidRPr="00F128DE" w:rsidRDefault="003F669B" w:rsidP="00D03BC9">
            <w:pPr>
              <w:jc w:val="center"/>
              <w:rPr>
                <w:rFonts w:ascii="Times New Roman" w:eastAsia="Calibri"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b/>
              </w:rPr>
            </w:pPr>
            <w:r w:rsidRPr="00F128DE">
              <w:rPr>
                <w:rFonts w:ascii="Times New Roman" w:eastAsia="Calibri" w:hAnsi="Times New Roman"/>
                <w:b/>
              </w:rPr>
              <w:t>pozicija iz</w:t>
            </w:r>
          </w:p>
          <w:p w:rsidR="003F669B" w:rsidRPr="00F128DE" w:rsidRDefault="003F669B" w:rsidP="00D03BC9">
            <w:pPr>
              <w:jc w:val="center"/>
              <w:rPr>
                <w:rFonts w:ascii="Times New Roman" w:eastAsia="Calibri" w:hAnsi="Times New Roman"/>
              </w:rPr>
            </w:pPr>
            <w:r w:rsidRPr="00F128DE">
              <w:rPr>
                <w:rFonts w:ascii="Times New Roman" w:eastAsia="Calibri" w:hAnsi="Times New Roman"/>
                <w:b/>
              </w:rPr>
              <w:t>Proračuna</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ind w:right="72"/>
              <w:jc w:val="center"/>
              <w:rPr>
                <w:rFonts w:ascii="Times New Roman" w:eastAsia="Calibri" w:hAnsi="Times New Roman"/>
              </w:rPr>
            </w:pPr>
            <w:r w:rsidRPr="00F128DE">
              <w:rPr>
                <w:rFonts w:ascii="Times New Roman" w:eastAsia="Calibri" w:hAnsi="Times New Roman"/>
                <w:b/>
              </w:rPr>
              <w:t>evidencijski broj nabave</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b/>
              </w:rPr>
            </w:pPr>
            <w:r w:rsidRPr="00F128DE">
              <w:rPr>
                <w:rFonts w:ascii="Times New Roman" w:eastAsia="Calibri" w:hAnsi="Times New Roman"/>
                <w:b/>
              </w:rPr>
              <w:t>procijenjena vrijednost</w:t>
            </w:r>
          </w:p>
          <w:p w:rsidR="003F669B" w:rsidRPr="00F128DE" w:rsidRDefault="003F669B" w:rsidP="00D03BC9">
            <w:pPr>
              <w:jc w:val="center"/>
              <w:rPr>
                <w:rFonts w:ascii="Times New Roman" w:eastAsia="Calibri" w:hAnsi="Times New Roman"/>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ind w:right="112"/>
              <w:jc w:val="center"/>
              <w:rPr>
                <w:rFonts w:ascii="Times New Roman" w:eastAsia="Calibri" w:hAnsi="Times New Roman"/>
                <w:b/>
              </w:rPr>
            </w:pPr>
            <w:r w:rsidRPr="00F128DE">
              <w:rPr>
                <w:rFonts w:ascii="Times New Roman" w:eastAsia="Calibri" w:hAnsi="Times New Roman"/>
                <w:b/>
              </w:rPr>
              <w:t>vrsta postupka</w:t>
            </w:r>
          </w:p>
          <w:p w:rsidR="003F669B" w:rsidRPr="00F128DE" w:rsidRDefault="003F669B" w:rsidP="00D03BC9">
            <w:pPr>
              <w:jc w:val="center"/>
              <w:rPr>
                <w:rFonts w:ascii="Times New Roman" w:eastAsia="Calibri" w:hAnsi="Times New Roman"/>
                <w:b/>
              </w:rPr>
            </w:pPr>
            <w:r w:rsidRPr="00F128DE">
              <w:rPr>
                <w:rFonts w:ascii="Times New Roman" w:eastAsia="Calibri" w:hAnsi="Times New Roman"/>
                <w:b/>
              </w:rPr>
              <w:t>javne nabave</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rPr>
            </w:pPr>
            <w:r w:rsidRPr="00F128DE">
              <w:rPr>
                <w:rFonts w:ascii="Times New Roman" w:eastAsia="Calibri" w:hAnsi="Times New Roman"/>
                <w:b/>
              </w:rPr>
              <w:t>ugovor ili okvirni sporazum</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rPr>
            </w:pPr>
            <w:r w:rsidRPr="00F128DE">
              <w:rPr>
                <w:rFonts w:ascii="Times New Roman" w:eastAsia="Calibri" w:hAnsi="Times New Roman"/>
                <w:b/>
              </w:rPr>
              <w:t>planirani početak postupka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rPr>
            </w:pPr>
            <w:r w:rsidRPr="00F128DE">
              <w:rPr>
                <w:rFonts w:ascii="Times New Roman" w:eastAsia="Calibri" w:hAnsi="Times New Roman"/>
                <w:b/>
              </w:rPr>
              <w:t>planirano trajanje ugovora ili okvirnog sporazuma</w:t>
            </w:r>
          </w:p>
        </w:tc>
      </w:tr>
      <w:tr w:rsidR="00F128DE" w:rsidRPr="00F128DE" w:rsidTr="00D03BC9">
        <w:trPr>
          <w:trHeight w:val="69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ind w:right="-468"/>
              <w:rPr>
                <w:rFonts w:ascii="Times New Roman" w:eastAsia="Calibri" w:hAnsi="Times New Roman"/>
                <w:sz w:val="20"/>
                <w:szCs w:val="20"/>
              </w:rPr>
            </w:pPr>
            <w:r w:rsidRPr="00F128DE">
              <w:rPr>
                <w:rFonts w:ascii="Times New Roman" w:eastAsia="Calibri" w:hAnsi="Times New Roman"/>
                <w:sz w:val="20"/>
                <w:szCs w:val="20"/>
              </w:rPr>
              <w:t>Uredski materijal i ostali materijalni rashodi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14,15,16</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28.000,00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p>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okvirni sporazum</w:t>
            </w:r>
          </w:p>
          <w:p w:rsidR="003F669B" w:rsidRPr="00F128DE" w:rsidRDefault="003F669B" w:rsidP="00D03BC9">
            <w:pPr>
              <w:jc w:val="center"/>
              <w:rPr>
                <w:rFonts w:ascii="Times New Roman" w:eastAsia="Calibri" w:hAnsi="Times New Roman"/>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 godina</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Usluge telefona, pošte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17,18</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2-BG/2017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50.000,00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okvirni sporazum</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n/p</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Usluge promidžbe informiranja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1,2,3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3-BG/2017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60.000,00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okvirni sporazum</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 godina</w:t>
            </w:r>
          </w:p>
        </w:tc>
      </w:tr>
      <w:tr w:rsidR="00F128DE" w:rsidRPr="00F128DE" w:rsidTr="00D03BC9">
        <w:trPr>
          <w:trHeight w:val="267"/>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Računalne  usluge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23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4-BG/2017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60.000,00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okvirni sporazum</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n/p</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Ostala nematerijalna imovina - projekti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41, 75</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5-BG/2017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300.000,00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ugovor</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1 godina</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Računala i računalna oprema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42</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6-BG/2017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5.000,00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okvirni sporazum</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n/p</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lastRenderedPageBreak/>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Održavanje javne rasvjete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63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7-BG/2017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50.000,00</w:t>
            </w:r>
          </w:p>
          <w:p w:rsidR="003F669B" w:rsidRPr="00F128DE" w:rsidRDefault="003F669B" w:rsidP="00D03BC9">
            <w:pPr>
              <w:jc w:val="center"/>
              <w:rPr>
                <w:rFonts w:ascii="Times New Roman" w:eastAsia="Calibri" w:hAnsi="Times New Roman"/>
                <w:sz w:val="20"/>
                <w:szCs w:val="20"/>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okvirni sporazum</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31.12.2019.</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Uredski namještaj</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43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8-BG/2017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5.000,00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w:t>
            </w:r>
          </w:p>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okvirni sporazum</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n/p</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Oprema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44</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9-BG/2017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okvirni sporazum</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n/p</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Ulaganje u računalne programe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23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10-BG/2017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60.000,00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okvirni sporazum</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n/p</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Oprema za civilnu zaštitu</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52</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11-BG/2017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ugovor</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n/p</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Električna energija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32</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12-BG/2017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70.000,00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ugovor</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31.07.2017.</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Komunalne usluge – zeleni otoci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36</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13-BG/2017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80.000,00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okvirni sporazum</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31.08.2017.</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both"/>
              <w:rPr>
                <w:rFonts w:ascii="Times New Roman" w:eastAsia="Calibri" w:hAnsi="Times New Roman"/>
                <w:sz w:val="20"/>
                <w:szCs w:val="20"/>
              </w:rPr>
            </w:pPr>
            <w:r w:rsidRPr="00F128DE">
              <w:rPr>
                <w:rFonts w:ascii="Times New Roman" w:eastAsia="Calibri" w:hAnsi="Times New Roman"/>
                <w:sz w:val="20"/>
                <w:szCs w:val="20"/>
              </w:rPr>
              <w:t>Deratizacija i dezinsekcija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72</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14-BG/2017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80.000,00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ugovor</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31.12.2017.</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rPr>
                <w:rFonts w:ascii="Times New Roman" w:eastAsia="Calibri" w:hAnsi="Times New Roman"/>
                <w:sz w:val="20"/>
                <w:szCs w:val="20"/>
              </w:rPr>
            </w:pPr>
            <w:r w:rsidRPr="00F128DE">
              <w:rPr>
                <w:rFonts w:ascii="Times New Roman" w:eastAsia="Calibri" w:hAnsi="Times New Roman"/>
                <w:sz w:val="20"/>
                <w:szCs w:val="20"/>
              </w:rPr>
              <w:t>Sportsko-rekreacijski centar</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65</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1-MV/2017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750.000,00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mala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ugovor</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n/p</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both"/>
              <w:rPr>
                <w:rFonts w:ascii="Times New Roman" w:eastAsia="Calibri" w:hAnsi="Times New Roman"/>
                <w:sz w:val="20"/>
                <w:szCs w:val="20"/>
              </w:rPr>
            </w:pPr>
            <w:r w:rsidRPr="00F128DE">
              <w:rPr>
                <w:rFonts w:ascii="Times New Roman" w:eastAsia="Calibri" w:hAnsi="Times New Roman"/>
                <w:sz w:val="20"/>
                <w:szCs w:val="20"/>
              </w:rPr>
              <w:t>Zgrada općine - opremanje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44</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15-BG/2017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10.000,00</w:t>
            </w:r>
          </w:p>
          <w:p w:rsidR="003F669B" w:rsidRPr="00F128DE" w:rsidRDefault="003F669B" w:rsidP="00D03BC9">
            <w:pPr>
              <w:jc w:val="center"/>
              <w:rPr>
                <w:rFonts w:ascii="Times New Roman" w:eastAsia="Calibri" w:hAnsi="Times New Roman"/>
                <w:sz w:val="20"/>
                <w:szCs w:val="20"/>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bagatelna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hAnsi="Times New Roman"/>
                <w:sz w:val="20"/>
                <w:szCs w:val="20"/>
              </w:rPr>
              <w:t>ugovor</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do isporuke opreme</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both"/>
              <w:rPr>
                <w:rFonts w:ascii="Times New Roman" w:eastAsia="Calibri" w:hAnsi="Times New Roman"/>
                <w:sz w:val="20"/>
                <w:szCs w:val="20"/>
              </w:rPr>
            </w:pPr>
            <w:r w:rsidRPr="00F128DE">
              <w:rPr>
                <w:rFonts w:ascii="Times New Roman" w:eastAsia="Calibri" w:hAnsi="Times New Roman"/>
                <w:sz w:val="20"/>
                <w:szCs w:val="20"/>
              </w:rPr>
              <w:t>Plato ispred Vatrogasnog doma u B.Gredi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68</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2-MV/2017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300.000,00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mala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hAnsi="Times New Roman"/>
                <w:sz w:val="20"/>
                <w:szCs w:val="20"/>
              </w:rPr>
              <w:t>ugovor</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n/p</w:t>
            </w:r>
          </w:p>
        </w:tc>
      </w:tr>
      <w:tr w:rsidR="00F128DE" w:rsidRPr="00F128DE" w:rsidTr="00D03BC9">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both"/>
              <w:rPr>
                <w:rFonts w:ascii="Times New Roman" w:eastAsia="Calibri" w:hAnsi="Times New Roman"/>
                <w:sz w:val="20"/>
                <w:szCs w:val="20"/>
              </w:rPr>
            </w:pPr>
            <w:r w:rsidRPr="00F128DE">
              <w:rPr>
                <w:rFonts w:ascii="Times New Roman" w:eastAsia="Calibri" w:hAnsi="Times New Roman"/>
                <w:sz w:val="20"/>
                <w:szCs w:val="20"/>
              </w:rPr>
              <w:t>Projekt „Muzej“</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66</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3-MV/2017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500.000,00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mala vrijednost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hAnsi="Times New Roman"/>
                <w:sz w:val="20"/>
                <w:szCs w:val="20"/>
              </w:rPr>
            </w:pPr>
            <w:r w:rsidRPr="00F128DE">
              <w:rPr>
                <w:rFonts w:ascii="Times New Roman" w:hAnsi="Times New Roman"/>
                <w:sz w:val="20"/>
                <w:szCs w:val="20"/>
              </w:rPr>
              <w:t>ugovor</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01/2017</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69B" w:rsidRPr="00F128DE" w:rsidRDefault="003F669B" w:rsidP="00D03BC9">
            <w:pPr>
              <w:jc w:val="center"/>
              <w:rPr>
                <w:rFonts w:ascii="Times New Roman" w:eastAsia="Calibri" w:hAnsi="Times New Roman"/>
                <w:sz w:val="20"/>
                <w:szCs w:val="20"/>
              </w:rPr>
            </w:pPr>
            <w:r w:rsidRPr="00F128DE">
              <w:rPr>
                <w:rFonts w:ascii="Times New Roman" w:eastAsia="Calibri" w:hAnsi="Times New Roman"/>
                <w:sz w:val="20"/>
                <w:szCs w:val="20"/>
              </w:rPr>
              <w:t>1 godina</w:t>
            </w:r>
          </w:p>
        </w:tc>
      </w:tr>
    </w:tbl>
    <w:p w:rsidR="003F669B" w:rsidRPr="00F128DE" w:rsidRDefault="003F669B" w:rsidP="003F669B">
      <w:pPr>
        <w:keepNext/>
        <w:tabs>
          <w:tab w:val="left" w:pos="864"/>
        </w:tabs>
        <w:spacing w:before="240" w:after="60"/>
        <w:ind w:left="864" w:hanging="144"/>
        <w:jc w:val="both"/>
        <w:rPr>
          <w:rFonts w:ascii="Times New Roman" w:eastAsia="Calibri" w:hAnsi="Times New Roman"/>
          <w:b/>
          <w:sz w:val="20"/>
          <w:szCs w:val="20"/>
        </w:rPr>
      </w:pPr>
    </w:p>
    <w:p w:rsidR="003F669B" w:rsidRPr="00F128DE" w:rsidRDefault="003F669B" w:rsidP="003F669B">
      <w:pPr>
        <w:rPr>
          <w:rFonts w:ascii="Times New Roman" w:eastAsia="Calibri" w:hAnsi="Times New Roman"/>
          <w:b/>
          <w:sz w:val="24"/>
        </w:rPr>
      </w:pPr>
      <w:r w:rsidRPr="00F128DE">
        <w:rPr>
          <w:rFonts w:ascii="Times New Roman" w:eastAsia="Calibri" w:hAnsi="Times New Roman"/>
          <w:b/>
          <w:sz w:val="24"/>
        </w:rPr>
        <w:t>tumač:</w:t>
      </w:r>
    </w:p>
    <w:p w:rsidR="003F669B" w:rsidRPr="00F128DE" w:rsidRDefault="003F669B" w:rsidP="003F669B">
      <w:pPr>
        <w:rPr>
          <w:rFonts w:ascii="Times New Roman" w:eastAsia="Calibri" w:hAnsi="Times New Roman"/>
          <w:sz w:val="24"/>
        </w:rPr>
      </w:pPr>
      <w:r w:rsidRPr="00F128DE">
        <w:rPr>
          <w:rFonts w:ascii="Times New Roman" w:eastAsia="Calibri" w:hAnsi="Times New Roman"/>
          <w:b/>
          <w:sz w:val="24"/>
        </w:rPr>
        <w:t>ZKG-</w:t>
      </w:r>
      <w:r w:rsidRPr="00F128DE">
        <w:rPr>
          <w:rFonts w:ascii="Times New Roman" w:eastAsia="Calibri" w:hAnsi="Times New Roman"/>
          <w:sz w:val="24"/>
        </w:rPr>
        <w:tab/>
        <w:t>Zakon o komunalnom gospodarstvu</w:t>
      </w:r>
    </w:p>
    <w:p w:rsidR="003F669B" w:rsidRPr="00F128DE" w:rsidRDefault="003F669B" w:rsidP="003F669B">
      <w:pPr>
        <w:rPr>
          <w:rFonts w:ascii="Times New Roman" w:eastAsia="Calibri" w:hAnsi="Times New Roman"/>
          <w:sz w:val="24"/>
        </w:rPr>
      </w:pPr>
      <w:r w:rsidRPr="00F128DE">
        <w:rPr>
          <w:rFonts w:ascii="Times New Roman" w:eastAsia="Calibri" w:hAnsi="Times New Roman"/>
          <w:b/>
          <w:sz w:val="24"/>
        </w:rPr>
        <w:t>ugovor u izvršenju-</w:t>
      </w:r>
      <w:r w:rsidRPr="00F128DE">
        <w:rPr>
          <w:rFonts w:ascii="Times New Roman" w:eastAsia="Calibri" w:hAnsi="Times New Roman"/>
          <w:sz w:val="24"/>
        </w:rPr>
        <w:t xml:space="preserve"> sklopljen ugovor o javnoj nabavi iz prethodnog proračunskog razdoblja</w:t>
      </w:r>
    </w:p>
    <w:p w:rsidR="003F669B" w:rsidRPr="00F128DE" w:rsidRDefault="003F669B" w:rsidP="003F669B">
      <w:pPr>
        <w:rPr>
          <w:rFonts w:ascii="Times New Roman" w:eastAsia="Calibri" w:hAnsi="Times New Roman"/>
          <w:sz w:val="24"/>
        </w:rPr>
      </w:pPr>
    </w:p>
    <w:p w:rsidR="003F669B" w:rsidRPr="00F128DE" w:rsidRDefault="003F669B" w:rsidP="003F669B">
      <w:pPr>
        <w:keepNext/>
        <w:tabs>
          <w:tab w:val="left" w:pos="864"/>
        </w:tabs>
        <w:spacing w:before="240" w:after="60"/>
        <w:ind w:left="864" w:hanging="144"/>
        <w:jc w:val="center"/>
        <w:rPr>
          <w:rFonts w:ascii="Times New Roman" w:eastAsia="Calibri" w:hAnsi="Times New Roman"/>
          <w:b/>
          <w:sz w:val="24"/>
        </w:rPr>
      </w:pPr>
      <w:r w:rsidRPr="00F128DE">
        <w:rPr>
          <w:rFonts w:ascii="Times New Roman" w:eastAsia="Calibri" w:hAnsi="Times New Roman"/>
          <w:b/>
          <w:sz w:val="24"/>
        </w:rPr>
        <w:t>III</w:t>
      </w:r>
    </w:p>
    <w:p w:rsidR="003F669B" w:rsidRPr="00F128DE" w:rsidRDefault="003F669B" w:rsidP="003F669B">
      <w:pPr>
        <w:jc w:val="both"/>
        <w:rPr>
          <w:rFonts w:ascii="Times New Roman" w:eastAsia="Calibri" w:hAnsi="Times New Roman"/>
          <w:sz w:val="24"/>
        </w:rPr>
      </w:pPr>
      <w:r w:rsidRPr="00F128DE">
        <w:rPr>
          <w:rFonts w:ascii="Times New Roman" w:eastAsia="Calibri" w:hAnsi="Times New Roman"/>
          <w:sz w:val="24"/>
        </w:rPr>
        <w:t>Utvrđeni plan nabave mijenjat će se tijekom godine u skladu s mogućnostima i  potrebama Općine Babina Greda i osiguranim sredstvima u Proračunu Općine.</w:t>
      </w:r>
    </w:p>
    <w:p w:rsidR="003F669B" w:rsidRPr="00F128DE" w:rsidRDefault="003F669B" w:rsidP="003F669B">
      <w:pPr>
        <w:keepNext/>
        <w:tabs>
          <w:tab w:val="left" w:pos="864"/>
        </w:tabs>
        <w:spacing w:before="240" w:after="60"/>
        <w:ind w:left="864" w:hanging="144"/>
        <w:jc w:val="both"/>
        <w:rPr>
          <w:rFonts w:ascii="Times New Roman" w:eastAsia="Calibri" w:hAnsi="Times New Roman"/>
          <w:b/>
          <w:sz w:val="24"/>
        </w:rPr>
      </w:pPr>
    </w:p>
    <w:p w:rsidR="003F669B" w:rsidRPr="00F128DE" w:rsidRDefault="003F669B" w:rsidP="003F669B">
      <w:pPr>
        <w:keepNext/>
        <w:tabs>
          <w:tab w:val="left" w:pos="864"/>
        </w:tabs>
        <w:spacing w:before="240" w:after="60"/>
        <w:ind w:left="864" w:hanging="144"/>
        <w:jc w:val="center"/>
        <w:rPr>
          <w:rFonts w:ascii="Times New Roman" w:eastAsia="Calibri" w:hAnsi="Times New Roman"/>
          <w:b/>
          <w:sz w:val="24"/>
        </w:rPr>
      </w:pPr>
      <w:r w:rsidRPr="00F128DE">
        <w:rPr>
          <w:rFonts w:ascii="Times New Roman" w:eastAsia="Calibri" w:hAnsi="Times New Roman"/>
          <w:b/>
          <w:sz w:val="24"/>
        </w:rPr>
        <w:t>IV</w:t>
      </w:r>
    </w:p>
    <w:p w:rsidR="003F669B" w:rsidRPr="00F128DE" w:rsidRDefault="003F669B" w:rsidP="003F669B">
      <w:pPr>
        <w:jc w:val="both"/>
        <w:rPr>
          <w:rFonts w:ascii="Times New Roman" w:eastAsia="Calibri" w:hAnsi="Times New Roman"/>
          <w:sz w:val="24"/>
        </w:rPr>
      </w:pPr>
      <w:r w:rsidRPr="00F128DE">
        <w:rPr>
          <w:rFonts w:ascii="Times New Roman" w:eastAsia="Calibri" w:hAnsi="Times New Roman"/>
          <w:sz w:val="24"/>
        </w:rPr>
        <w:t>Ovaj Plan  stupa na snagu danom donošenja.</w:t>
      </w:r>
    </w:p>
    <w:p w:rsidR="003F669B" w:rsidRPr="00F128DE" w:rsidRDefault="003F669B" w:rsidP="003F669B">
      <w:pPr>
        <w:jc w:val="both"/>
        <w:rPr>
          <w:rFonts w:ascii="Times New Roman" w:eastAsia="Calibri" w:hAnsi="Times New Roman"/>
          <w:b/>
          <w:sz w:val="24"/>
        </w:rPr>
      </w:pPr>
    </w:p>
    <w:p w:rsidR="003F669B" w:rsidRPr="00F128DE" w:rsidRDefault="003F669B" w:rsidP="003F669B">
      <w:pPr>
        <w:jc w:val="both"/>
        <w:rPr>
          <w:rFonts w:ascii="Times New Roman" w:eastAsia="Calibri" w:hAnsi="Times New Roman"/>
          <w:sz w:val="24"/>
        </w:rPr>
      </w:pPr>
      <w:r w:rsidRPr="00F128DE">
        <w:rPr>
          <w:rFonts w:ascii="Times New Roman" w:eastAsia="Calibri" w:hAnsi="Times New Roman"/>
          <w:sz w:val="24"/>
        </w:rPr>
        <w:t>KLASA: 402-08/16-01/8</w:t>
      </w:r>
      <w:r w:rsidRPr="00F128DE">
        <w:rPr>
          <w:rFonts w:ascii="Times New Roman" w:eastAsia="Calibri" w:hAnsi="Times New Roman"/>
          <w:sz w:val="24"/>
        </w:rPr>
        <w:tab/>
      </w:r>
      <w:r w:rsidRPr="00F128DE">
        <w:rPr>
          <w:rFonts w:ascii="Times New Roman" w:eastAsia="Calibri" w:hAnsi="Times New Roman"/>
          <w:sz w:val="24"/>
        </w:rPr>
        <w:tab/>
      </w:r>
      <w:r w:rsidRPr="00F128DE">
        <w:rPr>
          <w:rFonts w:ascii="Times New Roman" w:eastAsia="Calibri" w:hAnsi="Times New Roman"/>
          <w:sz w:val="24"/>
        </w:rPr>
        <w:tab/>
      </w:r>
      <w:r w:rsidRPr="00F128DE">
        <w:rPr>
          <w:rFonts w:ascii="Times New Roman" w:eastAsia="Calibri" w:hAnsi="Times New Roman"/>
          <w:sz w:val="24"/>
        </w:rPr>
        <w:tab/>
      </w:r>
      <w:r w:rsidRPr="00F128DE">
        <w:rPr>
          <w:rFonts w:ascii="Times New Roman" w:eastAsia="Calibri" w:hAnsi="Times New Roman"/>
          <w:sz w:val="24"/>
        </w:rPr>
        <w:tab/>
      </w:r>
      <w:r w:rsidRPr="00F128DE">
        <w:rPr>
          <w:rFonts w:ascii="Times New Roman" w:eastAsia="Calibri" w:hAnsi="Times New Roman"/>
          <w:sz w:val="24"/>
        </w:rPr>
        <w:tab/>
        <w:t xml:space="preserve"> </w:t>
      </w:r>
    </w:p>
    <w:p w:rsidR="003F669B" w:rsidRPr="00F128DE" w:rsidRDefault="003F669B" w:rsidP="003F669B">
      <w:pPr>
        <w:jc w:val="both"/>
        <w:rPr>
          <w:rFonts w:ascii="Times New Roman" w:eastAsia="Calibri" w:hAnsi="Times New Roman"/>
          <w:sz w:val="24"/>
        </w:rPr>
      </w:pPr>
      <w:r w:rsidRPr="00F128DE">
        <w:rPr>
          <w:rFonts w:ascii="Times New Roman" w:eastAsia="Calibri" w:hAnsi="Times New Roman"/>
          <w:sz w:val="24"/>
        </w:rPr>
        <w:t>UR.BROJ : 2212/02-02/16-01-1</w:t>
      </w:r>
    </w:p>
    <w:p w:rsidR="003F669B" w:rsidRPr="00F128DE" w:rsidRDefault="003F669B" w:rsidP="003F669B">
      <w:pPr>
        <w:jc w:val="both"/>
        <w:rPr>
          <w:rFonts w:ascii="Times New Roman" w:eastAsia="Calibri" w:hAnsi="Times New Roman"/>
          <w:sz w:val="24"/>
        </w:rPr>
      </w:pPr>
    </w:p>
    <w:p w:rsidR="003F669B" w:rsidRPr="00F128DE" w:rsidRDefault="003F669B" w:rsidP="003F669B">
      <w:pPr>
        <w:jc w:val="both"/>
        <w:rPr>
          <w:rFonts w:ascii="Times New Roman" w:eastAsia="Calibri" w:hAnsi="Times New Roman"/>
          <w:sz w:val="24"/>
        </w:rPr>
      </w:pPr>
    </w:p>
    <w:p w:rsidR="003F669B" w:rsidRPr="00F128DE" w:rsidRDefault="003F669B" w:rsidP="003F669B">
      <w:pPr>
        <w:jc w:val="both"/>
        <w:rPr>
          <w:rFonts w:ascii="Times New Roman" w:eastAsia="Calibri" w:hAnsi="Times New Roman"/>
          <w:sz w:val="24"/>
        </w:rPr>
      </w:pPr>
    </w:p>
    <w:p w:rsidR="003F669B" w:rsidRPr="00F128DE" w:rsidRDefault="003F669B" w:rsidP="003F669B">
      <w:pPr>
        <w:jc w:val="both"/>
        <w:rPr>
          <w:rFonts w:ascii="Times New Roman" w:eastAsia="Calibri" w:hAnsi="Times New Roman"/>
          <w:b/>
          <w:sz w:val="24"/>
        </w:rPr>
      </w:pPr>
    </w:p>
    <w:p w:rsidR="003F669B" w:rsidRPr="00F128DE" w:rsidRDefault="003F669B" w:rsidP="003F669B">
      <w:pPr>
        <w:ind w:left="10620"/>
        <w:jc w:val="center"/>
        <w:rPr>
          <w:rFonts w:ascii="Times New Roman" w:eastAsia="Calibri" w:hAnsi="Times New Roman"/>
          <w:sz w:val="24"/>
        </w:rPr>
      </w:pPr>
      <w:r w:rsidRPr="00F128DE">
        <w:rPr>
          <w:rFonts w:ascii="Times New Roman" w:eastAsia="Calibri" w:hAnsi="Times New Roman"/>
          <w:sz w:val="24"/>
        </w:rPr>
        <w:t xml:space="preserve"> PREDSJEDNIK OPĆINSKOG VIJEĆE</w:t>
      </w:r>
      <w:r w:rsidRPr="00F128DE">
        <w:rPr>
          <w:rFonts w:ascii="Times New Roman" w:eastAsia="Calibri" w:hAnsi="Times New Roman"/>
          <w:sz w:val="24"/>
        </w:rPr>
        <w:br/>
      </w:r>
    </w:p>
    <w:p w:rsidR="003F669B" w:rsidRPr="00F128DE" w:rsidRDefault="003F669B" w:rsidP="003F669B">
      <w:pPr>
        <w:ind w:left="10620"/>
        <w:jc w:val="center"/>
        <w:rPr>
          <w:rFonts w:ascii="Times New Roman" w:eastAsia="Calibri" w:hAnsi="Times New Roman"/>
          <w:sz w:val="24"/>
        </w:rPr>
      </w:pPr>
    </w:p>
    <w:p w:rsidR="003F669B" w:rsidRPr="00F128DE" w:rsidRDefault="003F669B" w:rsidP="003F669B">
      <w:pPr>
        <w:ind w:left="9204" w:firstLine="708"/>
        <w:rPr>
          <w:rFonts w:ascii="Times New Roman" w:eastAsia="Calibri" w:hAnsi="Times New Roman"/>
          <w:sz w:val="24"/>
        </w:rPr>
      </w:pPr>
      <w:r w:rsidRPr="00F128DE">
        <w:rPr>
          <w:rFonts w:ascii="Times New Roman" w:eastAsia="Calibri" w:hAnsi="Times New Roman"/>
          <w:sz w:val="24"/>
        </w:rPr>
        <w:t xml:space="preserve">                                Jakob Verić</w:t>
      </w:r>
    </w:p>
    <w:p w:rsidR="003F669B" w:rsidRPr="00F128DE" w:rsidRDefault="003F669B" w:rsidP="003F669B">
      <w:pPr>
        <w:rPr>
          <w:rFonts w:ascii="Times New Roman" w:hAnsi="Times New Roman"/>
        </w:rPr>
      </w:pPr>
    </w:p>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tbl>
      <w:tblPr>
        <w:tblW w:w="13720" w:type="dxa"/>
        <w:tblLook w:val="04A0" w:firstRow="1" w:lastRow="0" w:firstColumn="1" w:lastColumn="0" w:noHBand="0" w:noVBand="1"/>
      </w:tblPr>
      <w:tblGrid>
        <w:gridCol w:w="1020"/>
        <w:gridCol w:w="1680"/>
        <w:gridCol w:w="420"/>
        <w:gridCol w:w="4840"/>
        <w:gridCol w:w="1440"/>
        <w:gridCol w:w="1440"/>
        <w:gridCol w:w="1440"/>
        <w:gridCol w:w="1440"/>
      </w:tblGrid>
      <w:tr w:rsidR="00F128DE" w:rsidRPr="00F128DE" w:rsidTr="003F669B">
        <w:trPr>
          <w:trHeight w:val="300"/>
        </w:trPr>
        <w:tc>
          <w:tcPr>
            <w:tcW w:w="102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lastRenderedPageBreak/>
              <w:t>BROJ</w:t>
            </w:r>
          </w:p>
        </w:tc>
        <w:tc>
          <w:tcPr>
            <w:tcW w:w="168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20"/>
                <w:szCs w:val="20"/>
              </w:rPr>
            </w:pPr>
          </w:p>
        </w:tc>
        <w:tc>
          <w:tcPr>
            <w:tcW w:w="42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84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102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KONTA</w:t>
            </w:r>
          </w:p>
        </w:tc>
        <w:tc>
          <w:tcPr>
            <w:tcW w:w="168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20"/>
                <w:szCs w:val="20"/>
              </w:rPr>
            </w:pPr>
          </w:p>
        </w:tc>
        <w:tc>
          <w:tcPr>
            <w:tcW w:w="42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84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INVESTICIJA / KAPITALNA POMOĆ /KAPITALNA DONACIJA</w:t>
            </w:r>
          </w:p>
        </w:tc>
        <w:tc>
          <w:tcPr>
            <w:tcW w:w="1440"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2017</w:t>
            </w:r>
          </w:p>
        </w:tc>
        <w:tc>
          <w:tcPr>
            <w:tcW w:w="1440"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2018</w:t>
            </w:r>
          </w:p>
        </w:tc>
        <w:tc>
          <w:tcPr>
            <w:tcW w:w="1440"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2019</w:t>
            </w:r>
          </w:p>
        </w:tc>
        <w:tc>
          <w:tcPr>
            <w:tcW w:w="144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od 3 do 5)</w:t>
            </w:r>
          </w:p>
        </w:tc>
      </w:tr>
      <w:tr w:rsidR="00F128DE" w:rsidRPr="00F128DE" w:rsidTr="003F669B">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Naziv cilja</w:t>
            </w:r>
          </w:p>
        </w:tc>
        <w:tc>
          <w:tcPr>
            <w:tcW w:w="1680" w:type="dxa"/>
            <w:tcBorders>
              <w:top w:val="single" w:sz="4" w:space="0" w:color="auto"/>
              <w:left w:val="nil"/>
              <w:bottom w:val="single" w:sz="4" w:space="0" w:color="auto"/>
              <w:right w:val="single" w:sz="4" w:space="0" w:color="auto"/>
            </w:tcBorders>
            <w:shd w:val="clear" w:color="000000" w:fill="F2F2F2"/>
            <w:noWrap/>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Naziv mjere</w:t>
            </w:r>
          </w:p>
        </w:tc>
        <w:tc>
          <w:tcPr>
            <w:tcW w:w="420" w:type="dxa"/>
            <w:tcBorders>
              <w:top w:val="single" w:sz="4" w:space="0" w:color="auto"/>
              <w:left w:val="nil"/>
              <w:bottom w:val="single" w:sz="4" w:space="0" w:color="auto"/>
              <w:right w:val="nil"/>
            </w:tcBorders>
            <w:shd w:val="clear" w:color="000000" w:fill="F2F2F2"/>
            <w:noWrap/>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4840" w:type="dxa"/>
            <w:tcBorders>
              <w:top w:val="single" w:sz="4" w:space="0" w:color="auto"/>
              <w:left w:val="single" w:sz="4" w:space="0" w:color="auto"/>
              <w:bottom w:val="single" w:sz="4" w:space="0" w:color="auto"/>
              <w:right w:val="nil"/>
            </w:tcBorders>
            <w:shd w:val="clear" w:color="000000" w:fill="F2F2F2"/>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1440" w:type="dxa"/>
            <w:tcBorders>
              <w:top w:val="single" w:sz="4" w:space="0" w:color="auto"/>
              <w:left w:val="nil"/>
              <w:bottom w:val="single" w:sz="4" w:space="0" w:color="auto"/>
              <w:right w:val="nil"/>
            </w:tcBorders>
            <w:shd w:val="clear" w:color="000000" w:fill="F2F2F2"/>
            <w:noWrap/>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1440" w:type="dxa"/>
            <w:tcBorders>
              <w:top w:val="single" w:sz="4" w:space="0" w:color="auto"/>
              <w:left w:val="nil"/>
              <w:bottom w:val="single" w:sz="4" w:space="0" w:color="auto"/>
              <w:right w:val="single" w:sz="4" w:space="0" w:color="auto"/>
            </w:tcBorders>
            <w:shd w:val="clear" w:color="000000" w:fill="F2F2F2"/>
            <w:noWrap/>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r>
      <w:tr w:rsidR="00F128DE" w:rsidRPr="00F128DE" w:rsidTr="003F669B">
        <w:trPr>
          <w:trHeight w:val="255"/>
        </w:trPr>
        <w:tc>
          <w:tcPr>
            <w:tcW w:w="10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CILJ 1. KONKURENTNO GOSPODARSTVO</w:t>
            </w: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Mjera 1.3.2. Jačanje infrastrukture u kulturi, turizmu i sportu</w:t>
            </w:r>
          </w:p>
        </w:tc>
        <w:tc>
          <w:tcPr>
            <w:tcW w:w="42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4840" w:type="dxa"/>
            <w:tcBorders>
              <w:top w:val="nil"/>
              <w:left w:val="single" w:sz="4" w:space="0" w:color="auto"/>
              <w:bottom w:val="nil"/>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K100408 Sportsko -rekreacijskii centar, mjera 7.4.</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750.000,00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6.250.000,00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1.000.000,00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8.000.000,00</w:t>
            </w:r>
          </w:p>
        </w:tc>
      </w:tr>
      <w:tr w:rsidR="00F128DE" w:rsidRPr="00F128DE" w:rsidTr="003F669B">
        <w:trPr>
          <w:trHeight w:val="255"/>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 </w:t>
            </w:r>
          </w:p>
        </w:tc>
        <w:tc>
          <w:tcPr>
            <w:tcW w:w="4840" w:type="dxa"/>
            <w:tcBorders>
              <w:top w:val="nil"/>
              <w:left w:val="single" w:sz="4" w:space="0" w:color="auto"/>
              <w:bottom w:val="nil"/>
              <w:right w:val="nil"/>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750.000,00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6.250.000,00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1.000.000,00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8.000.000,00</w:t>
            </w:r>
          </w:p>
        </w:tc>
      </w:tr>
      <w:tr w:rsidR="00F128DE" w:rsidRPr="00F128DE" w:rsidTr="003F669B">
        <w:trPr>
          <w:trHeight w:val="255"/>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42</w:t>
            </w:r>
          </w:p>
        </w:tc>
        <w:tc>
          <w:tcPr>
            <w:tcW w:w="4840" w:type="dxa"/>
            <w:tcBorders>
              <w:top w:val="nil"/>
              <w:left w:val="single" w:sz="4" w:space="0" w:color="auto"/>
              <w:bottom w:val="nil"/>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Rashodi za nabavu proizvedene dugotrajne imovine</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750.000,00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6.250.000,00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1.000.000,00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8.000.000,00</w:t>
            </w:r>
          </w:p>
        </w:tc>
      </w:tr>
      <w:tr w:rsidR="00F128DE" w:rsidRPr="00F128DE" w:rsidTr="003F669B">
        <w:trPr>
          <w:trHeight w:val="375"/>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single" w:sz="4" w:space="0" w:color="auto"/>
              <w:left w:val="nil"/>
              <w:bottom w:val="nil"/>
              <w:right w:val="single" w:sz="4" w:space="0" w:color="auto"/>
            </w:tcBorders>
            <w:shd w:val="clear" w:color="auto" w:fill="auto"/>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4840" w:type="dxa"/>
            <w:tcBorders>
              <w:top w:val="single" w:sz="4" w:space="0" w:color="auto"/>
              <w:left w:val="nil"/>
              <w:bottom w:val="nil"/>
              <w:right w:val="nil"/>
            </w:tcBorders>
            <w:shd w:val="clear" w:color="auto" w:fill="auto"/>
            <w:hideMark/>
          </w:tcPr>
          <w:p w:rsidR="003F669B" w:rsidRPr="00F128DE" w:rsidRDefault="003F669B" w:rsidP="003F669B">
            <w:pPr>
              <w:rPr>
                <w:rFonts w:ascii="Calibri" w:hAnsi="Calibri"/>
                <w:b/>
                <w:bCs/>
                <w:sz w:val="20"/>
                <w:szCs w:val="20"/>
              </w:rPr>
            </w:pPr>
            <w:r w:rsidRPr="00F128DE">
              <w:rPr>
                <w:rFonts w:ascii="Calibri" w:hAnsi="Calibri"/>
                <w:b/>
                <w:bCs/>
                <w:sz w:val="20"/>
                <w:szCs w:val="20"/>
              </w:rPr>
              <w:t>K100409 Muzej</w:t>
            </w:r>
          </w:p>
        </w:tc>
        <w:tc>
          <w:tcPr>
            <w:tcW w:w="1440" w:type="dxa"/>
            <w:tcBorders>
              <w:top w:val="single" w:sz="4" w:space="0" w:color="auto"/>
              <w:left w:val="single" w:sz="4" w:space="0" w:color="auto"/>
              <w:bottom w:val="nil"/>
              <w:right w:val="single" w:sz="4" w:space="0" w:color="auto"/>
            </w:tcBorders>
            <w:shd w:val="clear" w:color="auto" w:fill="auto"/>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500.000,00</w:t>
            </w:r>
          </w:p>
        </w:tc>
        <w:tc>
          <w:tcPr>
            <w:tcW w:w="1440" w:type="dxa"/>
            <w:tcBorders>
              <w:top w:val="single" w:sz="4" w:space="0" w:color="auto"/>
              <w:left w:val="nil"/>
              <w:bottom w:val="nil"/>
              <w:right w:val="nil"/>
            </w:tcBorders>
            <w:shd w:val="clear" w:color="auto" w:fill="auto"/>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500.000,00</w:t>
            </w:r>
          </w:p>
        </w:tc>
        <w:tc>
          <w:tcPr>
            <w:tcW w:w="1440" w:type="dxa"/>
            <w:tcBorders>
              <w:top w:val="single" w:sz="4" w:space="0" w:color="auto"/>
              <w:left w:val="single" w:sz="4" w:space="0" w:color="auto"/>
              <w:bottom w:val="nil"/>
              <w:right w:val="single" w:sz="4" w:space="0" w:color="auto"/>
            </w:tcBorders>
            <w:shd w:val="clear" w:color="auto" w:fill="auto"/>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1.000.000,00</w:t>
            </w:r>
          </w:p>
        </w:tc>
        <w:tc>
          <w:tcPr>
            <w:tcW w:w="1440" w:type="dxa"/>
            <w:tcBorders>
              <w:top w:val="single" w:sz="4" w:space="0" w:color="auto"/>
              <w:left w:val="nil"/>
              <w:bottom w:val="nil"/>
              <w:right w:val="single" w:sz="4" w:space="0" w:color="auto"/>
            </w:tcBorders>
            <w:shd w:val="clear" w:color="auto" w:fill="auto"/>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2.000.000,00</w:t>
            </w:r>
          </w:p>
        </w:tc>
      </w:tr>
      <w:tr w:rsidR="00F128DE" w:rsidRPr="00F128DE" w:rsidTr="003F669B">
        <w:trPr>
          <w:trHeight w:val="255"/>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nil"/>
              <w:right w:val="single" w:sz="4" w:space="0" w:color="auto"/>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 </w:t>
            </w:r>
          </w:p>
        </w:tc>
        <w:tc>
          <w:tcPr>
            <w:tcW w:w="484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500.000,00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500.000,00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1.000.000,00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2.000.000,00</w:t>
            </w:r>
          </w:p>
        </w:tc>
      </w:tr>
      <w:tr w:rsidR="00F128DE" w:rsidRPr="00F128DE" w:rsidTr="003F669B">
        <w:trPr>
          <w:trHeight w:val="255"/>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nil"/>
              <w:right w:val="single" w:sz="4" w:space="0" w:color="auto"/>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41</w:t>
            </w:r>
          </w:p>
        </w:tc>
        <w:tc>
          <w:tcPr>
            <w:tcW w:w="484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Rashodi za nabavu neproizvedene dugotrajne imovine</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500.000,00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500.000,00</w:t>
            </w:r>
          </w:p>
        </w:tc>
      </w:tr>
      <w:tr w:rsidR="00F128DE" w:rsidRPr="00F128DE" w:rsidTr="003F669B">
        <w:trPr>
          <w:trHeight w:val="255"/>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42</w:t>
            </w:r>
          </w:p>
        </w:tc>
        <w:tc>
          <w:tcPr>
            <w:tcW w:w="484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Rashodi za nabavu proizvedene dugotrajne imovine</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500.000,00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1.000.000,00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1.500.000,00</w:t>
            </w:r>
          </w:p>
        </w:tc>
      </w:tr>
      <w:tr w:rsidR="00F128DE" w:rsidRPr="00F128DE" w:rsidTr="003F669B">
        <w:trPr>
          <w:trHeight w:val="255"/>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Mjera 3.1.1. Izgradanja/ modernizacija komunalne infrastrukture</w:t>
            </w:r>
          </w:p>
        </w:tc>
        <w:tc>
          <w:tcPr>
            <w:tcW w:w="42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4840" w:type="dxa"/>
            <w:tcBorders>
              <w:top w:val="single" w:sz="4" w:space="0" w:color="auto"/>
              <w:left w:val="single" w:sz="4" w:space="0" w:color="auto"/>
              <w:bottom w:val="nil"/>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K100412 Izgradnja kanalizacije</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130.000,00</w:t>
            </w:r>
          </w:p>
        </w:tc>
        <w:tc>
          <w:tcPr>
            <w:tcW w:w="1440" w:type="dxa"/>
            <w:tcBorders>
              <w:top w:val="single" w:sz="4" w:space="0" w:color="auto"/>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500.000,00</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500.000,00</w:t>
            </w:r>
          </w:p>
        </w:tc>
        <w:tc>
          <w:tcPr>
            <w:tcW w:w="1440" w:type="dxa"/>
            <w:tcBorders>
              <w:top w:val="single" w:sz="4" w:space="0" w:color="auto"/>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1.130.000,00</w:t>
            </w:r>
          </w:p>
        </w:tc>
      </w:tr>
      <w:tr w:rsidR="00F128DE" w:rsidRPr="00F128DE" w:rsidTr="003F669B">
        <w:trPr>
          <w:trHeight w:val="255"/>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 </w:t>
            </w:r>
          </w:p>
        </w:tc>
        <w:tc>
          <w:tcPr>
            <w:tcW w:w="4840" w:type="dxa"/>
            <w:tcBorders>
              <w:top w:val="nil"/>
              <w:left w:val="single" w:sz="4" w:space="0" w:color="auto"/>
              <w:bottom w:val="nil"/>
              <w:right w:val="nil"/>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130.000,00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500.000,00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500.000,00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1.130.000,00</w:t>
            </w:r>
          </w:p>
        </w:tc>
      </w:tr>
      <w:tr w:rsidR="00F128DE" w:rsidRPr="00F128DE" w:rsidTr="003F669B">
        <w:trPr>
          <w:trHeight w:val="255"/>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38</w:t>
            </w:r>
          </w:p>
        </w:tc>
        <w:tc>
          <w:tcPr>
            <w:tcW w:w="4840" w:type="dxa"/>
            <w:tcBorders>
              <w:top w:val="nil"/>
              <w:left w:val="single" w:sz="4" w:space="0" w:color="auto"/>
              <w:bottom w:val="nil"/>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Ostali rashodi</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130.000,00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500.000,00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500.000,00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1.130.000,00</w:t>
            </w:r>
          </w:p>
        </w:tc>
      </w:tr>
      <w:tr w:rsidR="00F128DE" w:rsidRPr="00F128DE" w:rsidTr="003F669B">
        <w:trPr>
          <w:trHeight w:val="255"/>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single" w:sz="4" w:space="0" w:color="auto"/>
              <w:left w:val="nil"/>
              <w:bottom w:val="nil"/>
              <w:right w:val="single" w:sz="4" w:space="0" w:color="auto"/>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4840" w:type="dxa"/>
            <w:tcBorders>
              <w:top w:val="single" w:sz="4" w:space="0" w:color="auto"/>
              <w:left w:val="nil"/>
              <w:bottom w:val="nil"/>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K100414 Plato ispred DVD</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300.000,00</w:t>
            </w:r>
          </w:p>
        </w:tc>
        <w:tc>
          <w:tcPr>
            <w:tcW w:w="1440" w:type="dxa"/>
            <w:tcBorders>
              <w:top w:val="single" w:sz="4" w:space="0" w:color="auto"/>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300.000,00</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0,00</w:t>
            </w:r>
          </w:p>
        </w:tc>
        <w:tc>
          <w:tcPr>
            <w:tcW w:w="1440" w:type="dxa"/>
            <w:tcBorders>
              <w:top w:val="single" w:sz="4" w:space="0" w:color="auto"/>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600.000,00</w:t>
            </w:r>
          </w:p>
        </w:tc>
      </w:tr>
      <w:tr w:rsidR="00F128DE" w:rsidRPr="00F128DE" w:rsidTr="003F669B">
        <w:trPr>
          <w:trHeight w:val="255"/>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 </w:t>
            </w:r>
          </w:p>
        </w:tc>
        <w:tc>
          <w:tcPr>
            <w:tcW w:w="4840" w:type="dxa"/>
            <w:tcBorders>
              <w:top w:val="nil"/>
              <w:left w:val="single" w:sz="4" w:space="0" w:color="auto"/>
              <w:bottom w:val="nil"/>
              <w:right w:val="nil"/>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300.000,00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300.000,00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600.000,00</w:t>
            </w:r>
          </w:p>
        </w:tc>
      </w:tr>
      <w:tr w:rsidR="00F128DE" w:rsidRPr="00F128DE" w:rsidTr="003F669B">
        <w:trPr>
          <w:trHeight w:val="255"/>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single" w:sz="4" w:space="0" w:color="auto"/>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42</w:t>
            </w:r>
          </w:p>
        </w:tc>
        <w:tc>
          <w:tcPr>
            <w:tcW w:w="4840" w:type="dxa"/>
            <w:tcBorders>
              <w:top w:val="nil"/>
              <w:left w:val="single" w:sz="4" w:space="0" w:color="auto"/>
              <w:bottom w:val="single" w:sz="4" w:space="0" w:color="auto"/>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Rashodi za nabavu proizvedene dugotrajne imovine</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300.000,00</w:t>
            </w:r>
          </w:p>
        </w:tc>
        <w:tc>
          <w:tcPr>
            <w:tcW w:w="1440" w:type="dxa"/>
            <w:tcBorders>
              <w:top w:val="nil"/>
              <w:left w:val="nil"/>
              <w:bottom w:val="single" w:sz="4" w:space="0" w:color="auto"/>
              <w:right w:val="nil"/>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300.000,00</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0,00</w:t>
            </w:r>
          </w:p>
        </w:tc>
        <w:tc>
          <w:tcPr>
            <w:tcW w:w="1440" w:type="dxa"/>
            <w:tcBorders>
              <w:top w:val="nil"/>
              <w:left w:val="nil"/>
              <w:bottom w:val="single" w:sz="4" w:space="0" w:color="auto"/>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600.000,00</w:t>
            </w:r>
          </w:p>
        </w:tc>
      </w:tr>
      <w:tr w:rsidR="00F128DE" w:rsidRPr="00F128DE" w:rsidTr="003F669B">
        <w:trPr>
          <w:trHeight w:val="990"/>
        </w:trPr>
        <w:tc>
          <w:tcPr>
            <w:tcW w:w="102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single" w:sz="4" w:space="0" w:color="auto"/>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4840" w:type="dxa"/>
            <w:tcBorders>
              <w:top w:val="nil"/>
              <w:left w:val="single" w:sz="4" w:space="0" w:color="auto"/>
              <w:bottom w:val="single" w:sz="4" w:space="0" w:color="auto"/>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K100407 Izgradnja općinske zgrade</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1.800.000,00</w:t>
            </w:r>
          </w:p>
        </w:tc>
        <w:tc>
          <w:tcPr>
            <w:tcW w:w="1440" w:type="dxa"/>
            <w:tcBorders>
              <w:top w:val="nil"/>
              <w:left w:val="nil"/>
              <w:bottom w:val="single" w:sz="4" w:space="0" w:color="auto"/>
              <w:right w:val="nil"/>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500.000,00</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0,00</w:t>
            </w:r>
          </w:p>
        </w:tc>
        <w:tc>
          <w:tcPr>
            <w:tcW w:w="1440" w:type="dxa"/>
            <w:tcBorders>
              <w:top w:val="nil"/>
              <w:left w:val="nil"/>
              <w:bottom w:val="single" w:sz="4" w:space="0" w:color="auto"/>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2.300.000,00</w:t>
            </w:r>
          </w:p>
        </w:tc>
      </w:tr>
      <w:tr w:rsidR="00F128DE" w:rsidRPr="00F128DE" w:rsidTr="003F669B">
        <w:trPr>
          <w:trHeight w:val="15"/>
        </w:trPr>
        <w:tc>
          <w:tcPr>
            <w:tcW w:w="1020" w:type="dxa"/>
            <w:vMerge w:val="restart"/>
            <w:tcBorders>
              <w:top w:val="nil"/>
              <w:left w:val="single" w:sz="4" w:space="0" w:color="auto"/>
              <w:bottom w:val="nil"/>
              <w:right w:val="nil"/>
            </w:tcBorders>
            <w:shd w:val="clear" w:color="auto" w:fill="auto"/>
            <w:textDirection w:val="btLr"/>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CILJ 3  . KVALITETNA INFRASTRUKTURA I OČUVAN OKOLIŠ</w:t>
            </w:r>
          </w:p>
        </w:tc>
        <w:tc>
          <w:tcPr>
            <w:tcW w:w="1680" w:type="dxa"/>
            <w:vMerge w:val="restart"/>
            <w:tcBorders>
              <w:top w:val="nil"/>
              <w:left w:val="single" w:sz="4" w:space="0" w:color="auto"/>
              <w:bottom w:val="nil"/>
              <w:right w:val="single" w:sz="4" w:space="0" w:color="auto"/>
            </w:tcBorders>
            <w:shd w:val="clear" w:color="auto" w:fill="auto"/>
            <w:textDirection w:val="btLr"/>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Mjera 3.1.3. Jačanje poljoprivredne infrastrukture</w:t>
            </w:r>
          </w:p>
        </w:tc>
        <w:tc>
          <w:tcPr>
            <w:tcW w:w="42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p>
        </w:tc>
        <w:tc>
          <w:tcPr>
            <w:tcW w:w="4840" w:type="dxa"/>
            <w:tcBorders>
              <w:top w:val="nil"/>
              <w:left w:val="single" w:sz="4" w:space="0" w:color="auto"/>
              <w:bottom w:val="nil"/>
              <w:right w:val="nil"/>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1.800.000,00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500.000,00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2.300.000,00</w:t>
            </w:r>
          </w:p>
        </w:tc>
      </w:tr>
      <w:tr w:rsidR="00F128DE" w:rsidRPr="00F128DE" w:rsidTr="003F669B">
        <w:trPr>
          <w:trHeight w:val="255"/>
        </w:trPr>
        <w:tc>
          <w:tcPr>
            <w:tcW w:w="1020" w:type="dxa"/>
            <w:vMerge/>
            <w:tcBorders>
              <w:top w:val="nil"/>
              <w:left w:val="single" w:sz="4" w:space="0" w:color="auto"/>
              <w:bottom w:val="nil"/>
              <w:right w:val="nil"/>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nil"/>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i/>
                <w:iCs/>
                <w:sz w:val="20"/>
                <w:szCs w:val="20"/>
              </w:rPr>
            </w:pPr>
          </w:p>
        </w:tc>
        <w:tc>
          <w:tcPr>
            <w:tcW w:w="4840" w:type="dxa"/>
            <w:tcBorders>
              <w:top w:val="nil"/>
              <w:left w:val="single" w:sz="4" w:space="0" w:color="auto"/>
              <w:bottom w:val="nil"/>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K100402 Rekonstrukcija poljskog puta - mjera 7.2.2 ruralni razvoj</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3.750.000,00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3.750.000,00</w:t>
            </w:r>
          </w:p>
        </w:tc>
      </w:tr>
      <w:tr w:rsidR="00F128DE" w:rsidRPr="00F128DE" w:rsidTr="003F669B">
        <w:trPr>
          <w:trHeight w:val="255"/>
        </w:trPr>
        <w:tc>
          <w:tcPr>
            <w:tcW w:w="1020" w:type="dxa"/>
            <w:vMerge/>
            <w:tcBorders>
              <w:top w:val="nil"/>
              <w:left w:val="single" w:sz="4" w:space="0" w:color="auto"/>
              <w:bottom w:val="nil"/>
              <w:right w:val="nil"/>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nil"/>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p>
        </w:tc>
        <w:tc>
          <w:tcPr>
            <w:tcW w:w="4840" w:type="dxa"/>
            <w:tcBorders>
              <w:top w:val="nil"/>
              <w:left w:val="single" w:sz="4" w:space="0" w:color="auto"/>
              <w:bottom w:val="nil"/>
              <w:right w:val="nil"/>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3.750.000,00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3.750.000,00</w:t>
            </w:r>
          </w:p>
        </w:tc>
      </w:tr>
      <w:tr w:rsidR="00F128DE" w:rsidRPr="00F128DE" w:rsidTr="003F669B">
        <w:trPr>
          <w:trHeight w:val="300"/>
        </w:trPr>
        <w:tc>
          <w:tcPr>
            <w:tcW w:w="1020" w:type="dxa"/>
            <w:vMerge/>
            <w:tcBorders>
              <w:top w:val="nil"/>
              <w:left w:val="single" w:sz="4" w:space="0" w:color="auto"/>
              <w:bottom w:val="nil"/>
              <w:right w:val="nil"/>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nil"/>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42</w:t>
            </w:r>
          </w:p>
        </w:tc>
        <w:tc>
          <w:tcPr>
            <w:tcW w:w="484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Rashodi za nabavu proizvedene dugotrajne imovine</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3.750.000,00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3.750.000,00</w:t>
            </w:r>
          </w:p>
        </w:tc>
      </w:tr>
      <w:tr w:rsidR="00F128DE" w:rsidRPr="00F128DE" w:rsidTr="003F669B">
        <w:trPr>
          <w:trHeight w:val="525"/>
        </w:trPr>
        <w:tc>
          <w:tcPr>
            <w:tcW w:w="1020" w:type="dxa"/>
            <w:vMerge/>
            <w:tcBorders>
              <w:top w:val="nil"/>
              <w:left w:val="single" w:sz="4" w:space="0" w:color="auto"/>
              <w:bottom w:val="nil"/>
              <w:right w:val="nil"/>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nil"/>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single" w:sz="4" w:space="0" w:color="auto"/>
              <w:left w:val="nil"/>
              <w:bottom w:val="nil"/>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4840" w:type="dxa"/>
            <w:tcBorders>
              <w:top w:val="single" w:sz="4" w:space="0" w:color="auto"/>
              <w:left w:val="single" w:sz="4" w:space="0" w:color="auto"/>
              <w:bottom w:val="nil"/>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700 Poticanje razvoja poljoprivrede malog i sred.poduzetništva</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200.000,00</w:t>
            </w:r>
          </w:p>
        </w:tc>
        <w:tc>
          <w:tcPr>
            <w:tcW w:w="1440" w:type="dxa"/>
            <w:tcBorders>
              <w:top w:val="single" w:sz="4" w:space="0" w:color="auto"/>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100.000,00</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1.000.000,00</w:t>
            </w:r>
          </w:p>
        </w:tc>
        <w:tc>
          <w:tcPr>
            <w:tcW w:w="1440" w:type="dxa"/>
            <w:tcBorders>
              <w:top w:val="single" w:sz="4" w:space="0" w:color="auto"/>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1.300.000,00</w:t>
            </w:r>
          </w:p>
        </w:tc>
      </w:tr>
      <w:tr w:rsidR="00F128DE" w:rsidRPr="00F128DE" w:rsidTr="003F669B">
        <w:trPr>
          <w:trHeight w:val="825"/>
        </w:trPr>
        <w:tc>
          <w:tcPr>
            <w:tcW w:w="1020" w:type="dxa"/>
            <w:vMerge/>
            <w:tcBorders>
              <w:top w:val="nil"/>
              <w:left w:val="single" w:sz="4" w:space="0" w:color="auto"/>
              <w:bottom w:val="nil"/>
              <w:right w:val="nil"/>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nil"/>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nil"/>
              <w:right w:val="single" w:sz="4" w:space="0" w:color="auto"/>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484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K100703 Poljoprivredni Poduzetnički inkubator</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200.000,00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100.000,00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1.000.000,00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1.300.000,00</w:t>
            </w:r>
          </w:p>
        </w:tc>
      </w:tr>
      <w:tr w:rsidR="00F128DE" w:rsidRPr="00F128DE" w:rsidTr="003F669B">
        <w:trPr>
          <w:trHeight w:val="300"/>
        </w:trPr>
        <w:tc>
          <w:tcPr>
            <w:tcW w:w="1020" w:type="dxa"/>
            <w:vMerge/>
            <w:tcBorders>
              <w:top w:val="nil"/>
              <w:left w:val="single" w:sz="4" w:space="0" w:color="auto"/>
              <w:bottom w:val="nil"/>
              <w:right w:val="nil"/>
            </w:tcBorders>
            <w:vAlign w:val="center"/>
            <w:hideMark/>
          </w:tcPr>
          <w:p w:rsidR="003F669B" w:rsidRPr="00F128DE" w:rsidRDefault="003F669B" w:rsidP="003F669B">
            <w:pPr>
              <w:rPr>
                <w:rFonts w:ascii="Calibri" w:hAnsi="Calibri"/>
                <w:b/>
                <w:bCs/>
                <w:sz w:val="20"/>
                <w:szCs w:val="20"/>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 </w:t>
            </w:r>
          </w:p>
        </w:tc>
        <w:tc>
          <w:tcPr>
            <w:tcW w:w="420" w:type="dxa"/>
            <w:tcBorders>
              <w:top w:val="nil"/>
              <w:left w:val="nil"/>
              <w:bottom w:val="nil"/>
              <w:right w:val="single" w:sz="4" w:space="0" w:color="auto"/>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 </w:t>
            </w:r>
          </w:p>
        </w:tc>
        <w:tc>
          <w:tcPr>
            <w:tcW w:w="484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200.000,00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100.000,00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1.000.000,00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1.300.000,00</w:t>
            </w:r>
          </w:p>
        </w:tc>
      </w:tr>
      <w:tr w:rsidR="00F128DE" w:rsidRPr="00F128DE" w:rsidTr="003F669B">
        <w:trPr>
          <w:trHeight w:val="300"/>
        </w:trPr>
        <w:tc>
          <w:tcPr>
            <w:tcW w:w="1020" w:type="dxa"/>
            <w:vMerge/>
            <w:tcBorders>
              <w:top w:val="nil"/>
              <w:left w:val="single" w:sz="4" w:space="0" w:color="auto"/>
              <w:bottom w:val="nil"/>
              <w:right w:val="nil"/>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sz w:val="20"/>
                <w:szCs w:val="20"/>
              </w:rPr>
            </w:pPr>
          </w:p>
        </w:tc>
        <w:tc>
          <w:tcPr>
            <w:tcW w:w="420" w:type="dxa"/>
            <w:tcBorders>
              <w:top w:val="nil"/>
              <w:left w:val="nil"/>
              <w:bottom w:val="nil"/>
              <w:right w:val="single" w:sz="4" w:space="0" w:color="auto"/>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41</w:t>
            </w:r>
          </w:p>
        </w:tc>
        <w:tc>
          <w:tcPr>
            <w:tcW w:w="484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Rashodi za nabavu neproizvedene dugotrajne imovine</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200.000,00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100.000,00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1.000.000,00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1.300.000,00</w:t>
            </w:r>
          </w:p>
        </w:tc>
      </w:tr>
      <w:tr w:rsidR="00F128DE" w:rsidRPr="00F128DE" w:rsidTr="003F669B">
        <w:trPr>
          <w:trHeight w:val="330"/>
        </w:trPr>
        <w:tc>
          <w:tcPr>
            <w:tcW w:w="1020" w:type="dxa"/>
            <w:vMerge/>
            <w:tcBorders>
              <w:top w:val="nil"/>
              <w:left w:val="single" w:sz="4" w:space="0" w:color="auto"/>
              <w:bottom w:val="nil"/>
              <w:right w:val="nil"/>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sz w:val="20"/>
                <w:szCs w:val="20"/>
              </w:rPr>
            </w:pPr>
          </w:p>
        </w:tc>
        <w:tc>
          <w:tcPr>
            <w:tcW w:w="420" w:type="dxa"/>
            <w:tcBorders>
              <w:top w:val="nil"/>
              <w:left w:val="nil"/>
              <w:bottom w:val="nil"/>
              <w:right w:val="single" w:sz="4" w:space="0" w:color="auto"/>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 </w:t>
            </w:r>
          </w:p>
        </w:tc>
        <w:tc>
          <w:tcPr>
            <w:tcW w:w="484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 </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 </w:t>
            </w:r>
          </w:p>
        </w:tc>
        <w:tc>
          <w:tcPr>
            <w:tcW w:w="144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 w:val="20"/>
                <w:szCs w:val="20"/>
              </w:rPr>
            </w:pP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 </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 </w:t>
            </w:r>
          </w:p>
        </w:tc>
      </w:tr>
      <w:tr w:rsidR="00F128DE" w:rsidRPr="00F128DE" w:rsidTr="003F669B">
        <w:trPr>
          <w:trHeight w:val="495"/>
        </w:trPr>
        <w:tc>
          <w:tcPr>
            <w:tcW w:w="1020" w:type="dxa"/>
            <w:vMerge/>
            <w:tcBorders>
              <w:top w:val="nil"/>
              <w:left w:val="single" w:sz="4" w:space="0" w:color="auto"/>
              <w:bottom w:val="nil"/>
              <w:right w:val="nil"/>
            </w:tcBorders>
            <w:vAlign w:val="center"/>
            <w:hideMark/>
          </w:tcPr>
          <w:p w:rsidR="003F669B" w:rsidRPr="00F128DE" w:rsidRDefault="003F669B" w:rsidP="003F669B">
            <w:pPr>
              <w:rPr>
                <w:rFonts w:ascii="Calibri" w:hAnsi="Calibri"/>
                <w:b/>
                <w:bCs/>
                <w:sz w:val="20"/>
                <w:szCs w:val="20"/>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Mjera 3.1.4. Jačanje energetske infrastrukture</w:t>
            </w:r>
          </w:p>
        </w:tc>
        <w:tc>
          <w:tcPr>
            <w:tcW w:w="420" w:type="dxa"/>
            <w:tcBorders>
              <w:top w:val="single" w:sz="4" w:space="0" w:color="auto"/>
              <w:left w:val="nil"/>
              <w:bottom w:val="nil"/>
              <w:right w:val="single" w:sz="4" w:space="0" w:color="auto"/>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 </w:t>
            </w:r>
          </w:p>
        </w:tc>
        <w:tc>
          <w:tcPr>
            <w:tcW w:w="4840" w:type="dxa"/>
            <w:tcBorders>
              <w:top w:val="single" w:sz="4" w:space="0" w:color="auto"/>
              <w:left w:val="nil"/>
              <w:bottom w:val="nil"/>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K100403 Rekonstrukcija niskonaponske mreže</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50.000,00</w:t>
            </w:r>
          </w:p>
        </w:tc>
        <w:tc>
          <w:tcPr>
            <w:tcW w:w="1440" w:type="dxa"/>
            <w:tcBorders>
              <w:top w:val="single" w:sz="4" w:space="0" w:color="auto"/>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50.000,00</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50.000,00</w:t>
            </w:r>
          </w:p>
        </w:tc>
        <w:tc>
          <w:tcPr>
            <w:tcW w:w="1440" w:type="dxa"/>
            <w:tcBorders>
              <w:top w:val="single" w:sz="4" w:space="0" w:color="auto"/>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150.000,00</w:t>
            </w:r>
          </w:p>
        </w:tc>
      </w:tr>
      <w:tr w:rsidR="00F128DE" w:rsidRPr="00F128DE" w:rsidTr="003F669B">
        <w:trPr>
          <w:trHeight w:val="300"/>
        </w:trPr>
        <w:tc>
          <w:tcPr>
            <w:tcW w:w="1020" w:type="dxa"/>
            <w:vMerge/>
            <w:tcBorders>
              <w:top w:val="nil"/>
              <w:left w:val="single" w:sz="4" w:space="0" w:color="auto"/>
              <w:bottom w:val="nil"/>
              <w:right w:val="nil"/>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nil"/>
              <w:right w:val="single" w:sz="4" w:space="0" w:color="auto"/>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 </w:t>
            </w:r>
          </w:p>
        </w:tc>
        <w:tc>
          <w:tcPr>
            <w:tcW w:w="484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i/>
                <w:iCs/>
                <w:sz w:val="20"/>
                <w:szCs w:val="20"/>
              </w:rPr>
            </w:pPr>
            <w:r w:rsidRPr="00F128DE">
              <w:rPr>
                <w:rFonts w:ascii="Calibri" w:hAnsi="Calibri"/>
                <w:b/>
                <w:bCs/>
                <w:i/>
                <w:iCs/>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50.000,00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50.000,00</w:t>
            </w:r>
          </w:p>
        </w:tc>
        <w:tc>
          <w:tcPr>
            <w:tcW w:w="1440" w:type="dxa"/>
            <w:tcBorders>
              <w:top w:val="nil"/>
              <w:left w:val="single" w:sz="4" w:space="0" w:color="auto"/>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50.000,00</w:t>
            </w:r>
          </w:p>
        </w:tc>
        <w:tc>
          <w:tcPr>
            <w:tcW w:w="1440" w:type="dxa"/>
            <w:tcBorders>
              <w:top w:val="nil"/>
              <w:left w:val="nil"/>
              <w:bottom w:val="nil"/>
              <w:right w:val="single" w:sz="4" w:space="0" w:color="auto"/>
            </w:tcBorders>
            <w:shd w:val="clear" w:color="auto" w:fill="auto"/>
            <w:vAlign w:val="bottom"/>
            <w:hideMark/>
          </w:tcPr>
          <w:p w:rsidR="003F669B" w:rsidRPr="00F128DE" w:rsidRDefault="003F669B" w:rsidP="003F669B">
            <w:pPr>
              <w:jc w:val="right"/>
              <w:rPr>
                <w:rFonts w:ascii="Calibri" w:hAnsi="Calibri"/>
                <w:b/>
                <w:bCs/>
                <w:i/>
                <w:iCs/>
                <w:sz w:val="20"/>
                <w:szCs w:val="20"/>
              </w:rPr>
            </w:pPr>
            <w:r w:rsidRPr="00F128DE">
              <w:rPr>
                <w:rFonts w:ascii="Calibri" w:hAnsi="Calibri"/>
                <w:b/>
                <w:bCs/>
                <w:i/>
                <w:iCs/>
                <w:sz w:val="20"/>
                <w:szCs w:val="20"/>
              </w:rPr>
              <w:t>150.000,00</w:t>
            </w:r>
          </w:p>
        </w:tc>
      </w:tr>
      <w:tr w:rsidR="00F128DE" w:rsidRPr="00F128DE" w:rsidTr="003F669B">
        <w:trPr>
          <w:trHeight w:val="300"/>
        </w:trPr>
        <w:tc>
          <w:tcPr>
            <w:tcW w:w="1020" w:type="dxa"/>
            <w:vMerge/>
            <w:tcBorders>
              <w:top w:val="nil"/>
              <w:left w:val="single" w:sz="4" w:space="0" w:color="auto"/>
              <w:bottom w:val="nil"/>
              <w:right w:val="nil"/>
            </w:tcBorders>
            <w:vAlign w:val="center"/>
            <w:hideMark/>
          </w:tcPr>
          <w:p w:rsidR="003F669B" w:rsidRPr="00F128DE" w:rsidRDefault="003F669B" w:rsidP="003F669B">
            <w:pPr>
              <w:rPr>
                <w:rFonts w:ascii="Calibri" w:hAnsi="Calibri"/>
                <w:b/>
                <w:bCs/>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3F669B" w:rsidRPr="00F128DE" w:rsidRDefault="003F669B" w:rsidP="003F669B">
            <w:pPr>
              <w:rPr>
                <w:rFonts w:ascii="Calibri" w:hAnsi="Calibri"/>
                <w:b/>
                <w:bCs/>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42</w:t>
            </w:r>
          </w:p>
        </w:tc>
        <w:tc>
          <w:tcPr>
            <w:tcW w:w="4840" w:type="dxa"/>
            <w:tcBorders>
              <w:top w:val="nil"/>
              <w:left w:val="nil"/>
              <w:bottom w:val="single" w:sz="4" w:space="0" w:color="auto"/>
              <w:right w:val="nil"/>
            </w:tcBorders>
            <w:shd w:val="clear" w:color="auto" w:fill="auto"/>
            <w:vAlign w:val="bottom"/>
            <w:hideMark/>
          </w:tcPr>
          <w:p w:rsidR="003F669B" w:rsidRPr="00F128DE" w:rsidRDefault="003F669B" w:rsidP="003F669B">
            <w:pPr>
              <w:rPr>
                <w:rFonts w:ascii="Calibri" w:hAnsi="Calibri"/>
                <w:sz w:val="20"/>
                <w:szCs w:val="20"/>
              </w:rPr>
            </w:pPr>
            <w:r w:rsidRPr="00F128DE">
              <w:rPr>
                <w:rFonts w:ascii="Calibri" w:hAnsi="Calibri"/>
                <w:sz w:val="20"/>
                <w:szCs w:val="20"/>
              </w:rPr>
              <w:t>Rashodi za nabavu proizvedene dugotrajne imovine</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50.000,00</w:t>
            </w:r>
          </w:p>
        </w:tc>
        <w:tc>
          <w:tcPr>
            <w:tcW w:w="1440" w:type="dxa"/>
            <w:tcBorders>
              <w:top w:val="nil"/>
              <w:left w:val="nil"/>
              <w:bottom w:val="single" w:sz="4" w:space="0" w:color="auto"/>
              <w:right w:val="nil"/>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50.000,00</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50.000,00</w:t>
            </w:r>
          </w:p>
        </w:tc>
        <w:tc>
          <w:tcPr>
            <w:tcW w:w="1440" w:type="dxa"/>
            <w:tcBorders>
              <w:top w:val="nil"/>
              <w:left w:val="nil"/>
              <w:bottom w:val="single" w:sz="4" w:space="0" w:color="auto"/>
              <w:right w:val="single" w:sz="4" w:space="0" w:color="auto"/>
            </w:tcBorders>
            <w:shd w:val="clear" w:color="auto" w:fill="auto"/>
            <w:vAlign w:val="bottom"/>
            <w:hideMark/>
          </w:tcPr>
          <w:p w:rsidR="003F669B" w:rsidRPr="00F128DE" w:rsidRDefault="003F669B" w:rsidP="003F669B">
            <w:pPr>
              <w:jc w:val="right"/>
              <w:rPr>
                <w:rFonts w:ascii="Calibri" w:hAnsi="Calibri"/>
                <w:sz w:val="20"/>
                <w:szCs w:val="20"/>
              </w:rPr>
            </w:pPr>
            <w:r w:rsidRPr="00F128DE">
              <w:rPr>
                <w:rFonts w:ascii="Calibri" w:hAnsi="Calibri"/>
                <w:sz w:val="20"/>
                <w:szCs w:val="20"/>
              </w:rPr>
              <w:t>150.000,00</w:t>
            </w:r>
          </w:p>
        </w:tc>
      </w:tr>
      <w:tr w:rsidR="003F669B" w:rsidRPr="00F128DE" w:rsidTr="003F669B">
        <w:trPr>
          <w:trHeight w:val="300"/>
        </w:trPr>
        <w:tc>
          <w:tcPr>
            <w:tcW w:w="1020"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sz w:val="20"/>
                <w:szCs w:val="20"/>
              </w:rPr>
            </w:pPr>
          </w:p>
        </w:tc>
        <w:tc>
          <w:tcPr>
            <w:tcW w:w="168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20" w:type="dxa"/>
            <w:tcBorders>
              <w:top w:val="nil"/>
              <w:left w:val="nil"/>
              <w:bottom w:val="nil"/>
              <w:right w:val="nil"/>
            </w:tcBorders>
            <w:shd w:val="clear" w:color="auto" w:fill="auto"/>
            <w:vAlign w:val="bottom"/>
            <w:hideMark/>
          </w:tcPr>
          <w:p w:rsidR="003F669B" w:rsidRPr="00F128DE" w:rsidRDefault="003F669B" w:rsidP="003F669B">
            <w:pPr>
              <w:rPr>
                <w:rFonts w:ascii="Times New Roman" w:hAnsi="Times New Roman"/>
                <w:sz w:val="20"/>
                <w:szCs w:val="20"/>
              </w:rPr>
            </w:pPr>
          </w:p>
        </w:tc>
        <w:tc>
          <w:tcPr>
            <w:tcW w:w="484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 w:val="20"/>
                <w:szCs w:val="20"/>
              </w:rPr>
            </w:pPr>
            <w:r w:rsidRPr="00F128DE">
              <w:rPr>
                <w:rFonts w:ascii="Calibri" w:hAnsi="Calibri"/>
                <w:b/>
                <w:bCs/>
                <w:sz w:val="20"/>
                <w:szCs w:val="20"/>
              </w:rPr>
              <w:t>SVEUKUPNO</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7.480.000,00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8.200.000,00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3.550.000,00</w:t>
            </w:r>
          </w:p>
        </w:tc>
        <w:tc>
          <w:tcPr>
            <w:tcW w:w="144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 w:val="20"/>
                <w:szCs w:val="20"/>
              </w:rPr>
            </w:pPr>
            <w:r w:rsidRPr="00F128DE">
              <w:rPr>
                <w:rFonts w:ascii="Calibri" w:hAnsi="Calibri"/>
                <w:b/>
                <w:bCs/>
                <w:sz w:val="20"/>
                <w:szCs w:val="20"/>
              </w:rPr>
              <w:t>19.230.000,00</w:t>
            </w:r>
          </w:p>
        </w:tc>
      </w:tr>
    </w:tbl>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tbl>
      <w:tblPr>
        <w:tblW w:w="14897" w:type="dxa"/>
        <w:tblLook w:val="04A0" w:firstRow="1" w:lastRow="0" w:firstColumn="1" w:lastColumn="0" w:noHBand="0" w:noVBand="1"/>
      </w:tblPr>
      <w:tblGrid>
        <w:gridCol w:w="873"/>
        <w:gridCol w:w="4250"/>
        <w:gridCol w:w="1660"/>
        <w:gridCol w:w="1660"/>
        <w:gridCol w:w="1660"/>
        <w:gridCol w:w="1660"/>
        <w:gridCol w:w="1660"/>
        <w:gridCol w:w="1660"/>
      </w:tblGrid>
      <w:tr w:rsidR="00F128DE" w:rsidRPr="00F128DE" w:rsidTr="003F669B">
        <w:trPr>
          <w:trHeight w:val="300"/>
        </w:trPr>
        <w:tc>
          <w:tcPr>
            <w:tcW w:w="4937" w:type="dxa"/>
            <w:gridSpan w:val="2"/>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lastRenderedPageBreak/>
              <w:t>Općina Babina Greda</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4937" w:type="dxa"/>
            <w:gridSpan w:val="2"/>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OIB: 45800936748</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525"/>
        </w:trPr>
        <w:tc>
          <w:tcPr>
            <w:tcW w:w="4937" w:type="dxa"/>
            <w:gridSpan w:val="2"/>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40"/>
                <w:szCs w:val="40"/>
              </w:rPr>
            </w:pPr>
            <w:r w:rsidRPr="00F128DE">
              <w:rPr>
                <w:rFonts w:ascii="Calibri" w:hAnsi="Calibri"/>
                <w:b/>
                <w:bCs/>
                <w:sz w:val="40"/>
                <w:szCs w:val="40"/>
              </w:rPr>
              <w:t>Projekcija proračuna</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40"/>
                <w:szCs w:val="4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420"/>
        </w:trPr>
        <w:tc>
          <w:tcPr>
            <w:tcW w:w="4937" w:type="dxa"/>
            <w:gridSpan w:val="2"/>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32"/>
                <w:szCs w:val="32"/>
              </w:rPr>
            </w:pPr>
            <w:r w:rsidRPr="00F128DE">
              <w:rPr>
                <w:rFonts w:ascii="Calibri" w:hAnsi="Calibri"/>
                <w:b/>
                <w:bCs/>
                <w:sz w:val="32"/>
                <w:szCs w:val="32"/>
              </w:rPr>
              <w:t>OPĆI DIO</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32"/>
                <w:szCs w:val="32"/>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1</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2</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2/1</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3/2</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3/1</w:t>
            </w: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2017</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2018</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2019</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INDEX</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p>
        </w:tc>
      </w:tr>
      <w:tr w:rsidR="00F128DE" w:rsidRPr="00F128DE" w:rsidTr="003F669B">
        <w:trPr>
          <w:trHeight w:val="300"/>
        </w:trPr>
        <w:tc>
          <w:tcPr>
            <w:tcW w:w="4937" w:type="dxa"/>
            <w:gridSpan w:val="2"/>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A. RAČUN PRIHODA I RASHODA</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6</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Prihodi poslovanja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11.192.116,00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14.172.940,00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9.849.690,00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126,6 %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69,5 %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88,0 %</w:t>
            </w:r>
          </w:p>
        </w:tc>
      </w:tr>
      <w:tr w:rsidR="00F128DE" w:rsidRPr="00F128DE" w:rsidTr="003F669B">
        <w:trPr>
          <w:trHeight w:val="6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7</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Prihodi od prodaje nefinancijske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450.000,00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450.000,00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459.000,00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102,0 %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102,0 %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3</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Rashodi poslovanja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7.092.866,00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4.743.940,00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4.779.690,00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66,9 %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100,8 %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67,4 %</w:t>
            </w:r>
          </w:p>
        </w:tc>
      </w:tr>
      <w:tr w:rsidR="00F128DE" w:rsidRPr="00F128DE" w:rsidTr="003F669B">
        <w:trPr>
          <w:trHeight w:val="6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4</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Rashodi za nabavu nefinancijske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7.549.250,00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9.879.000,00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5.229.000,00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130,9 %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52,9 %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69,3 %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RAZLIKA - MANJAK</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(+Infinity)</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-10,0 %</w:t>
            </w: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597" w:type="dxa"/>
            <w:gridSpan w:val="3"/>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B. RAČUN ZADUŽIVANJA/FINANCIRANJA</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6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8</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Primici od financijske imovine i zaduživanja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r>
      <w:tr w:rsidR="00F128DE" w:rsidRPr="00F128DE" w:rsidTr="003F669B">
        <w:trPr>
          <w:trHeight w:val="6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5</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Izdaci za financijsku imovinu i otplate zajmova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(+Infinity)</w:t>
            </w:r>
          </w:p>
        </w:tc>
        <w:tc>
          <w:tcPr>
            <w:tcW w:w="166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(+Infinity)</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NETO ZADUŽIVANJE/FINANCIRANJE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(-Infinity)</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-10,0 %</w:t>
            </w: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Times New Roman" w:hAnsi="Times New Roman"/>
                <w:sz w:val="20"/>
                <w:szCs w:val="20"/>
              </w:rPr>
            </w:pP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VIŠAK/MANJAK + NETO ZADUŽIVANJA/FINANCIRANJA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BROJ</w:t>
            </w:r>
          </w:p>
        </w:tc>
        <w:tc>
          <w:tcPr>
            <w:tcW w:w="425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1</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2</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2/1</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3/2</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3/1</w:t>
            </w:r>
          </w:p>
        </w:tc>
      </w:tr>
      <w:tr w:rsidR="00F128DE" w:rsidRPr="00F128DE" w:rsidTr="003F669B">
        <w:trPr>
          <w:trHeight w:val="300"/>
        </w:trPr>
        <w:tc>
          <w:tcPr>
            <w:tcW w:w="687"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KONTA</w:t>
            </w:r>
          </w:p>
        </w:tc>
        <w:tc>
          <w:tcPr>
            <w:tcW w:w="425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VRSTA PRIHODA / RASHODA</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2017</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2018</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2019</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INDEX</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r>
      <w:tr w:rsidR="00F128DE" w:rsidRPr="00F128DE" w:rsidTr="003F669B">
        <w:trPr>
          <w:trHeight w:val="300"/>
        </w:trPr>
        <w:tc>
          <w:tcPr>
            <w:tcW w:w="4937" w:type="dxa"/>
            <w:gridSpan w:val="2"/>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A. RAČUN PRIHODA I RASHODA</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r>
      <w:tr w:rsidR="00F128DE" w:rsidRPr="00F128DE" w:rsidTr="003F669B">
        <w:trPr>
          <w:trHeight w:val="300"/>
        </w:trPr>
        <w:tc>
          <w:tcPr>
            <w:tcW w:w="687"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6</w:t>
            </w:r>
          </w:p>
        </w:tc>
        <w:tc>
          <w:tcPr>
            <w:tcW w:w="425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Prihodi poslovanja</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11.192.116,00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14.172.940,00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9.849.690,00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126,6 %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69,5 %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88,0 %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61</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Prihodi od poreza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1.501.010,00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1.546.010,00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1.576.930,00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103,0 %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105,1 %</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63</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Pomoći iz inozemstva i od subjekata unutar općeg proračuna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7.694.000,00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10.804.000,00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6.404.622,00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140,4 %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59,3 %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83,2 %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64</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Prihodi od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749.106,00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480.500,00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499.100,00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64,1 %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103,9 %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66,6 %</w:t>
            </w:r>
          </w:p>
        </w:tc>
      </w:tr>
      <w:tr w:rsidR="00F128DE" w:rsidRPr="00F128DE" w:rsidTr="003F669B">
        <w:trPr>
          <w:trHeight w:val="12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65</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Prihodi od upravnih i administrativnih pristojbi, pristojbi po posebnim propisima i naknada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1.173.000,00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1.267.430,00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1.292.538,00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108,1 %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110,2 %</w:t>
            </w:r>
          </w:p>
        </w:tc>
      </w:tr>
      <w:tr w:rsidR="00F128DE" w:rsidRPr="00F128DE" w:rsidTr="003F669B">
        <w:trPr>
          <w:trHeight w:val="12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66</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Prihodi od prodaje proizvoda i robe te pruženih usluga i prihodi od donacija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75.000,00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75.000,00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76.500,00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r>
      <w:tr w:rsidR="00F128DE" w:rsidRPr="00F128DE" w:rsidTr="003F669B">
        <w:trPr>
          <w:trHeight w:val="300"/>
        </w:trPr>
        <w:tc>
          <w:tcPr>
            <w:tcW w:w="687"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7</w:t>
            </w:r>
          </w:p>
        </w:tc>
        <w:tc>
          <w:tcPr>
            <w:tcW w:w="425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Prihodi od prodaje nefinancijske imovine</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450.000,00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450.000,00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459.000,00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100,0 %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102,0 %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102,0 %</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71</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Prihodi od prodaje neproizvedene dugotrajne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410.000,00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410.000,00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418.200,00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72</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Prihodi od prodaje proizvedene dugotrajne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40.800,00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r>
      <w:tr w:rsidR="00F128DE" w:rsidRPr="00F128DE" w:rsidTr="003F669B">
        <w:trPr>
          <w:trHeight w:val="300"/>
        </w:trPr>
        <w:tc>
          <w:tcPr>
            <w:tcW w:w="687"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w:t>
            </w:r>
          </w:p>
        </w:tc>
        <w:tc>
          <w:tcPr>
            <w:tcW w:w="425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Rashodi poslovanja</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7.092.866,00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4.743.940,00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4.779.690,00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66,9 %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100,8 %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67,4 %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31</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Rashodi za zaposlene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1.120.106,00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1.096.490,00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1.096.490,00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97,9 %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97,9 %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32</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Materijalni rashodi</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1.656.500,00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1.810.500,00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1.810.500,00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109,3 %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109,3 %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34</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Financijski rashodi</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87.500,00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195.950,00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191.700,00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223,9 %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97,8 %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219,1 %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lastRenderedPageBreak/>
              <w:t>35</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Subvencije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180.000,00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220.000,00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220.000,00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122,2 %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122,2 %</w:t>
            </w:r>
          </w:p>
        </w:tc>
      </w:tr>
      <w:tr w:rsidR="00F128DE" w:rsidRPr="00F128DE" w:rsidTr="003F669B">
        <w:trPr>
          <w:trHeight w:val="6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36</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Pomoći dane u inozemstvo i unutar općeg proračuna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3.000.000,00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37</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Naknade građanima i kućanstvima na temelju osiguranja i druge naknade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315.000,00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325.000,00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365.000,00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103,2 %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112,3 %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115,9 %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38</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Ostali rashodi</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733.760,00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1.096.000,00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1.096.000,00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149,4 %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149,4 %</w:t>
            </w:r>
          </w:p>
        </w:tc>
      </w:tr>
      <w:tr w:rsidR="00F128DE" w:rsidRPr="00F128DE" w:rsidTr="003F669B">
        <w:trPr>
          <w:trHeight w:val="300"/>
        </w:trPr>
        <w:tc>
          <w:tcPr>
            <w:tcW w:w="687"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4</w:t>
            </w:r>
          </w:p>
        </w:tc>
        <w:tc>
          <w:tcPr>
            <w:tcW w:w="425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Rashodi za nabavu nefinancijske imovine</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7.549.250,00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9.879.000,00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5.229.000,00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130,9 %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52,9 %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69,3 %</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41</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Rashodi za nabavu neproizvedene dugotrajne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830.000,00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200.000,00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1.100.000,00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24,1 %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550,0 %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132,5 %</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42</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Rashodi za nabavu proizvedene dugotrajne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6.719.250,00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9.679.000,00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4.129.000,00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144,0 %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42,7 %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61,5 %</w:t>
            </w: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szCs w:val="22"/>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597" w:type="dxa"/>
            <w:gridSpan w:val="3"/>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B. RAČUN ZADUŽIVANJA/FINANCIRANJA</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r>
      <w:tr w:rsidR="00F128DE" w:rsidRPr="00F128DE" w:rsidTr="003F669B">
        <w:trPr>
          <w:trHeight w:val="300"/>
        </w:trPr>
        <w:tc>
          <w:tcPr>
            <w:tcW w:w="687"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8</w:t>
            </w:r>
          </w:p>
        </w:tc>
        <w:tc>
          <w:tcPr>
            <w:tcW w:w="425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Primici od financijske imovine i zaduživanja</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84</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Primici od zaduživanja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3.000.000,00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r>
      <w:tr w:rsidR="00F128DE" w:rsidRPr="00F128DE" w:rsidTr="003F669B">
        <w:trPr>
          <w:trHeight w:val="300"/>
        </w:trPr>
        <w:tc>
          <w:tcPr>
            <w:tcW w:w="687"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5</w:t>
            </w:r>
          </w:p>
        </w:tc>
        <w:tc>
          <w:tcPr>
            <w:tcW w:w="425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Izdaci za financijsku imovinu i otplate zajmova</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(+Infinity)</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(+Infinity)</w:t>
            </w:r>
          </w:p>
        </w:tc>
      </w:tr>
      <w:tr w:rsidR="003F669B"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54</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Izdaci za otplatu glavnice primljenih kredita i zajmova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300.000,00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(+Infinity)</w:t>
            </w:r>
          </w:p>
        </w:tc>
        <w:tc>
          <w:tcPr>
            <w:tcW w:w="166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(+Infinity)</w:t>
            </w:r>
          </w:p>
        </w:tc>
      </w:tr>
    </w:tbl>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tbl>
      <w:tblPr>
        <w:tblW w:w="14897" w:type="dxa"/>
        <w:tblLook w:val="04A0" w:firstRow="1" w:lastRow="0" w:firstColumn="1" w:lastColumn="0" w:noHBand="0" w:noVBand="1"/>
      </w:tblPr>
      <w:tblGrid>
        <w:gridCol w:w="873"/>
        <w:gridCol w:w="4250"/>
        <w:gridCol w:w="1660"/>
        <w:gridCol w:w="1660"/>
        <w:gridCol w:w="1660"/>
        <w:gridCol w:w="1660"/>
        <w:gridCol w:w="1660"/>
        <w:gridCol w:w="1660"/>
      </w:tblGrid>
      <w:tr w:rsidR="00F128DE" w:rsidRPr="00F128DE" w:rsidTr="003F669B">
        <w:trPr>
          <w:trHeight w:val="300"/>
        </w:trPr>
        <w:tc>
          <w:tcPr>
            <w:tcW w:w="4937" w:type="dxa"/>
            <w:gridSpan w:val="2"/>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lastRenderedPageBreak/>
              <w:t>Općina Babina Greda</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4937" w:type="dxa"/>
            <w:gridSpan w:val="2"/>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OIB: 45800936748</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525"/>
        </w:trPr>
        <w:tc>
          <w:tcPr>
            <w:tcW w:w="4937" w:type="dxa"/>
            <w:gridSpan w:val="2"/>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40"/>
                <w:szCs w:val="40"/>
              </w:rPr>
            </w:pPr>
            <w:r w:rsidRPr="00F128DE">
              <w:rPr>
                <w:rFonts w:ascii="Calibri" w:hAnsi="Calibri"/>
                <w:b/>
                <w:bCs/>
                <w:sz w:val="40"/>
                <w:szCs w:val="40"/>
              </w:rPr>
              <w:t>Projekcija proračuna</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40"/>
                <w:szCs w:val="4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420"/>
        </w:trPr>
        <w:tc>
          <w:tcPr>
            <w:tcW w:w="4937" w:type="dxa"/>
            <w:gridSpan w:val="2"/>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32"/>
                <w:szCs w:val="32"/>
              </w:rPr>
            </w:pPr>
            <w:r w:rsidRPr="00F128DE">
              <w:rPr>
                <w:rFonts w:ascii="Calibri" w:hAnsi="Calibri"/>
                <w:b/>
                <w:bCs/>
                <w:sz w:val="32"/>
                <w:szCs w:val="32"/>
              </w:rPr>
              <w:t>OPĆI DIO</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 w:val="32"/>
                <w:szCs w:val="32"/>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1</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2</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2/1</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3/2</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3/1</w:t>
            </w: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2017</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2018</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2019</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INDEX</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p>
        </w:tc>
      </w:tr>
      <w:tr w:rsidR="00F128DE" w:rsidRPr="00F128DE" w:rsidTr="003F669B">
        <w:trPr>
          <w:trHeight w:val="300"/>
        </w:trPr>
        <w:tc>
          <w:tcPr>
            <w:tcW w:w="4937" w:type="dxa"/>
            <w:gridSpan w:val="2"/>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A. RAČUN PRIHODA I RASHODA</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6</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Prihodi poslovanja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11.192.116,00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14.172.940,00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9.849.690,00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126,6 %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69,5 %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88,0 %</w:t>
            </w:r>
          </w:p>
        </w:tc>
      </w:tr>
      <w:tr w:rsidR="00F128DE" w:rsidRPr="00F128DE" w:rsidTr="003F669B">
        <w:trPr>
          <w:trHeight w:val="6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7</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Prihodi od prodaje nefinancijske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450.000,00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450.000,00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459.000,00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102,0 %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102,0 %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3</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Rashodi poslovanja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7.092.866,00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4.743.940,00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4.779.690,00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66,9 %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100,8 %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67,4 %</w:t>
            </w:r>
          </w:p>
        </w:tc>
      </w:tr>
      <w:tr w:rsidR="00F128DE" w:rsidRPr="00F128DE" w:rsidTr="003F669B">
        <w:trPr>
          <w:trHeight w:val="6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4</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Rashodi za nabavu nefinancijske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7.549.250,00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9.879.000,00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5.229.000,00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130,9 %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52,9 %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69,3 %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RAZLIKA - MANJAK</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(+Infinity)</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-10,0 %</w:t>
            </w: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597" w:type="dxa"/>
            <w:gridSpan w:val="3"/>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B. RAČUN ZADUŽIVANJA/FINANCIRANJA</w:t>
            </w: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6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8</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Primici od financijske imovine i zaduživanja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r>
      <w:tr w:rsidR="00F128DE" w:rsidRPr="00F128DE" w:rsidTr="003F669B">
        <w:trPr>
          <w:trHeight w:val="6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5</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Izdaci za financijsku imovinu i otplate zajmova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(+Infinity)</w:t>
            </w:r>
          </w:p>
        </w:tc>
        <w:tc>
          <w:tcPr>
            <w:tcW w:w="166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(+Infinity)</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NETO ZADUŽIVANJE/FINANCIRANJE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(-Infinity)</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-10,0 %</w:t>
            </w: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Times New Roman" w:hAnsi="Times New Roman"/>
                <w:sz w:val="20"/>
                <w:szCs w:val="20"/>
              </w:rPr>
            </w:pP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b/>
                <w:bCs/>
                <w:szCs w:val="22"/>
              </w:rPr>
            </w:pPr>
            <w:r w:rsidRPr="00F128DE">
              <w:rPr>
                <w:rFonts w:ascii="Calibri" w:hAnsi="Calibri"/>
                <w:b/>
                <w:bCs/>
                <w:szCs w:val="22"/>
              </w:rPr>
              <w:t>VIŠAK/MANJAK + NETO ZADUŽIVANJA/FINANCIRANJA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b/>
                <w:bCs/>
                <w:szCs w:val="22"/>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BROJ</w:t>
            </w:r>
          </w:p>
        </w:tc>
        <w:tc>
          <w:tcPr>
            <w:tcW w:w="425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1</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2</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2/1</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3/2</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3/1</w:t>
            </w:r>
          </w:p>
        </w:tc>
      </w:tr>
      <w:tr w:rsidR="00F128DE" w:rsidRPr="00F128DE" w:rsidTr="003F669B">
        <w:trPr>
          <w:trHeight w:val="300"/>
        </w:trPr>
        <w:tc>
          <w:tcPr>
            <w:tcW w:w="687"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KONTA</w:t>
            </w:r>
          </w:p>
        </w:tc>
        <w:tc>
          <w:tcPr>
            <w:tcW w:w="425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VRSTA PRIHODA / RASHODA</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2017</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2018</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2019</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INDEX</w:t>
            </w:r>
          </w:p>
        </w:tc>
        <w:tc>
          <w:tcPr>
            <w:tcW w:w="1660" w:type="dxa"/>
            <w:tcBorders>
              <w:top w:val="nil"/>
              <w:left w:val="nil"/>
              <w:bottom w:val="nil"/>
              <w:right w:val="nil"/>
            </w:tcBorders>
            <w:shd w:val="clear" w:color="000000" w:fill="C0C0C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r>
      <w:tr w:rsidR="00F128DE" w:rsidRPr="00F128DE" w:rsidTr="003F669B">
        <w:trPr>
          <w:trHeight w:val="300"/>
        </w:trPr>
        <w:tc>
          <w:tcPr>
            <w:tcW w:w="4937" w:type="dxa"/>
            <w:gridSpan w:val="2"/>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A. RAČUN PRIHODA I RASHODA</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r>
      <w:tr w:rsidR="00F128DE" w:rsidRPr="00F128DE" w:rsidTr="003F669B">
        <w:trPr>
          <w:trHeight w:val="300"/>
        </w:trPr>
        <w:tc>
          <w:tcPr>
            <w:tcW w:w="687"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6</w:t>
            </w:r>
          </w:p>
        </w:tc>
        <w:tc>
          <w:tcPr>
            <w:tcW w:w="425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Prihodi poslovanja</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11.192.116,00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14.172.940,00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9.849.690,00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126,6 %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69,5 %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88,0 %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61</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Prihodi od poreza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1.501.010,00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1.546.010,00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1.576.930,00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103,0 %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105,1 %</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63</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Pomoći iz inozemstva i od subjekata unutar općeg proračuna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7.694.000,00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10.804.000,00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6.404.622,00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140,4 %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59,3 %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83,2 %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64</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Prihodi od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749.106,00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480.500,00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499.100,00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64,1 %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103,9 %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66,6 %</w:t>
            </w:r>
          </w:p>
        </w:tc>
      </w:tr>
      <w:tr w:rsidR="00F128DE" w:rsidRPr="00F128DE" w:rsidTr="003F669B">
        <w:trPr>
          <w:trHeight w:val="12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65</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Prihodi od upravnih i administrativnih pristojbi, pristojbi po posebnim propisima i naknada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1.173.000,00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1.267.430,00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1.292.538,00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108,1 %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110,2 %</w:t>
            </w:r>
          </w:p>
        </w:tc>
      </w:tr>
      <w:tr w:rsidR="00F128DE" w:rsidRPr="00F128DE" w:rsidTr="003F669B">
        <w:trPr>
          <w:trHeight w:val="12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66</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Prihodi od prodaje proizvoda i robe te pruženih usluga i prihodi od donacija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75.000,00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75.000,00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76.500,00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r>
      <w:tr w:rsidR="00F128DE" w:rsidRPr="00F128DE" w:rsidTr="003F669B">
        <w:trPr>
          <w:trHeight w:val="300"/>
        </w:trPr>
        <w:tc>
          <w:tcPr>
            <w:tcW w:w="687"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7</w:t>
            </w:r>
          </w:p>
        </w:tc>
        <w:tc>
          <w:tcPr>
            <w:tcW w:w="425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Prihodi od prodaje nefinancijske imovine</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450.000,00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450.000,00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459.000,00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100,0 %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102,0 %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102,0 %</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71</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Prihodi od prodaje neproizvedene dugotrajne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410.000,00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410.000,00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418.200,00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72</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Prihodi od prodaje proizvedene dugotrajne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40.800,00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102,0 %</w:t>
            </w:r>
          </w:p>
        </w:tc>
      </w:tr>
      <w:tr w:rsidR="00F128DE" w:rsidRPr="00F128DE" w:rsidTr="003F669B">
        <w:trPr>
          <w:trHeight w:val="300"/>
        </w:trPr>
        <w:tc>
          <w:tcPr>
            <w:tcW w:w="687"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3</w:t>
            </w:r>
          </w:p>
        </w:tc>
        <w:tc>
          <w:tcPr>
            <w:tcW w:w="425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Rashodi poslovanja</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7.092.866,00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4.743.940,00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4.779.690,00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66,9 %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100,8 %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67,4 %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31</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Rashodi za zaposlene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1.120.106,00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1.096.490,00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1.096.490,00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97,9 %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97,9 %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32</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Materijalni rashodi</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1.656.500,00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1.810.500,00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1.810.500,00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109,3 %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109,3 %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34</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Financijski rashodi</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87.500,00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195.950,00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191.700,00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223,9 %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97,8 %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219,1 %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lastRenderedPageBreak/>
              <w:t>35</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Subvencije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180.000,00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220.000,00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220.000,00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122,2 %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122,2 %</w:t>
            </w:r>
          </w:p>
        </w:tc>
      </w:tr>
      <w:tr w:rsidR="00F128DE" w:rsidRPr="00F128DE" w:rsidTr="003F669B">
        <w:trPr>
          <w:trHeight w:val="6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36</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Pomoći dane u inozemstvo i unutar općeg proračuna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3.000.000,00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37</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Naknade građanima i kućanstvima na temelju osiguranja i druge naknade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315.000,00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325.000,00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365.000,00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103,2 %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112,3 %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115,9 %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38</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Ostali rashodi</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733.760,00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1.096.000,00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1.096.000,00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149,4 %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149,4 %</w:t>
            </w:r>
          </w:p>
        </w:tc>
      </w:tr>
      <w:tr w:rsidR="00F128DE" w:rsidRPr="00F128DE" w:rsidTr="003F669B">
        <w:trPr>
          <w:trHeight w:val="300"/>
        </w:trPr>
        <w:tc>
          <w:tcPr>
            <w:tcW w:w="687"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4</w:t>
            </w:r>
          </w:p>
        </w:tc>
        <w:tc>
          <w:tcPr>
            <w:tcW w:w="425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Rashodi za nabavu nefinancijske imovine</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7.549.250,00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9.879.000,00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5.229.000,00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130,9 %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52,9 %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69,3 %</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41</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Rashodi za nabavu neproizvedene dugotrajne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830.000,00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200.000,00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1.100.000,00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24,1 %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550,0 %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132,5 %</w:t>
            </w:r>
          </w:p>
        </w:tc>
      </w:tr>
      <w:tr w:rsidR="00F128DE"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42</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Rashodi za nabavu proizvedene dugotrajne imovine</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6.719.250,00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9.679.000,00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4.129.000,00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144,0 %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42,7 %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61,5 %</w:t>
            </w: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jc w:val="right"/>
              <w:rPr>
                <w:rFonts w:ascii="Calibri" w:hAnsi="Calibri"/>
                <w:szCs w:val="22"/>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87"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3F669B" w:rsidRPr="00F128DE" w:rsidRDefault="003F669B" w:rsidP="003F669B">
            <w:pPr>
              <w:rPr>
                <w:rFonts w:ascii="Times New Roman" w:hAnsi="Times New Roman"/>
                <w:sz w:val="20"/>
                <w:szCs w:val="20"/>
              </w:rPr>
            </w:pPr>
          </w:p>
        </w:tc>
      </w:tr>
      <w:tr w:rsidR="00F128DE" w:rsidRPr="00F128DE" w:rsidTr="003F669B">
        <w:trPr>
          <w:trHeight w:val="300"/>
        </w:trPr>
        <w:tc>
          <w:tcPr>
            <w:tcW w:w="6597" w:type="dxa"/>
            <w:gridSpan w:val="3"/>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B. RAČUN ZADUŽIVANJA/FINANCIRANJA</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 </w:t>
            </w:r>
          </w:p>
        </w:tc>
      </w:tr>
      <w:tr w:rsidR="00F128DE" w:rsidRPr="00F128DE" w:rsidTr="003F669B">
        <w:trPr>
          <w:trHeight w:val="300"/>
        </w:trPr>
        <w:tc>
          <w:tcPr>
            <w:tcW w:w="687"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8</w:t>
            </w:r>
          </w:p>
        </w:tc>
        <w:tc>
          <w:tcPr>
            <w:tcW w:w="425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Primici od financijske imovine i zaduživanja</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r>
      <w:tr w:rsidR="00F128DE" w:rsidRPr="00F128DE" w:rsidTr="003F669B">
        <w:trPr>
          <w:trHeight w:val="3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84</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Primici od zaduživanja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3.000.000,00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r>
      <w:tr w:rsidR="00F128DE" w:rsidRPr="00F128DE" w:rsidTr="003F669B">
        <w:trPr>
          <w:trHeight w:val="300"/>
        </w:trPr>
        <w:tc>
          <w:tcPr>
            <w:tcW w:w="687"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5</w:t>
            </w:r>
          </w:p>
        </w:tc>
        <w:tc>
          <w:tcPr>
            <w:tcW w:w="425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Izdaci za financijsku imovinu i otplate zajmova</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300.000,00</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(+Infinity)</w:t>
            </w:r>
          </w:p>
        </w:tc>
        <w:tc>
          <w:tcPr>
            <w:tcW w:w="1660" w:type="dxa"/>
            <w:tcBorders>
              <w:top w:val="nil"/>
              <w:left w:val="nil"/>
              <w:bottom w:val="nil"/>
              <w:right w:val="nil"/>
            </w:tcBorders>
            <w:shd w:val="clear" w:color="000000" w:fill="000080"/>
            <w:noWrap/>
            <w:vAlign w:val="bottom"/>
            <w:hideMark/>
          </w:tcPr>
          <w:p w:rsidR="003F669B" w:rsidRPr="00F128DE" w:rsidRDefault="003F669B" w:rsidP="003F669B">
            <w:pPr>
              <w:rPr>
                <w:rFonts w:ascii="Calibri" w:hAnsi="Calibri"/>
                <w:b/>
                <w:bCs/>
                <w:szCs w:val="22"/>
              </w:rPr>
            </w:pPr>
            <w:r w:rsidRPr="00F128DE">
              <w:rPr>
                <w:rFonts w:ascii="Calibri" w:hAnsi="Calibri"/>
                <w:b/>
                <w:bCs/>
                <w:szCs w:val="22"/>
              </w:rPr>
              <w:t>(+Infinity)</w:t>
            </w:r>
          </w:p>
        </w:tc>
      </w:tr>
      <w:tr w:rsidR="003F669B" w:rsidRPr="00F128DE" w:rsidTr="003F669B">
        <w:trPr>
          <w:trHeight w:val="900"/>
        </w:trPr>
        <w:tc>
          <w:tcPr>
            <w:tcW w:w="687"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54</w:t>
            </w:r>
          </w:p>
        </w:tc>
        <w:tc>
          <w:tcPr>
            <w:tcW w:w="425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Izdaci za otplatu glavnice primljenih kredita i zajmova</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300.000,00</w:t>
            </w:r>
          </w:p>
        </w:tc>
        <w:tc>
          <w:tcPr>
            <w:tcW w:w="1660" w:type="dxa"/>
            <w:tcBorders>
              <w:top w:val="nil"/>
              <w:left w:val="nil"/>
              <w:bottom w:val="nil"/>
              <w:right w:val="nil"/>
            </w:tcBorders>
            <w:shd w:val="clear" w:color="auto" w:fill="auto"/>
            <w:vAlign w:val="bottom"/>
            <w:hideMark/>
          </w:tcPr>
          <w:p w:rsidR="003F669B" w:rsidRPr="00F128DE" w:rsidRDefault="003F669B" w:rsidP="003F669B">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(+Infinity)</w:t>
            </w:r>
          </w:p>
        </w:tc>
        <w:tc>
          <w:tcPr>
            <w:tcW w:w="1660" w:type="dxa"/>
            <w:tcBorders>
              <w:top w:val="nil"/>
              <w:left w:val="nil"/>
              <w:bottom w:val="nil"/>
              <w:right w:val="nil"/>
            </w:tcBorders>
            <w:shd w:val="clear" w:color="auto" w:fill="auto"/>
            <w:vAlign w:val="bottom"/>
            <w:hideMark/>
          </w:tcPr>
          <w:p w:rsidR="003F669B" w:rsidRPr="00F128DE" w:rsidRDefault="003F669B" w:rsidP="003F669B">
            <w:pPr>
              <w:rPr>
                <w:rFonts w:ascii="Calibri" w:hAnsi="Calibri"/>
                <w:szCs w:val="22"/>
              </w:rPr>
            </w:pPr>
            <w:r w:rsidRPr="00F128DE">
              <w:rPr>
                <w:rFonts w:ascii="Calibri" w:hAnsi="Calibri"/>
                <w:szCs w:val="22"/>
              </w:rPr>
              <w:t>(+Infinity)</w:t>
            </w:r>
          </w:p>
        </w:tc>
      </w:tr>
    </w:tbl>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p w:rsidR="003F669B" w:rsidRPr="00F128DE" w:rsidRDefault="003F669B" w:rsidP="003F669B"/>
    <w:tbl>
      <w:tblPr>
        <w:tblW w:w="14897" w:type="dxa"/>
        <w:tblLook w:val="04A0" w:firstRow="1" w:lastRow="0" w:firstColumn="1" w:lastColumn="0" w:noHBand="0" w:noVBand="1"/>
      </w:tblPr>
      <w:tblGrid>
        <w:gridCol w:w="873"/>
        <w:gridCol w:w="4250"/>
        <w:gridCol w:w="1660"/>
        <w:gridCol w:w="1660"/>
        <w:gridCol w:w="1660"/>
        <w:gridCol w:w="1660"/>
        <w:gridCol w:w="1660"/>
        <w:gridCol w:w="1660"/>
      </w:tblGrid>
      <w:tr w:rsidR="00F128DE" w:rsidRPr="00F128DE" w:rsidTr="008D784C">
        <w:trPr>
          <w:trHeight w:val="300"/>
        </w:trPr>
        <w:tc>
          <w:tcPr>
            <w:tcW w:w="4937" w:type="dxa"/>
            <w:gridSpan w:val="2"/>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lastRenderedPageBreak/>
              <w:t>Općina Babina Greda</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4937" w:type="dxa"/>
            <w:gridSpan w:val="2"/>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OIB: 45800936748</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525"/>
        </w:trPr>
        <w:tc>
          <w:tcPr>
            <w:tcW w:w="4937" w:type="dxa"/>
            <w:gridSpan w:val="2"/>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 w:val="40"/>
                <w:szCs w:val="40"/>
              </w:rPr>
            </w:pPr>
            <w:r w:rsidRPr="00F128DE">
              <w:rPr>
                <w:rFonts w:ascii="Calibri" w:hAnsi="Calibri"/>
                <w:b/>
                <w:bCs/>
                <w:sz w:val="40"/>
                <w:szCs w:val="40"/>
              </w:rPr>
              <w:t>Projekcija proračuna</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 w:val="40"/>
                <w:szCs w:val="4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420"/>
        </w:trPr>
        <w:tc>
          <w:tcPr>
            <w:tcW w:w="4937" w:type="dxa"/>
            <w:gridSpan w:val="2"/>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 w:val="32"/>
                <w:szCs w:val="32"/>
              </w:rPr>
            </w:pPr>
            <w:r w:rsidRPr="00F128DE">
              <w:rPr>
                <w:rFonts w:ascii="Calibri" w:hAnsi="Calibri"/>
                <w:b/>
                <w:bCs/>
                <w:sz w:val="32"/>
                <w:szCs w:val="32"/>
              </w:rPr>
              <w:t>OPĆI DIO</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 w:val="32"/>
                <w:szCs w:val="32"/>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687"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687"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687"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1</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2</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2/1</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3/2</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3/1</w:t>
            </w:r>
          </w:p>
        </w:tc>
      </w:tr>
      <w:tr w:rsidR="00F128DE" w:rsidRPr="00F128DE" w:rsidTr="008D784C">
        <w:trPr>
          <w:trHeight w:val="300"/>
        </w:trPr>
        <w:tc>
          <w:tcPr>
            <w:tcW w:w="687"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p>
        </w:tc>
        <w:tc>
          <w:tcPr>
            <w:tcW w:w="425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2017</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2018</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2019</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jc w:val="right"/>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INDEX</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p>
        </w:tc>
      </w:tr>
      <w:tr w:rsidR="00F128DE" w:rsidRPr="00F128DE" w:rsidTr="008D784C">
        <w:trPr>
          <w:trHeight w:val="300"/>
        </w:trPr>
        <w:tc>
          <w:tcPr>
            <w:tcW w:w="4937" w:type="dxa"/>
            <w:gridSpan w:val="2"/>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A. RAČUN PRIHODA I RASHODA</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6</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Prihodi poslovanja</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11.192.116,00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14.172.940,00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9.849.690,00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126,6 %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69,5 %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88,0 %</w:t>
            </w:r>
          </w:p>
        </w:tc>
      </w:tr>
      <w:tr w:rsidR="00F128DE" w:rsidRPr="00F128DE" w:rsidTr="008D784C">
        <w:trPr>
          <w:trHeight w:val="6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7</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Prihodi od prodaje nefinancijske imovine</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450.000,00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450.000,00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459.000,00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102,0 %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102,0 %</w:t>
            </w:r>
          </w:p>
        </w:tc>
      </w:tr>
      <w:tr w:rsidR="00F128DE" w:rsidRPr="00F128DE" w:rsidTr="008D784C">
        <w:trPr>
          <w:trHeight w:val="3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7.092.866,00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4.743.940,00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4.779.690,00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66,9 %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100,8 %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67,4 %</w:t>
            </w:r>
          </w:p>
        </w:tc>
      </w:tr>
      <w:tr w:rsidR="00F128DE" w:rsidRPr="00F128DE" w:rsidTr="008D784C">
        <w:trPr>
          <w:trHeight w:val="6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7.549.250,00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9.879.000,00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5.229.000,00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130,9 %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52,9 %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69,3 %</w:t>
            </w:r>
          </w:p>
        </w:tc>
      </w:tr>
      <w:tr w:rsidR="00F128DE" w:rsidRPr="00F128DE" w:rsidTr="008D784C">
        <w:trPr>
          <w:trHeight w:val="300"/>
        </w:trPr>
        <w:tc>
          <w:tcPr>
            <w:tcW w:w="687"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RAZLIKA - MANJAK</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-10,0 %</w:t>
            </w:r>
          </w:p>
        </w:tc>
      </w:tr>
      <w:tr w:rsidR="00F128DE" w:rsidRPr="00F128DE" w:rsidTr="008D784C">
        <w:trPr>
          <w:trHeight w:val="300"/>
        </w:trPr>
        <w:tc>
          <w:tcPr>
            <w:tcW w:w="687" w:type="dxa"/>
            <w:tcBorders>
              <w:top w:val="nil"/>
              <w:left w:val="nil"/>
              <w:bottom w:val="nil"/>
              <w:right w:val="nil"/>
            </w:tcBorders>
            <w:shd w:val="clear" w:color="auto" w:fill="auto"/>
            <w:noWrap/>
            <w:vAlign w:val="bottom"/>
            <w:hideMark/>
          </w:tcPr>
          <w:p w:rsidR="008D784C" w:rsidRPr="00F128DE" w:rsidRDefault="008D784C" w:rsidP="008D784C">
            <w:pPr>
              <w:jc w:val="right"/>
              <w:rPr>
                <w:rFonts w:ascii="Calibri" w:hAnsi="Calibri"/>
                <w:b/>
                <w:bCs/>
                <w:szCs w:val="22"/>
              </w:rPr>
            </w:pPr>
          </w:p>
        </w:tc>
        <w:tc>
          <w:tcPr>
            <w:tcW w:w="425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6597" w:type="dxa"/>
            <w:gridSpan w:val="3"/>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B. RAČUN ZADUŽIVANJA/FINANCIRANJA</w:t>
            </w: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6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8</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Primici od financijske imovine i zaduživanja</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6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5</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Izdaci za financijsku imovinu i otplate zajmova</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66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9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NETO ZADUŽIVANJE/FINANCIRANJE</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-10,0 %</w:t>
            </w:r>
          </w:p>
        </w:tc>
      </w:tr>
      <w:tr w:rsidR="00F128DE" w:rsidRPr="00F128DE" w:rsidTr="008D784C">
        <w:trPr>
          <w:trHeight w:val="300"/>
        </w:trPr>
        <w:tc>
          <w:tcPr>
            <w:tcW w:w="687" w:type="dxa"/>
            <w:tcBorders>
              <w:top w:val="nil"/>
              <w:left w:val="nil"/>
              <w:bottom w:val="nil"/>
              <w:right w:val="nil"/>
            </w:tcBorders>
            <w:shd w:val="clear" w:color="auto" w:fill="auto"/>
            <w:noWrap/>
            <w:vAlign w:val="bottom"/>
            <w:hideMark/>
          </w:tcPr>
          <w:p w:rsidR="008D784C" w:rsidRPr="00F128DE" w:rsidRDefault="008D784C" w:rsidP="008D784C">
            <w:pPr>
              <w:jc w:val="right"/>
              <w:rPr>
                <w:rFonts w:ascii="Calibri" w:hAnsi="Calibri"/>
                <w:b/>
                <w:bCs/>
                <w:szCs w:val="22"/>
              </w:rPr>
            </w:pPr>
          </w:p>
        </w:tc>
        <w:tc>
          <w:tcPr>
            <w:tcW w:w="425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9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Times New Roman" w:hAnsi="Times New Roman"/>
                <w:sz w:val="20"/>
                <w:szCs w:val="20"/>
              </w:rPr>
            </w:pP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VIŠAK/MANJAK + NETO ZADUŽIVANJA/FINANCIRANJA</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687" w:type="dxa"/>
            <w:tcBorders>
              <w:top w:val="nil"/>
              <w:left w:val="nil"/>
              <w:bottom w:val="nil"/>
              <w:right w:val="nil"/>
            </w:tcBorders>
            <w:shd w:val="clear" w:color="auto" w:fill="auto"/>
            <w:noWrap/>
            <w:vAlign w:val="bottom"/>
            <w:hideMark/>
          </w:tcPr>
          <w:p w:rsidR="008D784C" w:rsidRPr="00F128DE" w:rsidRDefault="008D784C" w:rsidP="008D784C">
            <w:pPr>
              <w:jc w:val="right"/>
              <w:rPr>
                <w:rFonts w:ascii="Calibri" w:hAnsi="Calibri"/>
                <w:b/>
                <w:bCs/>
                <w:szCs w:val="22"/>
              </w:rPr>
            </w:pPr>
          </w:p>
        </w:tc>
        <w:tc>
          <w:tcPr>
            <w:tcW w:w="425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687"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687"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BROJ</w:t>
            </w:r>
          </w:p>
        </w:tc>
        <w:tc>
          <w:tcPr>
            <w:tcW w:w="425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1</w:t>
            </w:r>
          </w:p>
        </w:tc>
        <w:tc>
          <w:tcPr>
            <w:tcW w:w="166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2</w:t>
            </w:r>
          </w:p>
        </w:tc>
        <w:tc>
          <w:tcPr>
            <w:tcW w:w="166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166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2/1</w:t>
            </w:r>
          </w:p>
        </w:tc>
        <w:tc>
          <w:tcPr>
            <w:tcW w:w="166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3/2</w:t>
            </w:r>
          </w:p>
        </w:tc>
        <w:tc>
          <w:tcPr>
            <w:tcW w:w="166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3/1</w:t>
            </w:r>
          </w:p>
        </w:tc>
      </w:tr>
      <w:tr w:rsidR="00F128DE" w:rsidRPr="00F128DE" w:rsidTr="008D784C">
        <w:trPr>
          <w:trHeight w:val="300"/>
        </w:trPr>
        <w:tc>
          <w:tcPr>
            <w:tcW w:w="687"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KONTA</w:t>
            </w:r>
          </w:p>
        </w:tc>
        <w:tc>
          <w:tcPr>
            <w:tcW w:w="425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VRSTA PRIHODA / RASHODA</w:t>
            </w:r>
          </w:p>
        </w:tc>
        <w:tc>
          <w:tcPr>
            <w:tcW w:w="1660" w:type="dxa"/>
            <w:tcBorders>
              <w:top w:val="nil"/>
              <w:left w:val="nil"/>
              <w:bottom w:val="nil"/>
              <w:right w:val="nil"/>
            </w:tcBorders>
            <w:shd w:val="clear" w:color="000000" w:fill="C0C0C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2017</w:t>
            </w:r>
          </w:p>
        </w:tc>
        <w:tc>
          <w:tcPr>
            <w:tcW w:w="1660" w:type="dxa"/>
            <w:tcBorders>
              <w:top w:val="nil"/>
              <w:left w:val="nil"/>
              <w:bottom w:val="nil"/>
              <w:right w:val="nil"/>
            </w:tcBorders>
            <w:shd w:val="clear" w:color="000000" w:fill="C0C0C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2018</w:t>
            </w:r>
          </w:p>
        </w:tc>
        <w:tc>
          <w:tcPr>
            <w:tcW w:w="1660" w:type="dxa"/>
            <w:tcBorders>
              <w:top w:val="nil"/>
              <w:left w:val="nil"/>
              <w:bottom w:val="nil"/>
              <w:right w:val="nil"/>
            </w:tcBorders>
            <w:shd w:val="clear" w:color="000000" w:fill="C0C0C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2019</w:t>
            </w:r>
          </w:p>
        </w:tc>
        <w:tc>
          <w:tcPr>
            <w:tcW w:w="166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INDEX</w:t>
            </w:r>
          </w:p>
        </w:tc>
        <w:tc>
          <w:tcPr>
            <w:tcW w:w="166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r>
      <w:tr w:rsidR="00F128DE" w:rsidRPr="00F128DE" w:rsidTr="008D784C">
        <w:trPr>
          <w:trHeight w:val="300"/>
        </w:trPr>
        <w:tc>
          <w:tcPr>
            <w:tcW w:w="4937" w:type="dxa"/>
            <w:gridSpan w:val="2"/>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A. RAČUN PRIHODA I RASHODA</w:t>
            </w:r>
          </w:p>
        </w:tc>
        <w:tc>
          <w:tcPr>
            <w:tcW w:w="166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r>
      <w:tr w:rsidR="00F128DE" w:rsidRPr="00F128DE" w:rsidTr="008D784C">
        <w:trPr>
          <w:trHeight w:val="300"/>
        </w:trPr>
        <w:tc>
          <w:tcPr>
            <w:tcW w:w="687"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6</w:t>
            </w:r>
          </w:p>
        </w:tc>
        <w:tc>
          <w:tcPr>
            <w:tcW w:w="4250"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Prihodi poslovanja</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11.192.116,00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14.172.940,00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9.849.690,00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126,6 %</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69,5 %</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88,0 %</w:t>
            </w:r>
          </w:p>
        </w:tc>
      </w:tr>
      <w:tr w:rsidR="00F128DE" w:rsidRPr="00F128DE" w:rsidTr="008D784C">
        <w:trPr>
          <w:trHeight w:val="3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61</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Prihodi od poreza</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1.501.010,00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1.546.010,00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1.576.930,00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103,0 %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105,1 %</w:t>
            </w:r>
          </w:p>
        </w:tc>
      </w:tr>
      <w:tr w:rsidR="00F128DE" w:rsidRPr="00F128DE" w:rsidTr="008D784C">
        <w:trPr>
          <w:trHeight w:val="9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63</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Pomoći iz inozemstva i od subjekata unutar općeg proračuna</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7.694.000,00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10.804.000,00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6.404.622,00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140,4 %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59,3 %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83,2 %</w:t>
            </w:r>
          </w:p>
        </w:tc>
      </w:tr>
      <w:tr w:rsidR="00F128DE" w:rsidRPr="00F128DE" w:rsidTr="008D784C">
        <w:trPr>
          <w:trHeight w:val="3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64</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Prihodi od imovine</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749.106,00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480.500,00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499.100,00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64,1 %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103,9 %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66,6 %</w:t>
            </w:r>
          </w:p>
        </w:tc>
      </w:tr>
      <w:tr w:rsidR="00F128DE" w:rsidRPr="00F128DE" w:rsidTr="008D784C">
        <w:trPr>
          <w:trHeight w:val="12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65</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Prihodi od upravnih i administrativnih pristojbi, pristojbi po posebnim propisima i naknada</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1.173.000,00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1.267.430,00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1.292.538,00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108,1 %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110,2 %</w:t>
            </w:r>
          </w:p>
        </w:tc>
      </w:tr>
      <w:tr w:rsidR="00F128DE" w:rsidRPr="00F128DE" w:rsidTr="008D784C">
        <w:trPr>
          <w:trHeight w:val="12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66</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Prihodi od prodaje proizvoda i robe te pruženih usluga i prihodi od donacija</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75.000,00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75.000,00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76.500,00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102,0 %</w:t>
            </w:r>
          </w:p>
        </w:tc>
      </w:tr>
      <w:tr w:rsidR="00F128DE" w:rsidRPr="00F128DE" w:rsidTr="008D784C">
        <w:trPr>
          <w:trHeight w:val="300"/>
        </w:trPr>
        <w:tc>
          <w:tcPr>
            <w:tcW w:w="687"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7</w:t>
            </w:r>
          </w:p>
        </w:tc>
        <w:tc>
          <w:tcPr>
            <w:tcW w:w="4250"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Prihodi od prodaje nefinancijske imovine</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450.000,00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450.000,00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459.000,00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102,0 %</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102,0 %</w:t>
            </w:r>
          </w:p>
        </w:tc>
      </w:tr>
      <w:tr w:rsidR="00F128DE" w:rsidRPr="00F128DE" w:rsidTr="008D784C">
        <w:trPr>
          <w:trHeight w:val="9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71</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Prihodi od prodaje neproizvedene dugotrajne imovine</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410.000,00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410.000,00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418.200,00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102,0 %</w:t>
            </w:r>
          </w:p>
        </w:tc>
      </w:tr>
      <w:tr w:rsidR="00F128DE" w:rsidRPr="00F128DE" w:rsidTr="008D784C">
        <w:trPr>
          <w:trHeight w:val="9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72</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Prihodi od prodaje proizvedene dugotrajne imovine</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40.800,00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102,0 %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102,0 %</w:t>
            </w:r>
          </w:p>
        </w:tc>
      </w:tr>
      <w:tr w:rsidR="00F128DE" w:rsidRPr="00F128DE" w:rsidTr="008D784C">
        <w:trPr>
          <w:trHeight w:val="300"/>
        </w:trPr>
        <w:tc>
          <w:tcPr>
            <w:tcW w:w="687"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4250"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7.092.866,00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4.743.940,00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4.779.690,00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66,9 %</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100,8 %</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67,4 %</w:t>
            </w:r>
          </w:p>
        </w:tc>
      </w:tr>
      <w:tr w:rsidR="00F128DE" w:rsidRPr="00F128DE" w:rsidTr="008D784C">
        <w:trPr>
          <w:trHeight w:val="3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31</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Rashodi za zaposlene</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1.120.106,00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1.096.490,00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1.096.490,00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97,9 %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97,9 %</w:t>
            </w:r>
          </w:p>
        </w:tc>
      </w:tr>
      <w:tr w:rsidR="00F128DE" w:rsidRPr="00F128DE" w:rsidTr="008D784C">
        <w:trPr>
          <w:trHeight w:val="3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32</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1.656.500,00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1.810.500,00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1.810.500,00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109,3 %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109,3 %</w:t>
            </w:r>
          </w:p>
        </w:tc>
      </w:tr>
      <w:tr w:rsidR="00F128DE" w:rsidRPr="00F128DE" w:rsidTr="008D784C">
        <w:trPr>
          <w:trHeight w:val="3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34</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Financijski rashodi</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87.500,00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195.950,00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191.700,00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223,9 %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97,8 %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219,1 %</w:t>
            </w:r>
          </w:p>
        </w:tc>
      </w:tr>
      <w:tr w:rsidR="00F128DE" w:rsidRPr="00F128DE" w:rsidTr="008D784C">
        <w:trPr>
          <w:trHeight w:val="3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lastRenderedPageBreak/>
              <w:t>35</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Subvencije</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180.000,00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220.000,00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220.000,00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122,2 %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122,2 %</w:t>
            </w:r>
          </w:p>
        </w:tc>
      </w:tr>
      <w:tr w:rsidR="00F128DE" w:rsidRPr="00F128DE" w:rsidTr="008D784C">
        <w:trPr>
          <w:trHeight w:val="6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36</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Pomoći dane u inozemstvo i unutar općeg proračuna</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3.000.000,00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9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37</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Naknade građanima i kućanstvima na temelju osiguranja i druge naknade</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315.000,00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325.000,00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365.000,00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103,2 %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112,3 %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115,9 %</w:t>
            </w:r>
          </w:p>
        </w:tc>
      </w:tr>
      <w:tr w:rsidR="00F128DE" w:rsidRPr="00F128DE" w:rsidTr="008D784C">
        <w:trPr>
          <w:trHeight w:val="3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38</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Ostali rashodi</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733.760,00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1.096.000,00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1.096.000,00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149,4 %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149,4 %</w:t>
            </w:r>
          </w:p>
        </w:tc>
      </w:tr>
      <w:tr w:rsidR="00F128DE" w:rsidRPr="00F128DE" w:rsidTr="008D784C">
        <w:trPr>
          <w:trHeight w:val="300"/>
        </w:trPr>
        <w:tc>
          <w:tcPr>
            <w:tcW w:w="687"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4250"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7.549.250,00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9.879.000,00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5.229.000,00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130,9 %</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52,9 %</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69,3 %</w:t>
            </w:r>
          </w:p>
        </w:tc>
      </w:tr>
      <w:tr w:rsidR="00F128DE" w:rsidRPr="00F128DE" w:rsidTr="008D784C">
        <w:trPr>
          <w:trHeight w:val="9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41</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Rashodi za nabavu neproizvedene dugotrajne imovine</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830.000,00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1.100.000,00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24,1 %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550,0 %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132,5 %</w:t>
            </w:r>
          </w:p>
        </w:tc>
      </w:tr>
      <w:tr w:rsidR="00F128DE" w:rsidRPr="00F128DE" w:rsidTr="008D784C">
        <w:trPr>
          <w:trHeight w:val="9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42</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Rashodi za nabavu proizvedene dugotrajne imovine</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6.719.250,00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9.679.000,00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4.129.000,00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144,0 %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42,7 %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61,5 %</w:t>
            </w:r>
          </w:p>
        </w:tc>
      </w:tr>
      <w:tr w:rsidR="00F128DE" w:rsidRPr="00F128DE" w:rsidTr="008D784C">
        <w:trPr>
          <w:trHeight w:val="300"/>
        </w:trPr>
        <w:tc>
          <w:tcPr>
            <w:tcW w:w="687" w:type="dxa"/>
            <w:tcBorders>
              <w:top w:val="nil"/>
              <w:left w:val="nil"/>
              <w:bottom w:val="nil"/>
              <w:right w:val="nil"/>
            </w:tcBorders>
            <w:shd w:val="clear" w:color="auto" w:fill="auto"/>
            <w:noWrap/>
            <w:vAlign w:val="bottom"/>
            <w:hideMark/>
          </w:tcPr>
          <w:p w:rsidR="008D784C" w:rsidRPr="00F128DE" w:rsidRDefault="008D784C" w:rsidP="008D784C">
            <w:pPr>
              <w:jc w:val="right"/>
              <w:rPr>
                <w:rFonts w:ascii="Calibri" w:hAnsi="Calibri"/>
                <w:szCs w:val="22"/>
              </w:rPr>
            </w:pPr>
          </w:p>
        </w:tc>
        <w:tc>
          <w:tcPr>
            <w:tcW w:w="425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687"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425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6597" w:type="dxa"/>
            <w:gridSpan w:val="3"/>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B. RAČUN ZADUŽIVANJA/FINANCIRANJA</w:t>
            </w:r>
          </w:p>
        </w:tc>
        <w:tc>
          <w:tcPr>
            <w:tcW w:w="166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66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r>
      <w:tr w:rsidR="00F128DE" w:rsidRPr="00F128DE" w:rsidTr="008D784C">
        <w:trPr>
          <w:trHeight w:val="300"/>
        </w:trPr>
        <w:tc>
          <w:tcPr>
            <w:tcW w:w="687"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8</w:t>
            </w:r>
          </w:p>
        </w:tc>
        <w:tc>
          <w:tcPr>
            <w:tcW w:w="4250"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Primici od financijske imovine i zaduživanja</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84</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Primici od zaduživanja</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3.000.000,00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300"/>
        </w:trPr>
        <w:tc>
          <w:tcPr>
            <w:tcW w:w="687"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5</w:t>
            </w:r>
          </w:p>
        </w:tc>
        <w:tc>
          <w:tcPr>
            <w:tcW w:w="4250"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Izdaci za financijsku imovinu i otplate zajmova</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660" w:type="dxa"/>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8D784C" w:rsidRPr="00F128DE" w:rsidTr="008D784C">
        <w:trPr>
          <w:trHeight w:val="900"/>
        </w:trPr>
        <w:tc>
          <w:tcPr>
            <w:tcW w:w="687"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54</w:t>
            </w:r>
          </w:p>
        </w:tc>
        <w:tc>
          <w:tcPr>
            <w:tcW w:w="425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Izdaci za otplatu glavnice primljenih kredita i zajmova</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300.000,00</w:t>
            </w:r>
          </w:p>
        </w:tc>
        <w:tc>
          <w:tcPr>
            <w:tcW w:w="166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66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c>
          <w:tcPr>
            <w:tcW w:w="166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r>
    </w:tbl>
    <w:p w:rsidR="003F669B" w:rsidRPr="00F128DE" w:rsidRDefault="003F669B"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tbl>
      <w:tblPr>
        <w:tblW w:w="13560" w:type="dxa"/>
        <w:tblLook w:val="04A0" w:firstRow="1" w:lastRow="0" w:firstColumn="1" w:lastColumn="0" w:noHBand="0" w:noVBand="1"/>
      </w:tblPr>
      <w:tblGrid>
        <w:gridCol w:w="3503"/>
        <w:gridCol w:w="2780"/>
        <w:gridCol w:w="1477"/>
        <w:gridCol w:w="1477"/>
        <w:gridCol w:w="1477"/>
        <w:gridCol w:w="1096"/>
        <w:gridCol w:w="1096"/>
        <w:gridCol w:w="1096"/>
      </w:tblGrid>
      <w:tr w:rsidR="00F128DE" w:rsidRPr="00F128DE" w:rsidTr="008D784C">
        <w:trPr>
          <w:trHeight w:val="300"/>
        </w:trPr>
        <w:tc>
          <w:tcPr>
            <w:tcW w:w="358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lastRenderedPageBreak/>
              <w:t>Općina Babina Greda</w:t>
            </w:r>
          </w:p>
        </w:tc>
        <w:tc>
          <w:tcPr>
            <w:tcW w:w="284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358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OIB: 45800936748</w:t>
            </w:r>
          </w:p>
        </w:tc>
        <w:tc>
          <w:tcPr>
            <w:tcW w:w="284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Cs w:val="22"/>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525"/>
        </w:trPr>
        <w:tc>
          <w:tcPr>
            <w:tcW w:w="6420" w:type="dxa"/>
            <w:gridSpan w:val="2"/>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 w:val="40"/>
                <w:szCs w:val="40"/>
              </w:rPr>
            </w:pPr>
            <w:r w:rsidRPr="00F128DE">
              <w:rPr>
                <w:rFonts w:ascii="Calibri" w:hAnsi="Calibri"/>
                <w:b/>
                <w:bCs/>
                <w:sz w:val="40"/>
                <w:szCs w:val="40"/>
              </w:rPr>
              <w:t>Projekcija proračuna</w:t>
            </w: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 w:val="40"/>
                <w:szCs w:val="40"/>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420"/>
        </w:trPr>
        <w:tc>
          <w:tcPr>
            <w:tcW w:w="358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 w:val="32"/>
                <w:szCs w:val="32"/>
              </w:rPr>
            </w:pPr>
            <w:r w:rsidRPr="00F128DE">
              <w:rPr>
                <w:rFonts w:ascii="Calibri" w:hAnsi="Calibri"/>
                <w:b/>
                <w:bCs/>
                <w:sz w:val="32"/>
                <w:szCs w:val="32"/>
              </w:rPr>
              <w:t>POSEBNI DIO</w:t>
            </w:r>
          </w:p>
        </w:tc>
        <w:tc>
          <w:tcPr>
            <w:tcW w:w="2840" w:type="dxa"/>
            <w:tcBorders>
              <w:top w:val="nil"/>
              <w:left w:val="nil"/>
              <w:bottom w:val="nil"/>
              <w:right w:val="nil"/>
            </w:tcBorders>
            <w:shd w:val="clear" w:color="auto" w:fill="auto"/>
            <w:noWrap/>
            <w:vAlign w:val="bottom"/>
            <w:hideMark/>
          </w:tcPr>
          <w:p w:rsidR="008D784C" w:rsidRPr="00F128DE" w:rsidRDefault="008D784C" w:rsidP="008D784C">
            <w:pPr>
              <w:rPr>
                <w:rFonts w:ascii="Calibri" w:hAnsi="Calibri"/>
                <w:b/>
                <w:bCs/>
                <w:sz w:val="32"/>
                <w:szCs w:val="32"/>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358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28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8D784C" w:rsidRPr="00F128DE" w:rsidRDefault="008D784C" w:rsidP="008D784C">
            <w:pPr>
              <w:rPr>
                <w:rFonts w:ascii="Times New Roman" w:hAnsi="Times New Roman"/>
                <w:sz w:val="20"/>
                <w:szCs w:val="20"/>
              </w:rPr>
            </w:pPr>
          </w:p>
        </w:tc>
      </w:tr>
      <w:tr w:rsidR="00F128DE" w:rsidRPr="00F128DE" w:rsidTr="008D784C">
        <w:trPr>
          <w:trHeight w:val="300"/>
        </w:trPr>
        <w:tc>
          <w:tcPr>
            <w:tcW w:w="358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BROJ</w:t>
            </w:r>
          </w:p>
        </w:tc>
        <w:tc>
          <w:tcPr>
            <w:tcW w:w="284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1</w:t>
            </w:r>
          </w:p>
        </w:tc>
        <w:tc>
          <w:tcPr>
            <w:tcW w:w="134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2</w:t>
            </w:r>
          </w:p>
        </w:tc>
        <w:tc>
          <w:tcPr>
            <w:tcW w:w="134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104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2/1</w:t>
            </w:r>
          </w:p>
        </w:tc>
        <w:tc>
          <w:tcPr>
            <w:tcW w:w="104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3/2</w:t>
            </w:r>
          </w:p>
        </w:tc>
        <w:tc>
          <w:tcPr>
            <w:tcW w:w="104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3/1</w:t>
            </w:r>
          </w:p>
        </w:tc>
      </w:tr>
      <w:tr w:rsidR="00F128DE" w:rsidRPr="00F128DE" w:rsidTr="008D784C">
        <w:trPr>
          <w:trHeight w:val="300"/>
        </w:trPr>
        <w:tc>
          <w:tcPr>
            <w:tcW w:w="358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KONTA</w:t>
            </w:r>
          </w:p>
        </w:tc>
        <w:tc>
          <w:tcPr>
            <w:tcW w:w="284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VRSTA RASHODA / IZDATAKA</w:t>
            </w:r>
          </w:p>
        </w:tc>
        <w:tc>
          <w:tcPr>
            <w:tcW w:w="1340" w:type="dxa"/>
            <w:tcBorders>
              <w:top w:val="nil"/>
              <w:left w:val="nil"/>
              <w:bottom w:val="nil"/>
              <w:right w:val="nil"/>
            </w:tcBorders>
            <w:shd w:val="clear" w:color="000000" w:fill="C0C0C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2017</w:t>
            </w:r>
          </w:p>
        </w:tc>
        <w:tc>
          <w:tcPr>
            <w:tcW w:w="1340" w:type="dxa"/>
            <w:tcBorders>
              <w:top w:val="nil"/>
              <w:left w:val="nil"/>
              <w:bottom w:val="nil"/>
              <w:right w:val="nil"/>
            </w:tcBorders>
            <w:shd w:val="clear" w:color="000000" w:fill="C0C0C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2018</w:t>
            </w:r>
          </w:p>
        </w:tc>
        <w:tc>
          <w:tcPr>
            <w:tcW w:w="1340" w:type="dxa"/>
            <w:tcBorders>
              <w:top w:val="nil"/>
              <w:left w:val="nil"/>
              <w:bottom w:val="nil"/>
              <w:right w:val="nil"/>
            </w:tcBorders>
            <w:shd w:val="clear" w:color="000000" w:fill="C0C0C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2019</w:t>
            </w:r>
          </w:p>
        </w:tc>
        <w:tc>
          <w:tcPr>
            <w:tcW w:w="104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04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INDEX</w:t>
            </w:r>
          </w:p>
        </w:tc>
        <w:tc>
          <w:tcPr>
            <w:tcW w:w="1040" w:type="dxa"/>
            <w:tcBorders>
              <w:top w:val="nil"/>
              <w:left w:val="nil"/>
              <w:bottom w:val="nil"/>
              <w:right w:val="nil"/>
            </w:tcBorders>
            <w:shd w:val="clear" w:color="000000" w:fill="C0C0C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r>
      <w:tr w:rsidR="00F128DE" w:rsidRPr="00F128DE" w:rsidTr="008D784C">
        <w:trPr>
          <w:trHeight w:val="300"/>
        </w:trPr>
        <w:tc>
          <w:tcPr>
            <w:tcW w:w="358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UKUPNO RASHODI / IZDACI</w:t>
            </w:r>
          </w:p>
        </w:tc>
        <w:tc>
          <w:tcPr>
            <w:tcW w:w="2840" w:type="dxa"/>
            <w:tcBorders>
              <w:top w:val="nil"/>
              <w:left w:val="nil"/>
              <w:bottom w:val="nil"/>
              <w:right w:val="nil"/>
            </w:tcBorders>
            <w:shd w:val="clear" w:color="000000" w:fill="50505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5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14.642.116,00</w:t>
            </w:r>
          </w:p>
        </w:tc>
        <w:tc>
          <w:tcPr>
            <w:tcW w:w="1340" w:type="dxa"/>
            <w:tcBorders>
              <w:top w:val="nil"/>
              <w:left w:val="nil"/>
              <w:bottom w:val="nil"/>
              <w:right w:val="nil"/>
            </w:tcBorders>
            <w:shd w:val="clear" w:color="000000" w:fill="50505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14.622.940,00</w:t>
            </w:r>
          </w:p>
        </w:tc>
        <w:tc>
          <w:tcPr>
            <w:tcW w:w="1340" w:type="dxa"/>
            <w:tcBorders>
              <w:top w:val="nil"/>
              <w:left w:val="nil"/>
              <w:bottom w:val="nil"/>
              <w:right w:val="nil"/>
            </w:tcBorders>
            <w:shd w:val="clear" w:color="000000" w:fill="50505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10.308.690,00</w:t>
            </w:r>
          </w:p>
        </w:tc>
        <w:tc>
          <w:tcPr>
            <w:tcW w:w="1040" w:type="dxa"/>
            <w:tcBorders>
              <w:top w:val="nil"/>
              <w:left w:val="nil"/>
              <w:bottom w:val="nil"/>
              <w:right w:val="nil"/>
            </w:tcBorders>
            <w:shd w:val="clear" w:color="000000" w:fill="50505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99,9 %</w:t>
            </w:r>
          </w:p>
        </w:tc>
        <w:tc>
          <w:tcPr>
            <w:tcW w:w="1040" w:type="dxa"/>
            <w:tcBorders>
              <w:top w:val="nil"/>
              <w:left w:val="nil"/>
              <w:bottom w:val="nil"/>
              <w:right w:val="nil"/>
            </w:tcBorders>
            <w:shd w:val="clear" w:color="000000" w:fill="50505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70,5 %</w:t>
            </w:r>
          </w:p>
        </w:tc>
        <w:tc>
          <w:tcPr>
            <w:tcW w:w="1040" w:type="dxa"/>
            <w:tcBorders>
              <w:top w:val="nil"/>
              <w:left w:val="nil"/>
              <w:bottom w:val="nil"/>
              <w:right w:val="nil"/>
            </w:tcBorders>
            <w:shd w:val="clear" w:color="000000" w:fill="50505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70,4 %</w:t>
            </w:r>
          </w:p>
        </w:tc>
      </w:tr>
      <w:tr w:rsidR="00F128DE" w:rsidRPr="00F128DE" w:rsidTr="008D784C">
        <w:trPr>
          <w:trHeight w:val="300"/>
        </w:trPr>
        <w:tc>
          <w:tcPr>
            <w:tcW w:w="6420" w:type="dxa"/>
            <w:gridSpan w:val="2"/>
            <w:tcBorders>
              <w:top w:val="nil"/>
              <w:left w:val="nil"/>
              <w:bottom w:val="nil"/>
              <w:right w:val="nil"/>
            </w:tcBorders>
            <w:shd w:val="clear" w:color="000000" w:fill="00008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RAZDJEL  001   OPĆINSKO VIJEĆE I OPĆINSKI NAČELNIK</w:t>
            </w:r>
          </w:p>
        </w:tc>
        <w:tc>
          <w:tcPr>
            <w:tcW w:w="134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310.000,00</w:t>
            </w:r>
          </w:p>
        </w:tc>
        <w:tc>
          <w:tcPr>
            <w:tcW w:w="134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273.000,00</w:t>
            </w:r>
          </w:p>
        </w:tc>
        <w:tc>
          <w:tcPr>
            <w:tcW w:w="134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273.000,00</w:t>
            </w:r>
          </w:p>
        </w:tc>
        <w:tc>
          <w:tcPr>
            <w:tcW w:w="104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88,1 %</w:t>
            </w:r>
          </w:p>
        </w:tc>
        <w:tc>
          <w:tcPr>
            <w:tcW w:w="104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88,1 %</w:t>
            </w:r>
          </w:p>
        </w:tc>
      </w:tr>
      <w:tr w:rsidR="00F128DE" w:rsidRPr="00F128DE" w:rsidTr="008D784C">
        <w:trPr>
          <w:trHeight w:val="600"/>
        </w:trPr>
        <w:tc>
          <w:tcPr>
            <w:tcW w:w="3580" w:type="dxa"/>
            <w:tcBorders>
              <w:top w:val="nil"/>
              <w:left w:val="nil"/>
              <w:bottom w:val="nil"/>
              <w:right w:val="nil"/>
            </w:tcBorders>
            <w:shd w:val="clear" w:color="000000" w:fill="3C3C9E"/>
            <w:vAlign w:val="center"/>
            <w:hideMark/>
          </w:tcPr>
          <w:p w:rsidR="008D784C" w:rsidRPr="00F128DE" w:rsidRDefault="008D784C" w:rsidP="008D784C">
            <w:pPr>
              <w:rPr>
                <w:rFonts w:ascii="Calibri" w:hAnsi="Calibri"/>
                <w:b/>
                <w:bCs/>
                <w:szCs w:val="22"/>
              </w:rPr>
            </w:pPr>
            <w:r w:rsidRPr="00F128DE">
              <w:rPr>
                <w:rFonts w:ascii="Calibri" w:hAnsi="Calibri"/>
                <w:b/>
                <w:bCs/>
                <w:szCs w:val="22"/>
              </w:rPr>
              <w:t>P01 01 OPĆINSKO VIJEĆE I OPĆINSKI NAČELNIK</w:t>
            </w:r>
          </w:p>
        </w:tc>
        <w:tc>
          <w:tcPr>
            <w:tcW w:w="2840" w:type="dxa"/>
            <w:tcBorders>
              <w:top w:val="nil"/>
              <w:left w:val="nil"/>
              <w:bottom w:val="nil"/>
              <w:right w:val="nil"/>
            </w:tcBorders>
            <w:shd w:val="clear" w:color="000000" w:fill="3C3C9E"/>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310.000,00</w:t>
            </w:r>
          </w:p>
        </w:tc>
        <w:tc>
          <w:tcPr>
            <w:tcW w:w="13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273.000,00</w:t>
            </w:r>
          </w:p>
        </w:tc>
        <w:tc>
          <w:tcPr>
            <w:tcW w:w="13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273.000,00</w:t>
            </w:r>
          </w:p>
        </w:tc>
        <w:tc>
          <w:tcPr>
            <w:tcW w:w="10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88,1 %</w:t>
            </w:r>
          </w:p>
        </w:tc>
        <w:tc>
          <w:tcPr>
            <w:tcW w:w="10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88,1 %</w:t>
            </w:r>
          </w:p>
        </w:tc>
      </w:tr>
      <w:tr w:rsidR="00F128DE" w:rsidRPr="00F128DE" w:rsidTr="008D784C">
        <w:trPr>
          <w:trHeight w:val="6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Program 0100 Donošenje akata- pred.tijela i izvršna tijela</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260.000,00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260.000,00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260.000,00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260.000,00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6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Program 0200 Program političkih stranaka</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38</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Ostali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13.000,00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13.000,00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26,0 %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26,0 %</w:t>
            </w:r>
          </w:p>
        </w:tc>
      </w:tr>
      <w:tr w:rsidR="00F128DE" w:rsidRPr="00F128DE" w:rsidTr="008D784C">
        <w:trPr>
          <w:trHeight w:val="600"/>
        </w:trPr>
        <w:tc>
          <w:tcPr>
            <w:tcW w:w="3580" w:type="dxa"/>
            <w:tcBorders>
              <w:top w:val="nil"/>
              <w:left w:val="nil"/>
              <w:bottom w:val="nil"/>
              <w:right w:val="nil"/>
            </w:tcBorders>
            <w:shd w:val="clear" w:color="000000" w:fill="000080"/>
            <w:vAlign w:val="center"/>
            <w:hideMark/>
          </w:tcPr>
          <w:p w:rsidR="008D784C" w:rsidRPr="00F128DE" w:rsidRDefault="008D784C" w:rsidP="008D784C">
            <w:pPr>
              <w:rPr>
                <w:rFonts w:ascii="Calibri" w:hAnsi="Calibri"/>
                <w:b/>
                <w:bCs/>
                <w:szCs w:val="22"/>
              </w:rPr>
            </w:pPr>
            <w:r w:rsidRPr="00F128DE">
              <w:rPr>
                <w:rFonts w:ascii="Calibri" w:hAnsi="Calibri"/>
                <w:b/>
                <w:bCs/>
                <w:szCs w:val="22"/>
              </w:rPr>
              <w:t>RAZDJEL  002   JEDINSTVENI UPRAVNI ODJEL</w:t>
            </w:r>
          </w:p>
        </w:tc>
        <w:tc>
          <w:tcPr>
            <w:tcW w:w="2840" w:type="dxa"/>
            <w:tcBorders>
              <w:top w:val="nil"/>
              <w:left w:val="nil"/>
              <w:bottom w:val="nil"/>
              <w:right w:val="nil"/>
            </w:tcBorders>
            <w:shd w:val="clear" w:color="000000" w:fill="00008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14.332.116,00</w:t>
            </w:r>
          </w:p>
        </w:tc>
        <w:tc>
          <w:tcPr>
            <w:tcW w:w="134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14.349.940,00</w:t>
            </w:r>
          </w:p>
        </w:tc>
        <w:tc>
          <w:tcPr>
            <w:tcW w:w="134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10.035.690,00</w:t>
            </w:r>
          </w:p>
        </w:tc>
        <w:tc>
          <w:tcPr>
            <w:tcW w:w="104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100,1 %</w:t>
            </w:r>
          </w:p>
        </w:tc>
        <w:tc>
          <w:tcPr>
            <w:tcW w:w="104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69,9 %</w:t>
            </w:r>
          </w:p>
        </w:tc>
        <w:tc>
          <w:tcPr>
            <w:tcW w:w="1040" w:type="dxa"/>
            <w:tcBorders>
              <w:top w:val="nil"/>
              <w:left w:val="nil"/>
              <w:bottom w:val="nil"/>
              <w:right w:val="nil"/>
            </w:tcBorders>
            <w:shd w:val="clear" w:color="000000" w:fill="00008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70,0 %</w:t>
            </w:r>
          </w:p>
        </w:tc>
      </w:tr>
      <w:tr w:rsidR="00F128DE" w:rsidRPr="00F128DE" w:rsidTr="008D784C">
        <w:trPr>
          <w:trHeight w:val="300"/>
        </w:trPr>
        <w:tc>
          <w:tcPr>
            <w:tcW w:w="3580" w:type="dxa"/>
            <w:tcBorders>
              <w:top w:val="nil"/>
              <w:left w:val="nil"/>
              <w:bottom w:val="nil"/>
              <w:right w:val="nil"/>
            </w:tcBorders>
            <w:shd w:val="clear" w:color="000000" w:fill="3C3C9E"/>
            <w:vAlign w:val="center"/>
            <w:hideMark/>
          </w:tcPr>
          <w:p w:rsidR="008D784C" w:rsidRPr="00F128DE" w:rsidRDefault="008D784C" w:rsidP="008D784C">
            <w:pPr>
              <w:rPr>
                <w:rFonts w:ascii="Calibri" w:hAnsi="Calibri"/>
                <w:b/>
                <w:bCs/>
                <w:szCs w:val="22"/>
              </w:rPr>
            </w:pPr>
            <w:r w:rsidRPr="00F128DE">
              <w:rPr>
                <w:rFonts w:ascii="Calibri" w:hAnsi="Calibri"/>
                <w:b/>
                <w:bCs/>
                <w:szCs w:val="22"/>
              </w:rPr>
              <w:t>P02 02 JEDINSTVENI UPRAVNI ODJEL</w:t>
            </w:r>
          </w:p>
        </w:tc>
        <w:tc>
          <w:tcPr>
            <w:tcW w:w="2840" w:type="dxa"/>
            <w:tcBorders>
              <w:top w:val="nil"/>
              <w:left w:val="nil"/>
              <w:bottom w:val="nil"/>
              <w:right w:val="nil"/>
            </w:tcBorders>
            <w:shd w:val="clear" w:color="000000" w:fill="3C3C9E"/>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14.096.616,00</w:t>
            </w:r>
          </w:p>
        </w:tc>
        <w:tc>
          <w:tcPr>
            <w:tcW w:w="13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14.091.940,00</w:t>
            </w:r>
          </w:p>
        </w:tc>
        <w:tc>
          <w:tcPr>
            <w:tcW w:w="13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9.777.690,00</w:t>
            </w:r>
          </w:p>
        </w:tc>
        <w:tc>
          <w:tcPr>
            <w:tcW w:w="10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69,4 %</w:t>
            </w:r>
          </w:p>
        </w:tc>
        <w:tc>
          <w:tcPr>
            <w:tcW w:w="10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69,4 %</w:t>
            </w:r>
          </w:p>
        </w:tc>
      </w:tr>
      <w:tr w:rsidR="00F128DE" w:rsidRPr="00F128DE" w:rsidTr="008D784C">
        <w:trPr>
          <w:trHeight w:val="9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lastRenderedPageBreak/>
              <w:t>Program 100 Redovna djelatnost- priprema i donošenje akata iz djelokruga tijela</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1.571.181,00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3.682.590,00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3.682.590,00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234,4 %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234,4 %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1.160.181,00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1.291.390,00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1.291.390,00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111,3 %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111,3 %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1.160.181,00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1.291.390,00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1.291.390,00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111,3 %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111,3 %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1.160.181,00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1.291.390,00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1.291.390,00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111,3 %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111,3 %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31</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zaposlene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744.181,00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781.390,00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781.390,00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105,0 %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105,0 %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356.000,00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410.000,00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115,2 %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115,2 %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Financijski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166,7 %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166,7 %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248.000,00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248.000,00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248.000,00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248.000,00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6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3.1. PRIHODI ZA POSEBNE NAMJENE</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248.000,00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248.000,00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248.000,00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248.000,00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248.000,00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248.000,00</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248.000,00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248.000,00</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2.1. VLASTITTI PRIHODI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3.200,00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3.200,00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106,7 %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106,7 %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3.200,00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3.200,00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106,7 %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106,7 %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3.200,00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3.200,00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106,7 %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106,7 %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Financijski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3.200,00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3.200,00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106,7 %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106,7 %</w:t>
            </w:r>
          </w:p>
        </w:tc>
      </w:tr>
      <w:tr w:rsidR="00F128DE" w:rsidRPr="00F128DE" w:rsidTr="008D784C">
        <w:trPr>
          <w:trHeight w:val="9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6.1. PRIHODI OD NEFINANCIJSKE IMOVINE I NADOKNADE ŠTETE S OSNOVA</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35</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Subvencije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200,0 %</w:t>
            </w:r>
          </w:p>
        </w:tc>
      </w:tr>
      <w:tr w:rsidR="00F128DE" w:rsidRPr="00F128DE" w:rsidTr="008D784C">
        <w:trPr>
          <w:trHeight w:val="9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lastRenderedPageBreak/>
              <w:t>Izvor  6.1. PRIHODI OD NEFINANCIJSKE IMOVINE I NADOKNADE ŠTETE S OSNOVA</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6.666,7 %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6.666,7 %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6.666,7 %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6.666,7 %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6.666,7 %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6.666,7 %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41</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neproizvedene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41</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neproizvedene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3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Program 1000 Program javnih radova</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300.425,00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237.100,00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237.100,00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78,9 %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78,9 %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25.000,00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4.1. POMOĆI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275.425,00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212.100,00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212.100,00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77,0 %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77,0 %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lastRenderedPageBreak/>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275.425,00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212.100,00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212.100,00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77,0 %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77,0 %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275.425,00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212.100,00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212.100,00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77,0 %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77,0 %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31</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zaposlene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275.425,00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212.100,00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212.100,00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77,0 %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77,0 %</w:t>
            </w:r>
          </w:p>
        </w:tc>
      </w:tr>
      <w:tr w:rsidR="00F128DE" w:rsidRPr="00F128DE" w:rsidTr="008D784C">
        <w:trPr>
          <w:trHeight w:val="6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Program 200 Vatrogastvo i civilna zaštita</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76.010,00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105.000,00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105.000,00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138,1 %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138,1 %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66.010,00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121,2 %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121,2 %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66.010,00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121,2 %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121,2 %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66.010,00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121,2 %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121,2 %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38</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Ostali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66.010,00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80.000,00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80.000,00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121,2 %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121,2 %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25.000,00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250,0 %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250,0 %</w:t>
            </w:r>
          </w:p>
        </w:tc>
      </w:tr>
      <w:tr w:rsidR="00F128DE" w:rsidRPr="00F128DE" w:rsidTr="008D784C">
        <w:trPr>
          <w:trHeight w:val="6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Program 300 Održavanje komunalne infrastrukture</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550.000,00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630.000,00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630.000,00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114,5 %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114,5 %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4.1. POMOĆI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150.000,00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133,3 %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133,3 %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150.000,00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133,3 %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133,3 %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133,3 %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133,3 %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133,3 %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133,3 %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115.000,00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15.000,00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333,3 %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333,3 %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15.000,00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333,3 %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333,3 %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333,3 %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333,3 %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333,3 %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333,3 %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lastRenderedPageBreak/>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265.000,00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265.000,00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98,1 %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98,1 %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265.000,00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265.000,00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98,1 %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98,1 %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265.000,00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98,1 %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98,1 %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270.000,00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265.000,00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265.000,00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98,1 %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98,1 %</w:t>
            </w:r>
          </w:p>
        </w:tc>
      </w:tr>
      <w:tr w:rsidR="00F128DE" w:rsidRPr="00F128DE" w:rsidTr="008D784C">
        <w:trPr>
          <w:trHeight w:val="6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Program 400 Izgradnja objekata i uređaja kom.infrastrukture</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10.303.000,00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8.191.250,00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2.937.000,00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79,5 %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35,9 %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28,5 %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91.250,00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387.000,00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424,1 %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91.250,00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387.000,00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424,1 %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91.250,00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87.000,00</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95,3 %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Financijski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91.250,00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87.000,00</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95,3 %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5</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Izdaci za financijsku imovinu i otplate zajmova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54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Izdaci za otplatu glavnice primljenih kredita i zajmova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r>
      <w:tr w:rsidR="00F128DE" w:rsidRPr="00F128DE" w:rsidTr="008D784C">
        <w:trPr>
          <w:trHeight w:val="6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7.1. NAMJENSKI PRIMICI OD ZADUŽIVANJA</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3.023.000,00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3.023.000,00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3.023.000,00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Financijski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23.000,00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36</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Pomoći dane u inozemstvo i unutar općeg proračuna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3.000.000,00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4.1. POMOĆI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3.750.000,00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3.750.000,00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3.750.000,00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lastRenderedPageBreak/>
              <w:t>42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3.750.000,00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9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6.1. PRIHODI OD NEFINANCIJSKE IMOVINE I NADOKNADE ŠTETE S OSNOVA</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4.1. POMOĆI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1.800.000,00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27,8 %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1.800.000,00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27,8 %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1.800.000,00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27,8 %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1.800.000,00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27,8 %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4.1. POMOĆI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750.000,00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6.250.000,00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833,3 %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16,0 %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133,3 %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750.000,00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6.250.000,00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833,3 %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16,0 %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133,3 %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750.000,00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6.250.000,00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833,3 %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16,0 %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133,3 %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750.000,00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6.250.000,00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833,3 %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16,0 %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133,3 %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4.1. POMOĆI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lastRenderedPageBreak/>
              <w:t>41</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neproizvedene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384,6 %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384,6 %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384,6 %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384,6 %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384,6 %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384,6 %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38</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Ostali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130.000,00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384,6 %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384,6 %</w:t>
            </w:r>
          </w:p>
        </w:tc>
      </w:tr>
      <w:tr w:rsidR="00F128DE" w:rsidRPr="00F128DE" w:rsidTr="008D784C">
        <w:trPr>
          <w:trHeight w:val="9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6.1. PRIHODI OD NEFINANCIJSKE IMOVINE I NADOKNADE ŠTETE S OSNOVA</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6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Program 500 Program javnih potreba u kulturi</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441.000,00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451.000,00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451.000,00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102,3 %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102,3 %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38</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Ostali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125.000,00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306.000,00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306.000,00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306.000,00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306.000,00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306.000,00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306.000,00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306.000,00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306.000,00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306.000,00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38</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Ostali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306.000,00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306.000,00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306.000,00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lastRenderedPageBreak/>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38</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Ostali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38</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Ostali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6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Program 600 Javne potrebe i usluge u zdravstvu</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90.000,00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90.000,00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90.000,00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9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6.1. PRIHODI OD NEFINANCIJSKE IMOVINE I NADOKNADE ŠTETE S OSNOVA</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80.000,00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80.000,00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80.000,00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9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6.1. PRIHODI OD NEFINANCIJSKE IMOVINE I NADOKNADE ŠTETE S OSNOVA</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9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Program 700 Poticanje razvoja poljoprivrede malog i sred.poduzetništva</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370.000,00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300.000,00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81,1 %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324,3 %</w:t>
            </w:r>
          </w:p>
        </w:tc>
      </w:tr>
      <w:tr w:rsidR="00F128DE" w:rsidRPr="00F128DE" w:rsidTr="008D784C">
        <w:trPr>
          <w:trHeight w:val="9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lastRenderedPageBreak/>
              <w:t>Izvor  6.1. PRIHODI OD NEFINANCIJSKE IMOVINE I NADOKNADE ŠTETE S OSNOVA</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170.000,00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58,8 %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58,8 %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170.000,00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58,8 %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58,8 %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170.000,00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58,8 %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58,8 %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35</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Subvencije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170.000,00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58,8 %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58,8 %</w:t>
            </w:r>
          </w:p>
        </w:tc>
      </w:tr>
      <w:tr w:rsidR="00F128DE" w:rsidRPr="00F128DE" w:rsidTr="008D784C">
        <w:trPr>
          <w:trHeight w:val="9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6.1. PRIHODI OD NEFINANCIJSKE IMOVINE I NADOKNADE ŠTETE S OSNOVA</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35</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Subvencije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4.1. POMOĆI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41</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neproizvedene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9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6.1. PRIHODI OD NEFINANCIJSKE IMOVINE I NADOKNADE ŠTETE S OSNOVA</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lastRenderedPageBreak/>
              <w:t>41</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neproizvedene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1.000.000,00</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r>
      <w:tr w:rsidR="00F128DE" w:rsidRPr="00F128DE" w:rsidTr="008D784C">
        <w:trPr>
          <w:trHeight w:val="6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Program 800 Program socijalne skrbi i novčanih davanja</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327.000,00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337.000,00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377.000,00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103,1 %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111,9 %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115,3 %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37</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Naknade građanima i kućanstvima na temelju osiguranja i druge naknade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115.000,00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115.000,00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38</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Ostali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108,3 %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108,3 %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108,3 %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108,3 %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130.000,00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108,3 %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108,3 %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37</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Naknade građanima i kućanstvima na temelju osiguranja i druge naknade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120.000,00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130.000,00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130.000,00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108,3 %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108,3 %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80.000,00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200,0 %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37</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Naknade građanima i kućanstvima na temelju osiguranja i druge naknade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80.000,00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200,0 %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40.000,00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lastRenderedPageBreak/>
              <w:t>37</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Naknade građanima i kućanstvima na temelju osiguranja i druge naknade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6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Program 900 Javne ustanove predškolskog odgoja i obrazovanja</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68.000,00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68.000,00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68.000,00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68.000,00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68.000,00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68.000,00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b/>
                <w:bCs/>
                <w:szCs w:val="22"/>
              </w:rPr>
            </w:pPr>
            <w:r w:rsidRPr="00F128DE">
              <w:rPr>
                <w:rFonts w:ascii="Calibri" w:hAnsi="Calibri"/>
                <w:b/>
                <w:bCs/>
                <w:szCs w:val="22"/>
              </w:rPr>
              <w:t>(+Infinity)</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68.000,00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c>
          <w:tcPr>
            <w:tcW w:w="1040" w:type="dxa"/>
            <w:tcBorders>
              <w:top w:val="nil"/>
              <w:left w:val="nil"/>
              <w:bottom w:val="nil"/>
              <w:right w:val="nil"/>
            </w:tcBorders>
            <w:shd w:val="clear" w:color="auto" w:fill="auto"/>
            <w:vAlign w:val="bottom"/>
            <w:hideMark/>
          </w:tcPr>
          <w:p w:rsidR="008D784C" w:rsidRPr="00F128DE" w:rsidRDefault="008D784C" w:rsidP="008D784C">
            <w:pPr>
              <w:rPr>
                <w:rFonts w:ascii="Calibri" w:hAnsi="Calibri"/>
                <w:szCs w:val="22"/>
              </w:rPr>
            </w:pPr>
            <w:r w:rsidRPr="00F128DE">
              <w:rPr>
                <w:rFonts w:ascii="Calibri" w:hAnsi="Calibri"/>
                <w:szCs w:val="22"/>
              </w:rPr>
              <w:t>(+Infinity)</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2.1. VLASTITTI PRIHODI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68.000,00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68.000,00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OPĆINA BABINA GREDA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68.000,00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68.000,00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68.000,00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68.000,00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68.000,00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68.000,00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300"/>
        </w:trPr>
        <w:tc>
          <w:tcPr>
            <w:tcW w:w="3580" w:type="dxa"/>
            <w:tcBorders>
              <w:top w:val="nil"/>
              <w:left w:val="nil"/>
              <w:bottom w:val="nil"/>
              <w:right w:val="nil"/>
            </w:tcBorders>
            <w:shd w:val="clear" w:color="000000" w:fill="14148A"/>
            <w:vAlign w:val="center"/>
            <w:hideMark/>
          </w:tcPr>
          <w:p w:rsidR="008D784C" w:rsidRPr="00F128DE" w:rsidRDefault="008D784C" w:rsidP="008D784C">
            <w:pPr>
              <w:rPr>
                <w:rFonts w:ascii="Calibri" w:hAnsi="Calibri"/>
                <w:b/>
                <w:bCs/>
                <w:szCs w:val="22"/>
              </w:rPr>
            </w:pPr>
            <w:r w:rsidRPr="00F128DE">
              <w:rPr>
                <w:rFonts w:ascii="Calibri" w:hAnsi="Calibri"/>
                <w:b/>
                <w:bCs/>
                <w:szCs w:val="22"/>
              </w:rPr>
              <w:t>GLAVA  01   USTANOVE U KULTURI</w:t>
            </w:r>
          </w:p>
        </w:tc>
        <w:tc>
          <w:tcPr>
            <w:tcW w:w="2840" w:type="dxa"/>
            <w:tcBorders>
              <w:top w:val="nil"/>
              <w:left w:val="nil"/>
              <w:bottom w:val="nil"/>
              <w:right w:val="nil"/>
            </w:tcBorders>
            <w:shd w:val="clear" w:color="000000" w:fill="14148A"/>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14148A"/>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235.500,00</w:t>
            </w:r>
          </w:p>
        </w:tc>
        <w:tc>
          <w:tcPr>
            <w:tcW w:w="1340" w:type="dxa"/>
            <w:tcBorders>
              <w:top w:val="nil"/>
              <w:left w:val="nil"/>
              <w:bottom w:val="nil"/>
              <w:right w:val="nil"/>
            </w:tcBorders>
            <w:shd w:val="clear" w:color="000000" w:fill="14148A"/>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258.000,00</w:t>
            </w:r>
          </w:p>
        </w:tc>
        <w:tc>
          <w:tcPr>
            <w:tcW w:w="1340" w:type="dxa"/>
            <w:tcBorders>
              <w:top w:val="nil"/>
              <w:left w:val="nil"/>
              <w:bottom w:val="nil"/>
              <w:right w:val="nil"/>
            </w:tcBorders>
            <w:shd w:val="clear" w:color="000000" w:fill="14148A"/>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258.000,00</w:t>
            </w:r>
          </w:p>
        </w:tc>
        <w:tc>
          <w:tcPr>
            <w:tcW w:w="1040" w:type="dxa"/>
            <w:tcBorders>
              <w:top w:val="nil"/>
              <w:left w:val="nil"/>
              <w:bottom w:val="nil"/>
              <w:right w:val="nil"/>
            </w:tcBorders>
            <w:shd w:val="clear" w:color="000000" w:fill="14148A"/>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109,6 %</w:t>
            </w:r>
          </w:p>
        </w:tc>
        <w:tc>
          <w:tcPr>
            <w:tcW w:w="1040" w:type="dxa"/>
            <w:tcBorders>
              <w:top w:val="nil"/>
              <w:left w:val="nil"/>
              <w:bottom w:val="nil"/>
              <w:right w:val="nil"/>
            </w:tcBorders>
            <w:shd w:val="clear" w:color="000000" w:fill="14148A"/>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14148A"/>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109,6 %</w:t>
            </w:r>
          </w:p>
        </w:tc>
      </w:tr>
      <w:tr w:rsidR="00F128DE" w:rsidRPr="00F128DE" w:rsidTr="008D784C">
        <w:trPr>
          <w:trHeight w:val="300"/>
        </w:trPr>
        <w:tc>
          <w:tcPr>
            <w:tcW w:w="3580" w:type="dxa"/>
            <w:tcBorders>
              <w:top w:val="nil"/>
              <w:left w:val="nil"/>
              <w:bottom w:val="nil"/>
              <w:right w:val="nil"/>
            </w:tcBorders>
            <w:shd w:val="clear" w:color="000000" w:fill="3C3C9E"/>
            <w:vAlign w:val="center"/>
            <w:hideMark/>
          </w:tcPr>
          <w:p w:rsidR="008D784C" w:rsidRPr="00F128DE" w:rsidRDefault="008D784C" w:rsidP="008D784C">
            <w:pPr>
              <w:rPr>
                <w:rFonts w:ascii="Calibri" w:hAnsi="Calibri"/>
                <w:b/>
                <w:bCs/>
                <w:szCs w:val="22"/>
              </w:rPr>
            </w:pPr>
            <w:r w:rsidRPr="00F128DE">
              <w:rPr>
                <w:rFonts w:ascii="Calibri" w:hAnsi="Calibri"/>
                <w:b/>
                <w:bCs/>
                <w:szCs w:val="22"/>
              </w:rPr>
              <w:t>P02 02 JEDINSTVENI UPRAVNI ODJEL</w:t>
            </w:r>
          </w:p>
        </w:tc>
        <w:tc>
          <w:tcPr>
            <w:tcW w:w="2840" w:type="dxa"/>
            <w:tcBorders>
              <w:top w:val="nil"/>
              <w:left w:val="nil"/>
              <w:bottom w:val="nil"/>
              <w:right w:val="nil"/>
            </w:tcBorders>
            <w:shd w:val="clear" w:color="000000" w:fill="3C3C9E"/>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235.500,00</w:t>
            </w:r>
          </w:p>
        </w:tc>
        <w:tc>
          <w:tcPr>
            <w:tcW w:w="13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258.000,00</w:t>
            </w:r>
          </w:p>
        </w:tc>
        <w:tc>
          <w:tcPr>
            <w:tcW w:w="13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258.000,00</w:t>
            </w:r>
          </w:p>
        </w:tc>
        <w:tc>
          <w:tcPr>
            <w:tcW w:w="10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109,6 %</w:t>
            </w:r>
          </w:p>
        </w:tc>
        <w:tc>
          <w:tcPr>
            <w:tcW w:w="10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3C3C9E"/>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109,6 %</w:t>
            </w:r>
          </w:p>
        </w:tc>
      </w:tr>
      <w:tr w:rsidR="00F128DE" w:rsidRPr="00F128DE" w:rsidTr="008D784C">
        <w:trPr>
          <w:trHeight w:val="600"/>
        </w:trPr>
        <w:tc>
          <w:tcPr>
            <w:tcW w:w="358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Program 500 Program javnih potreba u kulturi</w:t>
            </w:r>
          </w:p>
        </w:tc>
        <w:tc>
          <w:tcPr>
            <w:tcW w:w="2840" w:type="dxa"/>
            <w:tcBorders>
              <w:top w:val="nil"/>
              <w:left w:val="nil"/>
              <w:bottom w:val="nil"/>
              <w:right w:val="nil"/>
            </w:tcBorders>
            <w:shd w:val="clear" w:color="000000" w:fill="5050A8"/>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235.500,00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258.000,00</w:t>
            </w:r>
          </w:p>
        </w:tc>
        <w:tc>
          <w:tcPr>
            <w:tcW w:w="13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258.000,00</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109,6 %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5050A8"/>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109,6 %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1.1. OPĆI PRIHODI I PRIMICI</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183.750,00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211.500,00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211.500,00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115,1 %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115,1 %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KNJIŽNICA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183.750,00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211.500,00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211.500,00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115,1 %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115,1 %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183.750,00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211.500,00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211.500,00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115,1 %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115,1 %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31</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zaposlene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100.500,00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103.000,00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103.000,00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102,5 %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102,5 %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48.500,00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68.500,00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68.500,00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141,2 %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141,2 %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38</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Ostali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34.750,00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40.000,00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40.000,00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115,1 %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115,1 %</w:t>
            </w:r>
          </w:p>
        </w:tc>
      </w:tr>
      <w:tr w:rsidR="00F128DE" w:rsidRPr="00F128DE" w:rsidTr="008D784C">
        <w:trPr>
          <w:trHeight w:val="6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1.2. OPĆI PRIHODI I PRIMICI - PK</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5.250,00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KNJIŽNICA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5.250,00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lastRenderedPageBreak/>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5.250,00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0,0 %</w:t>
            </w:r>
          </w:p>
        </w:tc>
      </w:tr>
      <w:tr w:rsidR="00F128DE"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5.250,00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2.2. VLASTITI PRIHODI - PK</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KNJIŽNICA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3</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poslovanja</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12.500,00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Materijalni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11.000,00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3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34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Financijski rashodi</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1.500,00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1.500,00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1.500,00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r w:rsidR="00F128DE" w:rsidRPr="00F128DE" w:rsidTr="008D784C">
        <w:trPr>
          <w:trHeight w:val="300"/>
        </w:trPr>
        <w:tc>
          <w:tcPr>
            <w:tcW w:w="358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Izvor  4.2. POMOĆI - PK</w:t>
            </w:r>
          </w:p>
        </w:tc>
        <w:tc>
          <w:tcPr>
            <w:tcW w:w="2840" w:type="dxa"/>
            <w:tcBorders>
              <w:top w:val="nil"/>
              <w:left w:val="nil"/>
              <w:bottom w:val="nil"/>
              <w:right w:val="nil"/>
            </w:tcBorders>
            <w:shd w:val="clear" w:color="000000" w:fill="FFFF0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34.000,00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34.000,00</w:t>
            </w:r>
          </w:p>
        </w:tc>
        <w:tc>
          <w:tcPr>
            <w:tcW w:w="13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34.000,00</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FFFF0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300"/>
        </w:trPr>
        <w:tc>
          <w:tcPr>
            <w:tcW w:w="358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Korisnik KNJIŽNICA</w:t>
            </w:r>
          </w:p>
        </w:tc>
        <w:tc>
          <w:tcPr>
            <w:tcW w:w="2840" w:type="dxa"/>
            <w:tcBorders>
              <w:top w:val="nil"/>
              <w:left w:val="nil"/>
              <w:bottom w:val="nil"/>
              <w:right w:val="nil"/>
            </w:tcBorders>
            <w:shd w:val="clear" w:color="000000" w:fill="A0D0A0"/>
            <w:vAlign w:val="center"/>
            <w:hideMark/>
          </w:tcPr>
          <w:p w:rsidR="008D784C" w:rsidRPr="00F128DE" w:rsidRDefault="008D784C" w:rsidP="008D784C">
            <w:pPr>
              <w:rPr>
                <w:rFonts w:ascii="Calibri" w:hAnsi="Calibri"/>
                <w:b/>
                <w:bCs/>
                <w:szCs w:val="22"/>
              </w:rPr>
            </w:pPr>
            <w:r w:rsidRPr="00F128DE">
              <w:rPr>
                <w:rFonts w:ascii="Calibri" w:hAnsi="Calibri"/>
                <w:b/>
                <w:bCs/>
                <w:szCs w:val="22"/>
              </w:rPr>
              <w:t> </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34.000,00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34.000,00</w:t>
            </w:r>
          </w:p>
        </w:tc>
        <w:tc>
          <w:tcPr>
            <w:tcW w:w="13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34.000,00</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000000" w:fill="A0D0A0"/>
            <w:noWrap/>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F128DE" w:rsidRPr="00F128DE" w:rsidTr="008D784C">
        <w:trPr>
          <w:trHeight w:val="6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4</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b/>
                <w:bCs/>
                <w:szCs w:val="22"/>
              </w:rPr>
            </w:pPr>
            <w:r w:rsidRPr="00F128DE">
              <w:rPr>
                <w:rFonts w:ascii="Calibri" w:hAnsi="Calibri"/>
                <w:b/>
                <w:bCs/>
                <w:szCs w:val="22"/>
              </w:rPr>
              <w:t>Rashodi za nabavu nefinancijske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34.000,00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34.000,00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34.000,00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b/>
                <w:bCs/>
                <w:szCs w:val="22"/>
              </w:rPr>
            </w:pPr>
            <w:r w:rsidRPr="00F128DE">
              <w:rPr>
                <w:rFonts w:ascii="Calibri" w:hAnsi="Calibri"/>
                <w:b/>
                <w:bCs/>
                <w:szCs w:val="22"/>
              </w:rPr>
              <w:t>100,0 %</w:t>
            </w:r>
          </w:p>
        </w:tc>
      </w:tr>
      <w:tr w:rsidR="008D784C" w:rsidRPr="00F128DE" w:rsidTr="008D784C">
        <w:trPr>
          <w:trHeight w:val="900"/>
        </w:trPr>
        <w:tc>
          <w:tcPr>
            <w:tcW w:w="358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42</w:t>
            </w:r>
          </w:p>
        </w:tc>
        <w:tc>
          <w:tcPr>
            <w:tcW w:w="2840" w:type="dxa"/>
            <w:tcBorders>
              <w:top w:val="nil"/>
              <w:left w:val="nil"/>
              <w:bottom w:val="nil"/>
              <w:right w:val="nil"/>
            </w:tcBorders>
            <w:shd w:val="clear" w:color="auto" w:fill="auto"/>
            <w:vAlign w:val="center"/>
            <w:hideMark/>
          </w:tcPr>
          <w:p w:rsidR="008D784C" w:rsidRPr="00F128DE" w:rsidRDefault="008D784C" w:rsidP="008D784C">
            <w:pPr>
              <w:rPr>
                <w:rFonts w:ascii="Calibri" w:hAnsi="Calibri"/>
                <w:szCs w:val="22"/>
              </w:rPr>
            </w:pPr>
            <w:r w:rsidRPr="00F128DE">
              <w:rPr>
                <w:rFonts w:ascii="Calibri" w:hAnsi="Calibri"/>
                <w:szCs w:val="22"/>
              </w:rPr>
              <w:t>Rashodi za nabavu proizvedene dugotrajne imovine</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34.000,00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34.000,00</w:t>
            </w:r>
          </w:p>
        </w:tc>
        <w:tc>
          <w:tcPr>
            <w:tcW w:w="13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34.000,00</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c>
          <w:tcPr>
            <w:tcW w:w="1040" w:type="dxa"/>
            <w:tcBorders>
              <w:top w:val="nil"/>
              <w:left w:val="nil"/>
              <w:bottom w:val="nil"/>
              <w:right w:val="nil"/>
            </w:tcBorders>
            <w:shd w:val="clear" w:color="auto" w:fill="auto"/>
            <w:vAlign w:val="bottom"/>
            <w:hideMark/>
          </w:tcPr>
          <w:p w:rsidR="008D784C" w:rsidRPr="00F128DE" w:rsidRDefault="008D784C" w:rsidP="008D784C">
            <w:pPr>
              <w:jc w:val="right"/>
              <w:rPr>
                <w:rFonts w:ascii="Calibri" w:hAnsi="Calibri"/>
                <w:szCs w:val="22"/>
              </w:rPr>
            </w:pPr>
            <w:r w:rsidRPr="00F128DE">
              <w:rPr>
                <w:rFonts w:ascii="Calibri" w:hAnsi="Calibri"/>
                <w:szCs w:val="22"/>
              </w:rPr>
              <w:t>100,0 %</w:t>
            </w:r>
          </w:p>
        </w:tc>
      </w:tr>
    </w:tbl>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p w:rsidR="008D784C" w:rsidRPr="00F128DE" w:rsidRDefault="008D784C" w:rsidP="003F669B"/>
    <w:tbl>
      <w:tblPr>
        <w:tblW w:w="9000" w:type="dxa"/>
        <w:tblLook w:val="04A0" w:firstRow="1" w:lastRow="0" w:firstColumn="1" w:lastColumn="0" w:noHBand="0" w:noVBand="1"/>
      </w:tblPr>
      <w:tblGrid>
        <w:gridCol w:w="1100"/>
        <w:gridCol w:w="183"/>
        <w:gridCol w:w="1540"/>
        <w:gridCol w:w="4680"/>
        <w:gridCol w:w="120"/>
        <w:gridCol w:w="1540"/>
      </w:tblGrid>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lastRenderedPageBreak/>
              <w:t>Općina Babina Greda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OIB: 45800936748</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p>
        </w:tc>
      </w:tr>
      <w:tr w:rsidR="00F128DE" w:rsidRPr="00F128DE" w:rsidTr="00D03BC9">
        <w:trPr>
          <w:trHeight w:val="525"/>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 w:val="40"/>
                <w:szCs w:val="40"/>
              </w:rPr>
            </w:pPr>
            <w:r w:rsidRPr="00F128DE">
              <w:rPr>
                <w:rFonts w:ascii="Calibri" w:hAnsi="Calibri"/>
                <w:b/>
                <w:bCs/>
                <w:sz w:val="40"/>
                <w:szCs w:val="40"/>
              </w:rPr>
              <w:t xml:space="preserve"> PLAN PRORAČUNA  ZA 2017</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 w:val="40"/>
                <w:szCs w:val="40"/>
              </w:rPr>
            </w:pPr>
          </w:p>
        </w:tc>
      </w:tr>
      <w:tr w:rsidR="00F128DE" w:rsidRPr="00F128DE" w:rsidTr="00D03BC9">
        <w:trPr>
          <w:trHeight w:val="42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 w:val="32"/>
                <w:szCs w:val="32"/>
              </w:rPr>
            </w:pPr>
            <w:r w:rsidRPr="00F128DE">
              <w:rPr>
                <w:rFonts w:ascii="Calibri" w:hAnsi="Calibri"/>
                <w:b/>
                <w:bCs/>
                <w:sz w:val="32"/>
                <w:szCs w:val="32"/>
              </w:rPr>
              <w:t>OPĆI DIO</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 w:val="32"/>
                <w:szCs w:val="32"/>
              </w:rPr>
            </w:pPr>
          </w:p>
        </w:tc>
      </w:tr>
      <w:tr w:rsidR="00F128DE" w:rsidRPr="00F128DE" w:rsidTr="00D03BC9">
        <w:trPr>
          <w:trHeight w:val="300"/>
        </w:trPr>
        <w:tc>
          <w:tcPr>
            <w:tcW w:w="960" w:type="dxa"/>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6380" w:type="dxa"/>
            <w:gridSpan w:val="3"/>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r>
      <w:tr w:rsidR="00F128DE" w:rsidRPr="00F128DE" w:rsidTr="00D03BC9">
        <w:trPr>
          <w:trHeight w:val="300"/>
        </w:trPr>
        <w:tc>
          <w:tcPr>
            <w:tcW w:w="960" w:type="dxa"/>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6380" w:type="dxa"/>
            <w:gridSpan w:val="3"/>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A. RAČUN PRIHODA I RASHODA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Prihodi poslovanja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11.192.116,00</w:t>
            </w: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Prihodi od prodaje nefinancijske imovine</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450.000,00</w:t>
            </w: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Rashodi poslovanja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7.092.866,00</w:t>
            </w: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Rashodi za nabavu nefinancijske imovine</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7.549.250,00</w:t>
            </w: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RAZLIKA - MANJAK</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-3.000.000,00</w:t>
            </w:r>
          </w:p>
        </w:tc>
      </w:tr>
      <w:tr w:rsidR="00F128DE" w:rsidRPr="00F128DE" w:rsidTr="00D03BC9">
        <w:trPr>
          <w:trHeight w:val="300"/>
        </w:trPr>
        <w:tc>
          <w:tcPr>
            <w:tcW w:w="960" w:type="dxa"/>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p>
        </w:tc>
        <w:tc>
          <w:tcPr>
            <w:tcW w:w="6380" w:type="dxa"/>
            <w:gridSpan w:val="3"/>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B. RAČUN ZADUŽIVANJA/FINANCIRANJA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Primici od financijske imovine i zaduživanja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3.000.000,00</w:t>
            </w: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NETO ZADUŽIVANJE/FINANCIRANJE</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3.000.000,00</w:t>
            </w:r>
          </w:p>
        </w:tc>
      </w:tr>
      <w:tr w:rsidR="00F128DE" w:rsidRPr="00F128DE" w:rsidTr="00D03BC9">
        <w:trPr>
          <w:trHeight w:val="300"/>
        </w:trPr>
        <w:tc>
          <w:tcPr>
            <w:tcW w:w="960" w:type="dxa"/>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p>
        </w:tc>
        <w:tc>
          <w:tcPr>
            <w:tcW w:w="6380" w:type="dxa"/>
            <w:gridSpan w:val="3"/>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VIŠAK/MANJAK + NETO ZADUŽIVANJA/FINANCIRANJA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0,00</w:t>
            </w:r>
          </w:p>
        </w:tc>
      </w:tr>
      <w:tr w:rsidR="00F128DE" w:rsidRPr="00F128DE" w:rsidTr="00D03BC9">
        <w:trPr>
          <w:trHeight w:val="300"/>
        </w:trPr>
        <w:tc>
          <w:tcPr>
            <w:tcW w:w="960" w:type="dxa"/>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p>
        </w:tc>
        <w:tc>
          <w:tcPr>
            <w:tcW w:w="6380" w:type="dxa"/>
            <w:gridSpan w:val="3"/>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r>
      <w:tr w:rsidR="00F128DE" w:rsidRPr="00F128DE" w:rsidTr="00D03BC9">
        <w:trPr>
          <w:trHeight w:val="300"/>
        </w:trPr>
        <w:tc>
          <w:tcPr>
            <w:tcW w:w="960" w:type="dxa"/>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6380" w:type="dxa"/>
            <w:gridSpan w:val="3"/>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r>
      <w:tr w:rsidR="00F128DE" w:rsidRPr="00F128DE" w:rsidTr="00D03BC9">
        <w:trPr>
          <w:trHeight w:val="300"/>
        </w:trPr>
        <w:tc>
          <w:tcPr>
            <w:tcW w:w="960" w:type="dxa"/>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BROJ</w:t>
            </w:r>
          </w:p>
        </w:tc>
        <w:tc>
          <w:tcPr>
            <w:tcW w:w="6380" w:type="dxa"/>
            <w:gridSpan w:val="3"/>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w:t>
            </w:r>
          </w:p>
        </w:tc>
        <w:tc>
          <w:tcPr>
            <w:tcW w:w="1660" w:type="dxa"/>
            <w:gridSpan w:val="2"/>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w:t>
            </w:r>
          </w:p>
        </w:tc>
      </w:tr>
      <w:tr w:rsidR="00F128DE" w:rsidRPr="00F128DE" w:rsidTr="00D03BC9">
        <w:trPr>
          <w:trHeight w:val="300"/>
        </w:trPr>
        <w:tc>
          <w:tcPr>
            <w:tcW w:w="960" w:type="dxa"/>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KONTA</w:t>
            </w:r>
          </w:p>
        </w:tc>
        <w:tc>
          <w:tcPr>
            <w:tcW w:w="6380" w:type="dxa"/>
            <w:gridSpan w:val="3"/>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VRSTA PRIHODA / RASHODA</w:t>
            </w:r>
          </w:p>
        </w:tc>
        <w:tc>
          <w:tcPr>
            <w:tcW w:w="1660" w:type="dxa"/>
            <w:gridSpan w:val="2"/>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PLANIRANO</w:t>
            </w:r>
          </w:p>
        </w:tc>
      </w:tr>
      <w:tr w:rsidR="00F128DE" w:rsidRPr="00F128DE" w:rsidTr="00D03BC9">
        <w:trPr>
          <w:trHeight w:val="300"/>
        </w:trPr>
        <w:tc>
          <w:tcPr>
            <w:tcW w:w="7340" w:type="dxa"/>
            <w:gridSpan w:val="4"/>
            <w:tcBorders>
              <w:top w:val="nil"/>
              <w:left w:val="nil"/>
              <w:bottom w:val="nil"/>
              <w:right w:val="nil"/>
            </w:tcBorders>
            <w:shd w:val="clear" w:color="000000" w:fill="50505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A. RAČUN PRIHODA I RASHODA</w:t>
            </w:r>
          </w:p>
        </w:tc>
        <w:tc>
          <w:tcPr>
            <w:tcW w:w="1660" w:type="dxa"/>
            <w:gridSpan w:val="2"/>
            <w:tcBorders>
              <w:top w:val="nil"/>
              <w:left w:val="nil"/>
              <w:bottom w:val="nil"/>
              <w:right w:val="nil"/>
            </w:tcBorders>
            <w:shd w:val="clear" w:color="000000" w:fill="50505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w:t>
            </w:r>
          </w:p>
        </w:tc>
      </w:tr>
      <w:tr w:rsidR="00F128DE" w:rsidRPr="00F128DE" w:rsidTr="00D03BC9">
        <w:trPr>
          <w:trHeight w:val="300"/>
        </w:trPr>
        <w:tc>
          <w:tcPr>
            <w:tcW w:w="960" w:type="dxa"/>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6</w:t>
            </w:r>
          </w:p>
        </w:tc>
        <w:tc>
          <w:tcPr>
            <w:tcW w:w="6380" w:type="dxa"/>
            <w:gridSpan w:val="3"/>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poslovanja</w:t>
            </w:r>
          </w:p>
        </w:tc>
        <w:tc>
          <w:tcPr>
            <w:tcW w:w="1660" w:type="dxa"/>
            <w:gridSpan w:val="2"/>
            <w:tcBorders>
              <w:top w:val="nil"/>
              <w:left w:val="nil"/>
              <w:bottom w:val="nil"/>
              <w:right w:val="nil"/>
            </w:tcBorders>
            <w:shd w:val="clear" w:color="000000" w:fill="000080"/>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11.192.116,00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61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poreza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1.501.010,00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611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Porez i prirez na dohodak</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1.171.010,00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613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Porezi na imovinu</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250.000,00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614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Porezi na robu i usluge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80.000,00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63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Pomoći iz inozemstva i od subjekata unutar općeg proračuna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7.694.000,00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lastRenderedPageBreak/>
              <w:t>633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Pomoći proračunu iz drugih proračuna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2.864.000,00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634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Pomoći od izvanproračunskih korisnika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330.000,00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638</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Pomoći iz državnog proračuna temeljem prijenosa EU sredstava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4.500.000,00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64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749.106,00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641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Prihodi od financijske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642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Prihodi od nefinancijske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748.106,00</w:t>
            </w:r>
          </w:p>
        </w:tc>
      </w:tr>
      <w:tr w:rsidR="00F128DE" w:rsidRPr="00F128DE" w:rsidTr="00D03BC9">
        <w:trPr>
          <w:trHeight w:val="6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65</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upravnih i administrativnih pristojbi, pristojbi po posebnim propisima i naknada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1.173.000,00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651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Upravne i administrativne pristojbe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35.000,00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652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Prihodi po posebnim propisima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488.000,00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653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Komunalni doprinosi i naknade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650.000,00</w:t>
            </w:r>
          </w:p>
        </w:tc>
      </w:tr>
      <w:tr w:rsidR="00F128DE" w:rsidRPr="00F128DE" w:rsidTr="00D03BC9">
        <w:trPr>
          <w:trHeight w:val="6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66</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prodaje proizvoda i robe te pruženih usluga i prihodi od donacija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75.000,00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661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Prihodi od prodaje proizvoda i robe te pruženih usluga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75.000,00</w:t>
            </w:r>
          </w:p>
        </w:tc>
      </w:tr>
      <w:tr w:rsidR="00F128DE" w:rsidRPr="00F128DE" w:rsidTr="00D03BC9">
        <w:trPr>
          <w:trHeight w:val="300"/>
        </w:trPr>
        <w:tc>
          <w:tcPr>
            <w:tcW w:w="960" w:type="dxa"/>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7</w:t>
            </w:r>
          </w:p>
        </w:tc>
        <w:tc>
          <w:tcPr>
            <w:tcW w:w="6380" w:type="dxa"/>
            <w:gridSpan w:val="3"/>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prodaje nefinancijske imovine</w:t>
            </w:r>
          </w:p>
        </w:tc>
        <w:tc>
          <w:tcPr>
            <w:tcW w:w="1660" w:type="dxa"/>
            <w:gridSpan w:val="2"/>
            <w:tcBorders>
              <w:top w:val="nil"/>
              <w:left w:val="nil"/>
              <w:bottom w:val="nil"/>
              <w:right w:val="nil"/>
            </w:tcBorders>
            <w:shd w:val="clear" w:color="000000" w:fill="000080"/>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450.000,00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71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prodaje neproizvedene dugotrajne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410.000,00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711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Prihodi od prodaje materijalne imovine - prirodnih bogatstava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410.000,00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72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prodaje proizvedene dugotrajne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40.000,00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721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Prihodi od prodaje građevinskih objekata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40.000,00</w:t>
            </w:r>
          </w:p>
        </w:tc>
      </w:tr>
      <w:tr w:rsidR="00F128DE" w:rsidRPr="00F128DE" w:rsidTr="00D03BC9">
        <w:trPr>
          <w:trHeight w:val="300"/>
        </w:trPr>
        <w:tc>
          <w:tcPr>
            <w:tcW w:w="960" w:type="dxa"/>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3</w:t>
            </w:r>
          </w:p>
        </w:tc>
        <w:tc>
          <w:tcPr>
            <w:tcW w:w="6380" w:type="dxa"/>
            <w:gridSpan w:val="3"/>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Rashodi poslovanja</w:t>
            </w:r>
          </w:p>
        </w:tc>
        <w:tc>
          <w:tcPr>
            <w:tcW w:w="1660" w:type="dxa"/>
            <w:gridSpan w:val="2"/>
            <w:tcBorders>
              <w:top w:val="nil"/>
              <w:left w:val="nil"/>
              <w:bottom w:val="nil"/>
              <w:right w:val="nil"/>
            </w:tcBorders>
            <w:shd w:val="clear" w:color="000000" w:fill="000080"/>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7.092.866,00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31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Rashodi za zaposlene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1.120.106,00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311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Plaće (Bruto)</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913.000,00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312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Ostali rashodi za zaposlene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23.500,00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313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Doprinosi na plaće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183.606,00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32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Materijalni rashodi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1.656.500,00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321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Naknade troškova zaposlenima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47.000,00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322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Rashodi za materijal i energiju</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410.000,00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323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Rashodi za usluge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879.500,00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324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Naknade troškova osobama izvan radnog odnosa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13.000,00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329</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Ostali nespomenuti rashodi poslovanja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307.000,00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lastRenderedPageBreak/>
              <w:t>34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Financijski rashodi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87.500,00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342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Kamate za primljene kredite i zajmove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23.000,00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343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Ostali financijski rashodi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64.500,00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35</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Subvencije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180.000,00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351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Subvencije trgovačkim društvima u javnom sektoru</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10.000,00</w:t>
            </w:r>
          </w:p>
        </w:tc>
      </w:tr>
      <w:tr w:rsidR="00F128DE" w:rsidRPr="00F128DE" w:rsidTr="00D03BC9">
        <w:trPr>
          <w:trHeight w:val="6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352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Subvencije trgovačkim društvima, poljoprivrednicima i obrtnicima izvan javnog sektora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170.000,00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36</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Pomoći dane u inozemstvo i unutar općeg proračuna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3.000.000,00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363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Pomoći unutar općeg proračuna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3.000.000,00</w:t>
            </w:r>
          </w:p>
        </w:tc>
      </w:tr>
      <w:tr w:rsidR="00F128DE" w:rsidRPr="00F128DE" w:rsidTr="00D03BC9">
        <w:trPr>
          <w:trHeight w:val="6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37</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Naknade građanima i kućanstvima na temelju osiguranja i druge naknade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315.000,00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372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Ostale naknade građanima i kućanstvima iz proračuna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315.000,00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38</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Ostali rashodi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733.760,00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381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Tekuće donacije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569.010,00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382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Kapitalne donacije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34.750,00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386</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Kapitalne pomoći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130.000,00</w:t>
            </w:r>
          </w:p>
        </w:tc>
      </w:tr>
      <w:tr w:rsidR="00F128DE" w:rsidRPr="00F128DE" w:rsidTr="00D03BC9">
        <w:trPr>
          <w:trHeight w:val="300"/>
        </w:trPr>
        <w:tc>
          <w:tcPr>
            <w:tcW w:w="960" w:type="dxa"/>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4</w:t>
            </w:r>
          </w:p>
        </w:tc>
        <w:tc>
          <w:tcPr>
            <w:tcW w:w="6380" w:type="dxa"/>
            <w:gridSpan w:val="3"/>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Rashodi za nabavu nefinancijske imovine</w:t>
            </w:r>
          </w:p>
        </w:tc>
        <w:tc>
          <w:tcPr>
            <w:tcW w:w="1660" w:type="dxa"/>
            <w:gridSpan w:val="2"/>
            <w:tcBorders>
              <w:top w:val="nil"/>
              <w:left w:val="nil"/>
              <w:bottom w:val="nil"/>
              <w:right w:val="nil"/>
            </w:tcBorders>
            <w:shd w:val="clear" w:color="000000" w:fill="000080"/>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7.549.250,00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41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Rashodi za nabavu neproizvedene dugotrajne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830.000,00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412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Nematerijalna imovina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830.000,00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42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Rashodi za nabavu proizvedene dugotrajne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6.719.250,00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421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Građevinski objekti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6.650.000,00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422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Postrojenja i oprema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35.250,00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424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Knjige, umjetnička djela i ostale izložbene vrijednosti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34.000,00</w:t>
            </w:r>
          </w:p>
        </w:tc>
      </w:tr>
      <w:tr w:rsidR="00F128DE" w:rsidRPr="00F128DE" w:rsidTr="00D03BC9">
        <w:trPr>
          <w:trHeight w:val="300"/>
        </w:trPr>
        <w:tc>
          <w:tcPr>
            <w:tcW w:w="960" w:type="dxa"/>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BROJ</w:t>
            </w:r>
          </w:p>
        </w:tc>
        <w:tc>
          <w:tcPr>
            <w:tcW w:w="6380" w:type="dxa"/>
            <w:gridSpan w:val="3"/>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w:t>
            </w:r>
          </w:p>
        </w:tc>
        <w:tc>
          <w:tcPr>
            <w:tcW w:w="1660" w:type="dxa"/>
            <w:gridSpan w:val="2"/>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w:t>
            </w:r>
          </w:p>
        </w:tc>
      </w:tr>
      <w:tr w:rsidR="00F128DE" w:rsidRPr="00F128DE" w:rsidTr="00D03BC9">
        <w:trPr>
          <w:trHeight w:val="300"/>
        </w:trPr>
        <w:tc>
          <w:tcPr>
            <w:tcW w:w="960" w:type="dxa"/>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KONTA</w:t>
            </w:r>
          </w:p>
        </w:tc>
        <w:tc>
          <w:tcPr>
            <w:tcW w:w="6380" w:type="dxa"/>
            <w:gridSpan w:val="3"/>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VRSTA PRIHODA / RASHODA</w:t>
            </w:r>
          </w:p>
        </w:tc>
        <w:tc>
          <w:tcPr>
            <w:tcW w:w="1660" w:type="dxa"/>
            <w:gridSpan w:val="2"/>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PLANIRANO</w:t>
            </w:r>
          </w:p>
        </w:tc>
      </w:tr>
      <w:tr w:rsidR="00F128DE" w:rsidRPr="00F128DE" w:rsidTr="00D03BC9">
        <w:trPr>
          <w:trHeight w:val="300"/>
        </w:trPr>
        <w:tc>
          <w:tcPr>
            <w:tcW w:w="7340" w:type="dxa"/>
            <w:gridSpan w:val="4"/>
            <w:tcBorders>
              <w:top w:val="nil"/>
              <w:left w:val="nil"/>
              <w:bottom w:val="nil"/>
              <w:right w:val="nil"/>
            </w:tcBorders>
            <w:shd w:val="clear" w:color="000000" w:fill="50505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B. RAČUN ZADUŽIVANJA/FINANCIRANJA</w:t>
            </w:r>
          </w:p>
        </w:tc>
        <w:tc>
          <w:tcPr>
            <w:tcW w:w="1660" w:type="dxa"/>
            <w:gridSpan w:val="2"/>
            <w:tcBorders>
              <w:top w:val="nil"/>
              <w:left w:val="nil"/>
              <w:bottom w:val="nil"/>
              <w:right w:val="nil"/>
            </w:tcBorders>
            <w:shd w:val="clear" w:color="000000" w:fill="50505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w:t>
            </w:r>
          </w:p>
        </w:tc>
      </w:tr>
      <w:tr w:rsidR="00F128DE" w:rsidRPr="00F128DE" w:rsidTr="00D03BC9">
        <w:trPr>
          <w:trHeight w:val="300"/>
        </w:trPr>
        <w:tc>
          <w:tcPr>
            <w:tcW w:w="960" w:type="dxa"/>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8</w:t>
            </w:r>
          </w:p>
        </w:tc>
        <w:tc>
          <w:tcPr>
            <w:tcW w:w="6380" w:type="dxa"/>
            <w:gridSpan w:val="3"/>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Primici od financijske imovine i zaduživanja</w:t>
            </w:r>
          </w:p>
        </w:tc>
        <w:tc>
          <w:tcPr>
            <w:tcW w:w="1660" w:type="dxa"/>
            <w:gridSpan w:val="2"/>
            <w:tcBorders>
              <w:top w:val="nil"/>
              <w:left w:val="nil"/>
              <w:bottom w:val="nil"/>
              <w:right w:val="nil"/>
            </w:tcBorders>
            <w:shd w:val="clear" w:color="000000" w:fill="000080"/>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3.000.000,00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84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Primici od zaduživanja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3.000.000,00</w:t>
            </w:r>
          </w:p>
        </w:tc>
      </w:tr>
      <w:tr w:rsidR="00F128DE" w:rsidRPr="00F128DE" w:rsidTr="00D03BC9">
        <w:trPr>
          <w:trHeight w:val="6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842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Primljeni krediti i zajmovi od kreditnih i ostalih financijskih institucija u javnom sektoru</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3.000.000,00</w:t>
            </w: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lastRenderedPageBreak/>
              <w:t>Općina Babina Greda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OIB: 45800936748</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p>
        </w:tc>
      </w:tr>
      <w:tr w:rsidR="00F128DE" w:rsidRPr="00F128DE" w:rsidTr="00D03BC9">
        <w:trPr>
          <w:trHeight w:val="525"/>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 w:val="40"/>
                <w:szCs w:val="40"/>
              </w:rPr>
            </w:pPr>
            <w:r w:rsidRPr="00F128DE">
              <w:rPr>
                <w:rFonts w:ascii="Calibri" w:hAnsi="Calibri"/>
                <w:b/>
                <w:bCs/>
                <w:sz w:val="40"/>
                <w:szCs w:val="40"/>
              </w:rPr>
              <w:t xml:space="preserve"> PLAN PRORAČUNA  ZA 2017</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 w:val="40"/>
                <w:szCs w:val="40"/>
              </w:rPr>
            </w:pPr>
          </w:p>
        </w:tc>
      </w:tr>
      <w:tr w:rsidR="00F128DE" w:rsidRPr="00F128DE" w:rsidTr="00D03BC9">
        <w:trPr>
          <w:trHeight w:val="42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 w:val="32"/>
                <w:szCs w:val="32"/>
              </w:rPr>
            </w:pPr>
            <w:r w:rsidRPr="00F128DE">
              <w:rPr>
                <w:rFonts w:ascii="Calibri" w:hAnsi="Calibri"/>
                <w:b/>
                <w:bCs/>
                <w:sz w:val="32"/>
                <w:szCs w:val="32"/>
              </w:rPr>
              <w:t>OPĆI DIO</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 w:val="32"/>
                <w:szCs w:val="32"/>
              </w:rPr>
            </w:pPr>
          </w:p>
        </w:tc>
      </w:tr>
      <w:tr w:rsidR="00F128DE" w:rsidRPr="00F128DE" w:rsidTr="00D03BC9">
        <w:trPr>
          <w:trHeight w:val="300"/>
        </w:trPr>
        <w:tc>
          <w:tcPr>
            <w:tcW w:w="960" w:type="dxa"/>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6380" w:type="dxa"/>
            <w:gridSpan w:val="3"/>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r>
      <w:tr w:rsidR="00F128DE" w:rsidRPr="00F128DE" w:rsidTr="00D03BC9">
        <w:trPr>
          <w:trHeight w:val="300"/>
        </w:trPr>
        <w:tc>
          <w:tcPr>
            <w:tcW w:w="960" w:type="dxa"/>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6380" w:type="dxa"/>
            <w:gridSpan w:val="3"/>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A. RAČUN PRIHODA I RASHODA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Prihodi poslovanja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11.192.116,00</w:t>
            </w: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Prihodi od prodaje nefinancijske imovine</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450.000,00</w:t>
            </w: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Rashodi poslovanja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7.092.866,00</w:t>
            </w: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Rashodi za nabavu nefinancijske imovine</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7.549.250,00</w:t>
            </w: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RAZLIKA - MANJAK</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-3.000.000,00</w:t>
            </w:r>
          </w:p>
        </w:tc>
      </w:tr>
      <w:tr w:rsidR="00F128DE" w:rsidRPr="00F128DE" w:rsidTr="00D03BC9">
        <w:trPr>
          <w:trHeight w:val="300"/>
        </w:trPr>
        <w:tc>
          <w:tcPr>
            <w:tcW w:w="960" w:type="dxa"/>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p>
        </w:tc>
        <w:tc>
          <w:tcPr>
            <w:tcW w:w="6380" w:type="dxa"/>
            <w:gridSpan w:val="3"/>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B. RAČUN ZADUŽIVANJA/FINANCIRANJA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Primici od financijske imovine i zaduživanja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3.000.000,00</w:t>
            </w: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NETO ZADUŽIVANJE/FINANCIRANJE</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3.000.000,00</w:t>
            </w:r>
          </w:p>
        </w:tc>
      </w:tr>
      <w:tr w:rsidR="00F128DE" w:rsidRPr="00F128DE" w:rsidTr="00D03BC9">
        <w:trPr>
          <w:trHeight w:val="300"/>
        </w:trPr>
        <w:tc>
          <w:tcPr>
            <w:tcW w:w="960" w:type="dxa"/>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p>
        </w:tc>
        <w:tc>
          <w:tcPr>
            <w:tcW w:w="6380" w:type="dxa"/>
            <w:gridSpan w:val="3"/>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r>
      <w:tr w:rsidR="00F128DE" w:rsidRPr="00F128DE" w:rsidTr="00D03BC9">
        <w:trPr>
          <w:trHeight w:val="300"/>
        </w:trPr>
        <w:tc>
          <w:tcPr>
            <w:tcW w:w="7340" w:type="dxa"/>
            <w:gridSpan w:val="4"/>
            <w:tcBorders>
              <w:top w:val="nil"/>
              <w:left w:val="nil"/>
              <w:bottom w:val="nil"/>
              <w:right w:val="nil"/>
            </w:tcBorders>
            <w:shd w:val="clear" w:color="auto" w:fill="auto"/>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xml:space="preserve">    VIŠAK/MANJAK + NETO ZADUŽIVANJA/FINANCIRANJA</w:t>
            </w: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0,00</w:t>
            </w:r>
          </w:p>
        </w:tc>
      </w:tr>
      <w:tr w:rsidR="00F128DE" w:rsidRPr="00F128DE" w:rsidTr="00D03BC9">
        <w:trPr>
          <w:trHeight w:val="300"/>
        </w:trPr>
        <w:tc>
          <w:tcPr>
            <w:tcW w:w="960" w:type="dxa"/>
            <w:tcBorders>
              <w:top w:val="nil"/>
              <w:left w:val="nil"/>
              <w:bottom w:val="nil"/>
              <w:right w:val="nil"/>
            </w:tcBorders>
            <w:shd w:val="clear" w:color="auto" w:fill="auto"/>
            <w:noWrap/>
            <w:vAlign w:val="bottom"/>
            <w:hideMark/>
          </w:tcPr>
          <w:p w:rsidR="00D03BC9" w:rsidRPr="00F128DE" w:rsidRDefault="00D03BC9" w:rsidP="00D03BC9">
            <w:pPr>
              <w:jc w:val="right"/>
              <w:rPr>
                <w:rFonts w:ascii="Calibri" w:hAnsi="Calibri"/>
                <w:b/>
                <w:bCs/>
                <w:szCs w:val="22"/>
              </w:rPr>
            </w:pPr>
          </w:p>
        </w:tc>
        <w:tc>
          <w:tcPr>
            <w:tcW w:w="6380" w:type="dxa"/>
            <w:gridSpan w:val="3"/>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r>
      <w:tr w:rsidR="00F128DE" w:rsidRPr="00F128DE" w:rsidTr="00D03BC9">
        <w:trPr>
          <w:trHeight w:val="300"/>
        </w:trPr>
        <w:tc>
          <w:tcPr>
            <w:tcW w:w="960" w:type="dxa"/>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6380" w:type="dxa"/>
            <w:gridSpan w:val="3"/>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c>
          <w:tcPr>
            <w:tcW w:w="1660" w:type="dxa"/>
            <w:gridSpan w:val="2"/>
            <w:tcBorders>
              <w:top w:val="nil"/>
              <w:left w:val="nil"/>
              <w:bottom w:val="nil"/>
              <w:right w:val="nil"/>
            </w:tcBorders>
            <w:shd w:val="clear" w:color="auto" w:fill="auto"/>
            <w:noWrap/>
            <w:vAlign w:val="bottom"/>
            <w:hideMark/>
          </w:tcPr>
          <w:p w:rsidR="00D03BC9" w:rsidRPr="00F128DE" w:rsidRDefault="00D03BC9" w:rsidP="00D03BC9">
            <w:pPr>
              <w:rPr>
                <w:rFonts w:ascii="Times New Roman" w:hAnsi="Times New Roman"/>
                <w:sz w:val="20"/>
                <w:szCs w:val="20"/>
              </w:rPr>
            </w:pPr>
          </w:p>
        </w:tc>
      </w:tr>
      <w:tr w:rsidR="00F128DE" w:rsidRPr="00F128DE" w:rsidTr="00D03BC9">
        <w:trPr>
          <w:trHeight w:val="300"/>
        </w:trPr>
        <w:tc>
          <w:tcPr>
            <w:tcW w:w="960" w:type="dxa"/>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BROJ</w:t>
            </w:r>
          </w:p>
        </w:tc>
        <w:tc>
          <w:tcPr>
            <w:tcW w:w="6380" w:type="dxa"/>
            <w:gridSpan w:val="3"/>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w:t>
            </w:r>
          </w:p>
        </w:tc>
        <w:tc>
          <w:tcPr>
            <w:tcW w:w="1660" w:type="dxa"/>
            <w:gridSpan w:val="2"/>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w:t>
            </w:r>
          </w:p>
        </w:tc>
      </w:tr>
      <w:tr w:rsidR="00F128DE" w:rsidRPr="00F128DE" w:rsidTr="00D03BC9">
        <w:trPr>
          <w:trHeight w:val="300"/>
        </w:trPr>
        <w:tc>
          <w:tcPr>
            <w:tcW w:w="960" w:type="dxa"/>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KONTA</w:t>
            </w:r>
          </w:p>
        </w:tc>
        <w:tc>
          <w:tcPr>
            <w:tcW w:w="6380" w:type="dxa"/>
            <w:gridSpan w:val="3"/>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VRSTA PRIHODA / RASHODA</w:t>
            </w:r>
          </w:p>
        </w:tc>
        <w:tc>
          <w:tcPr>
            <w:tcW w:w="1660" w:type="dxa"/>
            <w:gridSpan w:val="2"/>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PLANIRANO</w:t>
            </w:r>
          </w:p>
        </w:tc>
      </w:tr>
      <w:tr w:rsidR="00F128DE" w:rsidRPr="00F128DE" w:rsidTr="00D03BC9">
        <w:trPr>
          <w:trHeight w:val="300"/>
        </w:trPr>
        <w:tc>
          <w:tcPr>
            <w:tcW w:w="7340" w:type="dxa"/>
            <w:gridSpan w:val="4"/>
            <w:tcBorders>
              <w:top w:val="nil"/>
              <w:left w:val="nil"/>
              <w:bottom w:val="nil"/>
              <w:right w:val="nil"/>
            </w:tcBorders>
            <w:shd w:val="clear" w:color="000000" w:fill="50505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A. RAČUN PRIHODA I RASHODA</w:t>
            </w:r>
          </w:p>
        </w:tc>
        <w:tc>
          <w:tcPr>
            <w:tcW w:w="1660" w:type="dxa"/>
            <w:gridSpan w:val="2"/>
            <w:tcBorders>
              <w:top w:val="nil"/>
              <w:left w:val="nil"/>
              <w:bottom w:val="nil"/>
              <w:right w:val="nil"/>
            </w:tcBorders>
            <w:shd w:val="clear" w:color="000000" w:fill="50505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w:t>
            </w:r>
          </w:p>
        </w:tc>
      </w:tr>
      <w:tr w:rsidR="00F128DE" w:rsidRPr="00F128DE" w:rsidTr="00D03BC9">
        <w:trPr>
          <w:trHeight w:val="300"/>
        </w:trPr>
        <w:tc>
          <w:tcPr>
            <w:tcW w:w="960" w:type="dxa"/>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6</w:t>
            </w:r>
          </w:p>
        </w:tc>
        <w:tc>
          <w:tcPr>
            <w:tcW w:w="6380" w:type="dxa"/>
            <w:gridSpan w:val="3"/>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poslovanja</w:t>
            </w:r>
          </w:p>
        </w:tc>
        <w:tc>
          <w:tcPr>
            <w:tcW w:w="1660" w:type="dxa"/>
            <w:gridSpan w:val="2"/>
            <w:tcBorders>
              <w:top w:val="nil"/>
              <w:left w:val="nil"/>
              <w:bottom w:val="nil"/>
              <w:right w:val="nil"/>
            </w:tcBorders>
            <w:shd w:val="clear" w:color="000000" w:fill="000080"/>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11.192.116,00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61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poreza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1.501.010,00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611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Porez i prirez na dohodak</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1.171.010,00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613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Porezi na imovinu</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250.000,00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614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Porezi na robu i usluge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80.000,00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63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Pomoći iz inozemstva i od subjekata unutar općeg proračuna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7.694.000,00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lastRenderedPageBreak/>
              <w:t>633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Pomoći proračunu iz drugih proračuna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2.864.000,00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634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Pomoći od izvanproračunskih korisnika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330.000,00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638</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Pomoći iz državnog proračuna temeljem prijenosa EU sredstava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4.500.000,00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64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749.106,00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641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Prihodi od financijske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642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Prihodi od nefinancijske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748.106,00</w:t>
            </w:r>
          </w:p>
        </w:tc>
      </w:tr>
      <w:tr w:rsidR="00F128DE" w:rsidRPr="00F128DE" w:rsidTr="00D03BC9">
        <w:trPr>
          <w:trHeight w:val="6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65</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upravnih i administrativnih pristojbi, pristojbi po posebnim propisima i naknada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1.173.000,00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651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Upravne i administrativne pristojbe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35.000,00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652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Prihodi po posebnim propisima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488.000,00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653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Komunalni doprinosi i naknade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650.000,00</w:t>
            </w:r>
          </w:p>
        </w:tc>
      </w:tr>
      <w:tr w:rsidR="00F128DE" w:rsidRPr="00F128DE" w:rsidTr="00D03BC9">
        <w:trPr>
          <w:trHeight w:val="6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66</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prodaje proizvoda i robe te pruženih usluga i prihodi od donacija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75.000,00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661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Prihodi od prodaje proizvoda i robe te pruženih usluga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75.000,00</w:t>
            </w:r>
          </w:p>
        </w:tc>
      </w:tr>
      <w:tr w:rsidR="00F128DE" w:rsidRPr="00F128DE" w:rsidTr="00D03BC9">
        <w:trPr>
          <w:trHeight w:val="300"/>
        </w:trPr>
        <w:tc>
          <w:tcPr>
            <w:tcW w:w="960" w:type="dxa"/>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7</w:t>
            </w:r>
          </w:p>
        </w:tc>
        <w:tc>
          <w:tcPr>
            <w:tcW w:w="6380" w:type="dxa"/>
            <w:gridSpan w:val="3"/>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prodaje nefinancijske imovine</w:t>
            </w:r>
          </w:p>
        </w:tc>
        <w:tc>
          <w:tcPr>
            <w:tcW w:w="1660" w:type="dxa"/>
            <w:gridSpan w:val="2"/>
            <w:tcBorders>
              <w:top w:val="nil"/>
              <w:left w:val="nil"/>
              <w:bottom w:val="nil"/>
              <w:right w:val="nil"/>
            </w:tcBorders>
            <w:shd w:val="clear" w:color="000000" w:fill="000080"/>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450.000,00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71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prodaje neproizvedene dugotrajne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410.000,00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711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Prihodi od prodaje materijalne imovine - prirodnih bogatstava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410.000,00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72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Prihodi od prodaje proizvedene dugotrajne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40.000,00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721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Prihodi od prodaje građevinskih objekata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40.000,00</w:t>
            </w:r>
          </w:p>
        </w:tc>
      </w:tr>
      <w:tr w:rsidR="00F128DE" w:rsidRPr="00F128DE" w:rsidTr="00D03BC9">
        <w:trPr>
          <w:trHeight w:val="300"/>
        </w:trPr>
        <w:tc>
          <w:tcPr>
            <w:tcW w:w="960" w:type="dxa"/>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3</w:t>
            </w:r>
          </w:p>
        </w:tc>
        <w:tc>
          <w:tcPr>
            <w:tcW w:w="6380" w:type="dxa"/>
            <w:gridSpan w:val="3"/>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Rashodi poslovanja</w:t>
            </w:r>
          </w:p>
        </w:tc>
        <w:tc>
          <w:tcPr>
            <w:tcW w:w="1660" w:type="dxa"/>
            <w:gridSpan w:val="2"/>
            <w:tcBorders>
              <w:top w:val="nil"/>
              <w:left w:val="nil"/>
              <w:bottom w:val="nil"/>
              <w:right w:val="nil"/>
            </w:tcBorders>
            <w:shd w:val="clear" w:color="000000" w:fill="000080"/>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7.092.866,00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31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Rashodi za zaposlene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1.120.106,00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311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Plaće (Bruto)</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913.000,00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312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Ostali rashodi za zaposlene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23.500,00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313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Doprinosi na plaće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183.606,00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32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Materijalni rashodi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1.656.500,00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321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Naknade troškova zaposlenima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47.000,00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322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Rashodi za materijal i energiju</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410.000,00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323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Rashodi za usluge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879.500,00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324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Naknade troškova osobama izvan radnog odnosa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13.000,00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329</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Ostali nespomenuti rashodi poslovanja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307.000,00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lastRenderedPageBreak/>
              <w:t>34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Financijski rashodi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87.500,00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342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Kamate za primljene kredite i zajmove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23.000,00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343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Ostali financijski rashodi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64.500,00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35</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Subvencije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180.000,00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351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Subvencije trgovačkim društvima u javnom sektoru</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10.000,00</w:t>
            </w:r>
          </w:p>
        </w:tc>
      </w:tr>
      <w:tr w:rsidR="00F128DE" w:rsidRPr="00F128DE" w:rsidTr="00D03BC9">
        <w:trPr>
          <w:trHeight w:val="6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352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Subvencije trgovačkim društvima, poljoprivrednicima i obrtnicima izvan javnog sektora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170.000,00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36</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Pomoći dane u inozemstvo i unutar općeg proračuna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3.000.000,00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363</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Pomoći unutar općeg proračuna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3.000.000,00</w:t>
            </w:r>
          </w:p>
        </w:tc>
      </w:tr>
      <w:tr w:rsidR="00F128DE" w:rsidRPr="00F128DE" w:rsidTr="00D03BC9">
        <w:trPr>
          <w:trHeight w:val="6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37</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Naknade građanima i kućanstvima na temelju osiguranja i druge naknade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315.000,00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372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Ostale naknade građanima i kućanstvima iz proračuna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315.000,00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38</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Ostali rashodi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733.760,00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381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Tekuće donacije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569.010,00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382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Kapitalne donacije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34.750,00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386</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Kapitalne pomoći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130.000,00</w:t>
            </w:r>
          </w:p>
        </w:tc>
      </w:tr>
      <w:tr w:rsidR="00F128DE" w:rsidRPr="00F128DE" w:rsidTr="00D03BC9">
        <w:trPr>
          <w:trHeight w:val="300"/>
        </w:trPr>
        <w:tc>
          <w:tcPr>
            <w:tcW w:w="960" w:type="dxa"/>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4</w:t>
            </w:r>
          </w:p>
        </w:tc>
        <w:tc>
          <w:tcPr>
            <w:tcW w:w="6380" w:type="dxa"/>
            <w:gridSpan w:val="3"/>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Rashodi za nabavu nefinancijske imovine</w:t>
            </w:r>
          </w:p>
        </w:tc>
        <w:tc>
          <w:tcPr>
            <w:tcW w:w="1660" w:type="dxa"/>
            <w:gridSpan w:val="2"/>
            <w:tcBorders>
              <w:top w:val="nil"/>
              <w:left w:val="nil"/>
              <w:bottom w:val="nil"/>
              <w:right w:val="nil"/>
            </w:tcBorders>
            <w:shd w:val="clear" w:color="000000" w:fill="000080"/>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7.549.250,00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41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Rashodi za nabavu neproizvedene dugotrajne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830.000,00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412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Nematerijalna imovina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830.000,00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42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Rashodi za nabavu proizvedene dugotrajne imovine</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6.719.250,00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421</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Građevinski objekti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6.650.000,00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422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Postrojenja i oprema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35.250,00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424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Knjige, umjetnička djela i ostale izložbene vrijednosti</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34.000,00</w:t>
            </w:r>
          </w:p>
        </w:tc>
      </w:tr>
      <w:tr w:rsidR="00F128DE" w:rsidRPr="00F128DE" w:rsidTr="00D03BC9">
        <w:trPr>
          <w:trHeight w:val="300"/>
        </w:trPr>
        <w:tc>
          <w:tcPr>
            <w:tcW w:w="960" w:type="dxa"/>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BROJ</w:t>
            </w:r>
          </w:p>
        </w:tc>
        <w:tc>
          <w:tcPr>
            <w:tcW w:w="6380" w:type="dxa"/>
            <w:gridSpan w:val="3"/>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w:t>
            </w:r>
          </w:p>
        </w:tc>
        <w:tc>
          <w:tcPr>
            <w:tcW w:w="1660" w:type="dxa"/>
            <w:gridSpan w:val="2"/>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w:t>
            </w:r>
          </w:p>
        </w:tc>
      </w:tr>
      <w:tr w:rsidR="00F128DE" w:rsidRPr="00F128DE" w:rsidTr="00D03BC9">
        <w:trPr>
          <w:trHeight w:val="300"/>
        </w:trPr>
        <w:tc>
          <w:tcPr>
            <w:tcW w:w="960" w:type="dxa"/>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KONTA</w:t>
            </w:r>
          </w:p>
        </w:tc>
        <w:tc>
          <w:tcPr>
            <w:tcW w:w="6380" w:type="dxa"/>
            <w:gridSpan w:val="3"/>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VRSTA PRIHODA / RASHODA</w:t>
            </w:r>
          </w:p>
        </w:tc>
        <w:tc>
          <w:tcPr>
            <w:tcW w:w="1660" w:type="dxa"/>
            <w:gridSpan w:val="2"/>
            <w:tcBorders>
              <w:top w:val="nil"/>
              <w:left w:val="nil"/>
              <w:bottom w:val="nil"/>
              <w:right w:val="nil"/>
            </w:tcBorders>
            <w:shd w:val="clear" w:color="000000" w:fill="C0C0C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PLANIRANO</w:t>
            </w:r>
          </w:p>
        </w:tc>
      </w:tr>
      <w:tr w:rsidR="00F128DE" w:rsidRPr="00F128DE" w:rsidTr="00D03BC9">
        <w:trPr>
          <w:trHeight w:val="300"/>
        </w:trPr>
        <w:tc>
          <w:tcPr>
            <w:tcW w:w="7340" w:type="dxa"/>
            <w:gridSpan w:val="4"/>
            <w:tcBorders>
              <w:top w:val="nil"/>
              <w:left w:val="nil"/>
              <w:bottom w:val="nil"/>
              <w:right w:val="nil"/>
            </w:tcBorders>
            <w:shd w:val="clear" w:color="000000" w:fill="50505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B. RAČUN ZADUŽIVANJA/FINANCIRANJA</w:t>
            </w:r>
          </w:p>
        </w:tc>
        <w:tc>
          <w:tcPr>
            <w:tcW w:w="1660" w:type="dxa"/>
            <w:gridSpan w:val="2"/>
            <w:tcBorders>
              <w:top w:val="nil"/>
              <w:left w:val="nil"/>
              <w:bottom w:val="nil"/>
              <w:right w:val="nil"/>
            </w:tcBorders>
            <w:shd w:val="clear" w:color="000000" w:fill="505050"/>
            <w:noWrap/>
            <w:vAlign w:val="bottom"/>
            <w:hideMark/>
          </w:tcPr>
          <w:p w:rsidR="00D03BC9" w:rsidRPr="00F128DE" w:rsidRDefault="00D03BC9" w:rsidP="00D03BC9">
            <w:pPr>
              <w:rPr>
                <w:rFonts w:ascii="Calibri" w:hAnsi="Calibri"/>
                <w:b/>
                <w:bCs/>
                <w:szCs w:val="22"/>
              </w:rPr>
            </w:pPr>
            <w:r w:rsidRPr="00F128DE">
              <w:rPr>
                <w:rFonts w:ascii="Calibri" w:hAnsi="Calibri"/>
                <w:b/>
                <w:bCs/>
                <w:szCs w:val="22"/>
              </w:rPr>
              <w:t> </w:t>
            </w:r>
          </w:p>
        </w:tc>
      </w:tr>
      <w:tr w:rsidR="00F128DE" w:rsidRPr="00F128DE" w:rsidTr="00D03BC9">
        <w:trPr>
          <w:trHeight w:val="300"/>
        </w:trPr>
        <w:tc>
          <w:tcPr>
            <w:tcW w:w="960" w:type="dxa"/>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8</w:t>
            </w:r>
          </w:p>
        </w:tc>
        <w:tc>
          <w:tcPr>
            <w:tcW w:w="6380" w:type="dxa"/>
            <w:gridSpan w:val="3"/>
            <w:tcBorders>
              <w:top w:val="nil"/>
              <w:left w:val="nil"/>
              <w:bottom w:val="nil"/>
              <w:right w:val="nil"/>
            </w:tcBorders>
            <w:shd w:val="clear" w:color="000000" w:fill="000080"/>
            <w:vAlign w:val="bottom"/>
            <w:hideMark/>
          </w:tcPr>
          <w:p w:rsidR="00D03BC9" w:rsidRPr="00F128DE" w:rsidRDefault="00D03BC9" w:rsidP="00D03BC9">
            <w:pPr>
              <w:rPr>
                <w:rFonts w:ascii="Calibri" w:hAnsi="Calibri"/>
                <w:b/>
                <w:bCs/>
                <w:szCs w:val="22"/>
              </w:rPr>
            </w:pPr>
            <w:r w:rsidRPr="00F128DE">
              <w:rPr>
                <w:rFonts w:ascii="Calibri" w:hAnsi="Calibri"/>
                <w:b/>
                <w:bCs/>
                <w:szCs w:val="22"/>
              </w:rPr>
              <w:t>Primici od financijske imovine i zaduživanja</w:t>
            </w:r>
          </w:p>
        </w:tc>
        <w:tc>
          <w:tcPr>
            <w:tcW w:w="1660" w:type="dxa"/>
            <w:gridSpan w:val="2"/>
            <w:tcBorders>
              <w:top w:val="nil"/>
              <w:left w:val="nil"/>
              <w:bottom w:val="nil"/>
              <w:right w:val="nil"/>
            </w:tcBorders>
            <w:shd w:val="clear" w:color="000000" w:fill="000080"/>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3.000.000,00</w:t>
            </w:r>
          </w:p>
        </w:tc>
      </w:tr>
      <w:tr w:rsidR="00F128DE" w:rsidRPr="00F128DE" w:rsidTr="00D03BC9">
        <w:trPr>
          <w:trHeight w:val="3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84</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b/>
                <w:bCs/>
                <w:szCs w:val="22"/>
              </w:rPr>
            </w:pPr>
            <w:r w:rsidRPr="00F128DE">
              <w:rPr>
                <w:rFonts w:ascii="Calibri" w:hAnsi="Calibri"/>
                <w:b/>
                <w:bCs/>
                <w:szCs w:val="22"/>
              </w:rPr>
              <w:t>Primici od zaduživanja</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b/>
                <w:bCs/>
                <w:szCs w:val="22"/>
              </w:rPr>
            </w:pPr>
            <w:r w:rsidRPr="00F128DE">
              <w:rPr>
                <w:rFonts w:ascii="Calibri" w:hAnsi="Calibri"/>
                <w:b/>
                <w:bCs/>
                <w:szCs w:val="22"/>
              </w:rPr>
              <w:t>3.000.000,00</w:t>
            </w:r>
          </w:p>
        </w:tc>
      </w:tr>
      <w:tr w:rsidR="00F128DE" w:rsidRPr="00F128DE" w:rsidTr="00D03BC9">
        <w:trPr>
          <w:trHeight w:val="600"/>
        </w:trPr>
        <w:tc>
          <w:tcPr>
            <w:tcW w:w="960" w:type="dxa"/>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842</w:t>
            </w:r>
          </w:p>
        </w:tc>
        <w:tc>
          <w:tcPr>
            <w:tcW w:w="6380" w:type="dxa"/>
            <w:gridSpan w:val="3"/>
            <w:tcBorders>
              <w:top w:val="nil"/>
              <w:left w:val="nil"/>
              <w:bottom w:val="nil"/>
              <w:right w:val="nil"/>
            </w:tcBorders>
            <w:shd w:val="clear" w:color="auto" w:fill="auto"/>
            <w:vAlign w:val="bottom"/>
            <w:hideMark/>
          </w:tcPr>
          <w:p w:rsidR="00D03BC9" w:rsidRPr="00F128DE" w:rsidRDefault="00D03BC9" w:rsidP="00D03BC9">
            <w:pPr>
              <w:rPr>
                <w:rFonts w:ascii="Calibri" w:hAnsi="Calibri"/>
                <w:szCs w:val="22"/>
              </w:rPr>
            </w:pPr>
            <w:r w:rsidRPr="00F128DE">
              <w:rPr>
                <w:rFonts w:ascii="Calibri" w:hAnsi="Calibri"/>
                <w:szCs w:val="22"/>
              </w:rPr>
              <w:t>Primljeni krediti i zajmovi od kreditnih i ostalih financijskih institucija u javnom sektoru</w:t>
            </w:r>
          </w:p>
        </w:tc>
        <w:tc>
          <w:tcPr>
            <w:tcW w:w="1660" w:type="dxa"/>
            <w:gridSpan w:val="2"/>
            <w:tcBorders>
              <w:top w:val="nil"/>
              <w:left w:val="nil"/>
              <w:bottom w:val="nil"/>
              <w:right w:val="nil"/>
            </w:tcBorders>
            <w:shd w:val="clear" w:color="auto" w:fill="auto"/>
            <w:vAlign w:val="bottom"/>
            <w:hideMark/>
          </w:tcPr>
          <w:p w:rsidR="00D03BC9" w:rsidRPr="00F128DE" w:rsidRDefault="00D03BC9" w:rsidP="00D03BC9">
            <w:pPr>
              <w:jc w:val="right"/>
              <w:rPr>
                <w:rFonts w:ascii="Calibri" w:hAnsi="Calibri"/>
                <w:szCs w:val="22"/>
              </w:rPr>
            </w:pPr>
            <w:r w:rsidRPr="00F128DE">
              <w:rPr>
                <w:rFonts w:ascii="Calibri" w:hAnsi="Calibri"/>
                <w:szCs w:val="22"/>
              </w:rPr>
              <w:t>3.000.000,00</w:t>
            </w:r>
          </w:p>
        </w:tc>
      </w:tr>
      <w:tr w:rsidR="00F128DE" w:rsidRPr="00F128DE" w:rsidTr="004662E9">
        <w:trPr>
          <w:trHeight w:val="300"/>
        </w:trPr>
        <w:tc>
          <w:tcPr>
            <w:tcW w:w="2660" w:type="dxa"/>
            <w:gridSpan w:val="3"/>
            <w:tcBorders>
              <w:top w:val="nil"/>
              <w:left w:val="nil"/>
              <w:bottom w:val="nil"/>
              <w:right w:val="nil"/>
            </w:tcBorders>
            <w:shd w:val="clear" w:color="auto" w:fill="auto"/>
            <w:noWrap/>
            <w:vAlign w:val="bottom"/>
            <w:hideMark/>
          </w:tcPr>
          <w:p w:rsidR="004662E9" w:rsidRPr="00F128DE" w:rsidRDefault="004662E9" w:rsidP="004662E9">
            <w:pPr>
              <w:rPr>
                <w:rFonts w:ascii="Calibri" w:hAnsi="Calibri"/>
                <w:b/>
                <w:bCs/>
                <w:szCs w:val="22"/>
              </w:rPr>
            </w:pPr>
            <w:r w:rsidRPr="00F128DE">
              <w:rPr>
                <w:rFonts w:ascii="Calibri" w:hAnsi="Calibri"/>
                <w:b/>
                <w:bCs/>
                <w:szCs w:val="22"/>
              </w:rPr>
              <w:lastRenderedPageBreak/>
              <w:t>Općina Babina Greda</w:t>
            </w:r>
          </w:p>
        </w:tc>
        <w:tc>
          <w:tcPr>
            <w:tcW w:w="4800" w:type="dxa"/>
            <w:gridSpan w:val="2"/>
            <w:tcBorders>
              <w:top w:val="nil"/>
              <w:left w:val="nil"/>
              <w:bottom w:val="nil"/>
              <w:right w:val="nil"/>
            </w:tcBorders>
            <w:shd w:val="clear" w:color="auto" w:fill="auto"/>
            <w:noWrap/>
            <w:vAlign w:val="bottom"/>
            <w:hideMark/>
          </w:tcPr>
          <w:p w:rsidR="004662E9" w:rsidRPr="00F128DE" w:rsidRDefault="004662E9" w:rsidP="004662E9">
            <w:pPr>
              <w:rPr>
                <w:rFonts w:ascii="Calibri" w:hAnsi="Calibri"/>
                <w:b/>
                <w:bCs/>
                <w:szCs w:val="22"/>
              </w:rPr>
            </w:pPr>
          </w:p>
        </w:tc>
        <w:tc>
          <w:tcPr>
            <w:tcW w:w="1540" w:type="dxa"/>
            <w:tcBorders>
              <w:top w:val="nil"/>
              <w:left w:val="nil"/>
              <w:bottom w:val="nil"/>
              <w:right w:val="nil"/>
            </w:tcBorders>
            <w:shd w:val="clear" w:color="auto" w:fill="auto"/>
            <w:noWrap/>
            <w:vAlign w:val="bottom"/>
            <w:hideMark/>
          </w:tcPr>
          <w:p w:rsidR="004662E9" w:rsidRPr="00F128DE" w:rsidRDefault="004662E9" w:rsidP="004662E9">
            <w:pPr>
              <w:rPr>
                <w:rFonts w:ascii="Times New Roman" w:hAnsi="Times New Roman"/>
                <w:sz w:val="20"/>
                <w:szCs w:val="20"/>
              </w:rPr>
            </w:pPr>
          </w:p>
        </w:tc>
      </w:tr>
      <w:tr w:rsidR="00F128DE" w:rsidRPr="00F128DE" w:rsidTr="004662E9">
        <w:trPr>
          <w:trHeight w:val="300"/>
        </w:trPr>
        <w:tc>
          <w:tcPr>
            <w:tcW w:w="2660" w:type="dxa"/>
            <w:gridSpan w:val="3"/>
            <w:tcBorders>
              <w:top w:val="nil"/>
              <w:left w:val="nil"/>
              <w:bottom w:val="nil"/>
              <w:right w:val="nil"/>
            </w:tcBorders>
            <w:shd w:val="clear" w:color="auto" w:fill="auto"/>
            <w:noWrap/>
            <w:vAlign w:val="bottom"/>
            <w:hideMark/>
          </w:tcPr>
          <w:p w:rsidR="004662E9" w:rsidRPr="00F128DE" w:rsidRDefault="004662E9" w:rsidP="004662E9">
            <w:pPr>
              <w:rPr>
                <w:rFonts w:ascii="Calibri" w:hAnsi="Calibri"/>
                <w:b/>
                <w:bCs/>
                <w:szCs w:val="22"/>
              </w:rPr>
            </w:pPr>
            <w:r w:rsidRPr="00F128DE">
              <w:rPr>
                <w:rFonts w:ascii="Calibri" w:hAnsi="Calibri"/>
                <w:b/>
                <w:bCs/>
                <w:szCs w:val="22"/>
              </w:rPr>
              <w:t>OIB: 45800936748</w:t>
            </w:r>
          </w:p>
        </w:tc>
        <w:tc>
          <w:tcPr>
            <w:tcW w:w="4800" w:type="dxa"/>
            <w:gridSpan w:val="2"/>
            <w:tcBorders>
              <w:top w:val="nil"/>
              <w:left w:val="nil"/>
              <w:bottom w:val="nil"/>
              <w:right w:val="nil"/>
            </w:tcBorders>
            <w:shd w:val="clear" w:color="auto" w:fill="auto"/>
            <w:noWrap/>
            <w:vAlign w:val="bottom"/>
            <w:hideMark/>
          </w:tcPr>
          <w:p w:rsidR="004662E9" w:rsidRPr="00F128DE" w:rsidRDefault="004662E9" w:rsidP="004662E9">
            <w:pPr>
              <w:rPr>
                <w:rFonts w:ascii="Calibri" w:hAnsi="Calibri"/>
                <w:b/>
                <w:bCs/>
                <w:szCs w:val="22"/>
              </w:rPr>
            </w:pPr>
          </w:p>
        </w:tc>
        <w:tc>
          <w:tcPr>
            <w:tcW w:w="1540" w:type="dxa"/>
            <w:tcBorders>
              <w:top w:val="nil"/>
              <w:left w:val="nil"/>
              <w:bottom w:val="nil"/>
              <w:right w:val="nil"/>
            </w:tcBorders>
            <w:shd w:val="clear" w:color="auto" w:fill="auto"/>
            <w:noWrap/>
            <w:vAlign w:val="bottom"/>
            <w:hideMark/>
          </w:tcPr>
          <w:p w:rsidR="004662E9" w:rsidRPr="00F128DE" w:rsidRDefault="004662E9" w:rsidP="004662E9">
            <w:pPr>
              <w:rPr>
                <w:rFonts w:ascii="Times New Roman" w:hAnsi="Times New Roman"/>
                <w:sz w:val="20"/>
                <w:szCs w:val="20"/>
              </w:rPr>
            </w:pPr>
          </w:p>
        </w:tc>
      </w:tr>
      <w:tr w:rsidR="00F128DE" w:rsidRPr="00F128DE" w:rsidTr="004662E9">
        <w:trPr>
          <w:trHeight w:val="390"/>
        </w:trPr>
        <w:tc>
          <w:tcPr>
            <w:tcW w:w="7460" w:type="dxa"/>
            <w:gridSpan w:val="5"/>
            <w:tcBorders>
              <w:top w:val="nil"/>
              <w:left w:val="nil"/>
              <w:bottom w:val="nil"/>
              <w:right w:val="nil"/>
            </w:tcBorders>
            <w:shd w:val="clear" w:color="auto" w:fill="auto"/>
            <w:noWrap/>
            <w:vAlign w:val="bottom"/>
            <w:hideMark/>
          </w:tcPr>
          <w:p w:rsidR="004662E9" w:rsidRPr="00F128DE" w:rsidRDefault="004662E9" w:rsidP="004662E9">
            <w:pPr>
              <w:rPr>
                <w:rFonts w:ascii="Calibri" w:hAnsi="Calibri"/>
                <w:b/>
                <w:bCs/>
                <w:sz w:val="30"/>
                <w:szCs w:val="30"/>
              </w:rPr>
            </w:pPr>
            <w:r w:rsidRPr="00F128DE">
              <w:rPr>
                <w:rFonts w:ascii="Calibri" w:hAnsi="Calibri"/>
                <w:b/>
                <w:bCs/>
                <w:sz w:val="30"/>
                <w:szCs w:val="30"/>
              </w:rPr>
              <w:t xml:space="preserve"> PLAN PRORAČUNA  ZA 2017</w:t>
            </w:r>
          </w:p>
        </w:tc>
        <w:tc>
          <w:tcPr>
            <w:tcW w:w="1540" w:type="dxa"/>
            <w:tcBorders>
              <w:top w:val="nil"/>
              <w:left w:val="nil"/>
              <w:bottom w:val="nil"/>
              <w:right w:val="nil"/>
            </w:tcBorders>
            <w:shd w:val="clear" w:color="auto" w:fill="auto"/>
            <w:noWrap/>
            <w:vAlign w:val="bottom"/>
            <w:hideMark/>
          </w:tcPr>
          <w:p w:rsidR="004662E9" w:rsidRPr="00F128DE" w:rsidRDefault="004662E9" w:rsidP="004662E9">
            <w:pPr>
              <w:rPr>
                <w:rFonts w:ascii="Calibri" w:hAnsi="Calibri"/>
                <w:b/>
                <w:bCs/>
                <w:sz w:val="30"/>
                <w:szCs w:val="30"/>
              </w:rPr>
            </w:pPr>
          </w:p>
        </w:tc>
      </w:tr>
      <w:tr w:rsidR="00F128DE" w:rsidRPr="00F128DE" w:rsidTr="004662E9">
        <w:trPr>
          <w:trHeight w:val="375"/>
        </w:trPr>
        <w:tc>
          <w:tcPr>
            <w:tcW w:w="2660" w:type="dxa"/>
            <w:gridSpan w:val="3"/>
            <w:tcBorders>
              <w:top w:val="nil"/>
              <w:left w:val="nil"/>
              <w:bottom w:val="nil"/>
              <w:right w:val="nil"/>
            </w:tcBorders>
            <w:shd w:val="clear" w:color="auto" w:fill="auto"/>
            <w:noWrap/>
            <w:vAlign w:val="bottom"/>
            <w:hideMark/>
          </w:tcPr>
          <w:p w:rsidR="004662E9" w:rsidRPr="00F128DE" w:rsidRDefault="004662E9" w:rsidP="004662E9">
            <w:pPr>
              <w:rPr>
                <w:rFonts w:ascii="Calibri" w:hAnsi="Calibri"/>
                <w:b/>
                <w:bCs/>
                <w:sz w:val="28"/>
                <w:szCs w:val="28"/>
              </w:rPr>
            </w:pPr>
            <w:r w:rsidRPr="00F128DE">
              <w:rPr>
                <w:rFonts w:ascii="Calibri" w:hAnsi="Calibri"/>
                <w:b/>
                <w:bCs/>
                <w:sz w:val="28"/>
                <w:szCs w:val="28"/>
              </w:rPr>
              <w:t>POSEBNI DIO</w:t>
            </w:r>
          </w:p>
        </w:tc>
        <w:tc>
          <w:tcPr>
            <w:tcW w:w="4800" w:type="dxa"/>
            <w:gridSpan w:val="2"/>
            <w:tcBorders>
              <w:top w:val="nil"/>
              <w:left w:val="nil"/>
              <w:bottom w:val="nil"/>
              <w:right w:val="nil"/>
            </w:tcBorders>
            <w:shd w:val="clear" w:color="auto" w:fill="auto"/>
            <w:noWrap/>
            <w:vAlign w:val="bottom"/>
            <w:hideMark/>
          </w:tcPr>
          <w:p w:rsidR="004662E9" w:rsidRPr="00F128DE" w:rsidRDefault="004662E9" w:rsidP="004662E9">
            <w:pPr>
              <w:rPr>
                <w:rFonts w:ascii="Calibri" w:hAnsi="Calibri"/>
                <w:b/>
                <w:bCs/>
                <w:sz w:val="28"/>
                <w:szCs w:val="28"/>
              </w:rPr>
            </w:pPr>
          </w:p>
        </w:tc>
        <w:tc>
          <w:tcPr>
            <w:tcW w:w="1540" w:type="dxa"/>
            <w:tcBorders>
              <w:top w:val="nil"/>
              <w:left w:val="nil"/>
              <w:bottom w:val="nil"/>
              <w:right w:val="nil"/>
            </w:tcBorders>
            <w:shd w:val="clear" w:color="auto" w:fill="auto"/>
            <w:noWrap/>
            <w:vAlign w:val="bottom"/>
            <w:hideMark/>
          </w:tcPr>
          <w:p w:rsidR="004662E9" w:rsidRPr="00F128DE" w:rsidRDefault="004662E9" w:rsidP="004662E9">
            <w:pPr>
              <w:rPr>
                <w:rFonts w:ascii="Times New Roman" w:hAnsi="Times New Roman"/>
                <w:sz w:val="20"/>
                <w:szCs w:val="20"/>
              </w:rPr>
            </w:pPr>
          </w:p>
        </w:tc>
      </w:tr>
      <w:tr w:rsidR="00F128DE" w:rsidRPr="00F128DE" w:rsidTr="004662E9">
        <w:trPr>
          <w:trHeight w:val="300"/>
        </w:trPr>
        <w:tc>
          <w:tcPr>
            <w:tcW w:w="1120" w:type="dxa"/>
            <w:gridSpan w:val="2"/>
            <w:tcBorders>
              <w:top w:val="nil"/>
              <w:left w:val="nil"/>
              <w:bottom w:val="nil"/>
              <w:right w:val="nil"/>
            </w:tcBorders>
            <w:shd w:val="clear" w:color="auto" w:fill="auto"/>
            <w:noWrap/>
            <w:vAlign w:val="bottom"/>
            <w:hideMark/>
          </w:tcPr>
          <w:p w:rsidR="004662E9" w:rsidRPr="00F128DE" w:rsidRDefault="004662E9" w:rsidP="004662E9">
            <w:pP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4662E9" w:rsidRPr="00F128DE" w:rsidRDefault="004662E9" w:rsidP="004662E9">
            <w:pPr>
              <w:rPr>
                <w:rFonts w:ascii="Times New Roman" w:hAnsi="Times New Roman"/>
                <w:sz w:val="20"/>
                <w:szCs w:val="20"/>
              </w:rPr>
            </w:pPr>
          </w:p>
        </w:tc>
        <w:tc>
          <w:tcPr>
            <w:tcW w:w="4800" w:type="dxa"/>
            <w:gridSpan w:val="2"/>
            <w:tcBorders>
              <w:top w:val="nil"/>
              <w:left w:val="nil"/>
              <w:bottom w:val="nil"/>
              <w:right w:val="nil"/>
            </w:tcBorders>
            <w:shd w:val="clear" w:color="auto" w:fill="auto"/>
            <w:noWrap/>
            <w:vAlign w:val="bottom"/>
            <w:hideMark/>
          </w:tcPr>
          <w:p w:rsidR="004662E9" w:rsidRPr="00F128DE" w:rsidRDefault="004662E9" w:rsidP="004662E9">
            <w:pP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4662E9" w:rsidRPr="00F128DE" w:rsidRDefault="004662E9" w:rsidP="004662E9">
            <w:pPr>
              <w:rPr>
                <w:rFonts w:ascii="Times New Roman" w:hAnsi="Times New Roman"/>
                <w:sz w:val="20"/>
                <w:szCs w:val="20"/>
              </w:rPr>
            </w:pPr>
          </w:p>
        </w:tc>
      </w:tr>
      <w:tr w:rsidR="00F128DE" w:rsidRPr="00F128DE" w:rsidTr="004662E9">
        <w:trPr>
          <w:trHeight w:val="300"/>
        </w:trPr>
        <w:tc>
          <w:tcPr>
            <w:tcW w:w="1120" w:type="dxa"/>
            <w:gridSpan w:val="2"/>
            <w:tcBorders>
              <w:top w:val="nil"/>
              <w:left w:val="nil"/>
              <w:bottom w:val="nil"/>
              <w:right w:val="nil"/>
            </w:tcBorders>
            <w:shd w:val="clear" w:color="000000" w:fill="C0C0C0"/>
            <w:noWrap/>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1540" w:type="dxa"/>
            <w:tcBorders>
              <w:top w:val="nil"/>
              <w:left w:val="nil"/>
              <w:bottom w:val="nil"/>
              <w:right w:val="nil"/>
            </w:tcBorders>
            <w:shd w:val="clear" w:color="000000" w:fill="C0C0C0"/>
            <w:noWrap/>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BROJ</w:t>
            </w:r>
          </w:p>
        </w:tc>
        <w:tc>
          <w:tcPr>
            <w:tcW w:w="4800" w:type="dxa"/>
            <w:gridSpan w:val="2"/>
            <w:tcBorders>
              <w:top w:val="nil"/>
              <w:left w:val="nil"/>
              <w:bottom w:val="nil"/>
              <w:right w:val="nil"/>
            </w:tcBorders>
            <w:shd w:val="clear" w:color="000000" w:fill="C0C0C0"/>
            <w:noWrap/>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1540" w:type="dxa"/>
            <w:tcBorders>
              <w:top w:val="nil"/>
              <w:left w:val="nil"/>
              <w:bottom w:val="nil"/>
              <w:right w:val="nil"/>
            </w:tcBorders>
            <w:shd w:val="clear" w:color="000000" w:fill="C0C0C0"/>
            <w:noWrap/>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r>
      <w:tr w:rsidR="00F128DE" w:rsidRPr="00F128DE" w:rsidTr="004662E9">
        <w:trPr>
          <w:trHeight w:val="300"/>
        </w:trPr>
        <w:tc>
          <w:tcPr>
            <w:tcW w:w="1120" w:type="dxa"/>
            <w:gridSpan w:val="2"/>
            <w:tcBorders>
              <w:top w:val="nil"/>
              <w:left w:val="nil"/>
              <w:bottom w:val="nil"/>
              <w:right w:val="nil"/>
            </w:tcBorders>
            <w:shd w:val="clear" w:color="000000" w:fill="C0C0C0"/>
            <w:noWrap/>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POZICIJA</w:t>
            </w:r>
          </w:p>
        </w:tc>
        <w:tc>
          <w:tcPr>
            <w:tcW w:w="1540" w:type="dxa"/>
            <w:tcBorders>
              <w:top w:val="nil"/>
              <w:left w:val="nil"/>
              <w:bottom w:val="nil"/>
              <w:right w:val="nil"/>
            </w:tcBorders>
            <w:shd w:val="clear" w:color="000000" w:fill="C0C0C0"/>
            <w:noWrap/>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KONTA</w:t>
            </w:r>
          </w:p>
        </w:tc>
        <w:tc>
          <w:tcPr>
            <w:tcW w:w="4800" w:type="dxa"/>
            <w:gridSpan w:val="2"/>
            <w:tcBorders>
              <w:top w:val="nil"/>
              <w:left w:val="nil"/>
              <w:bottom w:val="nil"/>
              <w:right w:val="nil"/>
            </w:tcBorders>
            <w:shd w:val="clear" w:color="000000" w:fill="C0C0C0"/>
            <w:noWrap/>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VRSTA RASHODA / IZDATAKA</w:t>
            </w:r>
          </w:p>
        </w:tc>
        <w:tc>
          <w:tcPr>
            <w:tcW w:w="1540" w:type="dxa"/>
            <w:tcBorders>
              <w:top w:val="nil"/>
              <w:left w:val="nil"/>
              <w:bottom w:val="nil"/>
              <w:right w:val="nil"/>
            </w:tcBorders>
            <w:shd w:val="clear" w:color="000000" w:fill="C0C0C0"/>
            <w:noWrap/>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PLANIRANO</w:t>
            </w:r>
          </w:p>
        </w:tc>
      </w:tr>
      <w:tr w:rsidR="00F128DE" w:rsidRPr="00F128DE" w:rsidTr="004662E9">
        <w:trPr>
          <w:trHeight w:val="300"/>
        </w:trPr>
        <w:tc>
          <w:tcPr>
            <w:tcW w:w="1120" w:type="dxa"/>
            <w:gridSpan w:val="2"/>
            <w:tcBorders>
              <w:top w:val="nil"/>
              <w:left w:val="nil"/>
              <w:bottom w:val="nil"/>
              <w:right w:val="nil"/>
            </w:tcBorders>
            <w:shd w:val="clear" w:color="000000" w:fill="50505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1540" w:type="dxa"/>
            <w:tcBorders>
              <w:top w:val="nil"/>
              <w:left w:val="nil"/>
              <w:bottom w:val="nil"/>
              <w:right w:val="nil"/>
            </w:tcBorders>
            <w:shd w:val="clear" w:color="000000" w:fill="50505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50505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UKUPNO RASHODI / IZDACI</w:t>
            </w:r>
          </w:p>
        </w:tc>
        <w:tc>
          <w:tcPr>
            <w:tcW w:w="1540" w:type="dxa"/>
            <w:tcBorders>
              <w:top w:val="nil"/>
              <w:left w:val="nil"/>
              <w:bottom w:val="nil"/>
              <w:right w:val="nil"/>
            </w:tcBorders>
            <w:shd w:val="clear" w:color="000000" w:fill="50505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14.642.116,00</w:t>
            </w:r>
          </w:p>
        </w:tc>
      </w:tr>
      <w:tr w:rsidR="00F128DE" w:rsidRPr="00F128DE" w:rsidTr="004662E9">
        <w:trPr>
          <w:trHeight w:val="300"/>
        </w:trPr>
        <w:tc>
          <w:tcPr>
            <w:tcW w:w="1120" w:type="dxa"/>
            <w:gridSpan w:val="2"/>
            <w:tcBorders>
              <w:top w:val="nil"/>
              <w:left w:val="nil"/>
              <w:bottom w:val="nil"/>
              <w:right w:val="nil"/>
            </w:tcBorders>
            <w:shd w:val="clear" w:color="000000" w:fill="00008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Razdjel</w:t>
            </w:r>
          </w:p>
        </w:tc>
        <w:tc>
          <w:tcPr>
            <w:tcW w:w="1540" w:type="dxa"/>
            <w:tcBorders>
              <w:top w:val="nil"/>
              <w:left w:val="nil"/>
              <w:bottom w:val="nil"/>
              <w:right w:val="nil"/>
            </w:tcBorders>
            <w:shd w:val="clear" w:color="000000" w:fill="00008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001</w:t>
            </w:r>
          </w:p>
        </w:tc>
        <w:tc>
          <w:tcPr>
            <w:tcW w:w="4800" w:type="dxa"/>
            <w:gridSpan w:val="2"/>
            <w:tcBorders>
              <w:top w:val="nil"/>
              <w:left w:val="nil"/>
              <w:bottom w:val="nil"/>
              <w:right w:val="nil"/>
            </w:tcBorders>
            <w:shd w:val="clear" w:color="000000" w:fill="00008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OPĆINSKO VIJEĆE I OPĆINSKI NAČELNIK</w:t>
            </w:r>
          </w:p>
        </w:tc>
        <w:tc>
          <w:tcPr>
            <w:tcW w:w="1540" w:type="dxa"/>
            <w:tcBorders>
              <w:top w:val="nil"/>
              <w:left w:val="nil"/>
              <w:bottom w:val="nil"/>
              <w:right w:val="nil"/>
            </w:tcBorders>
            <w:shd w:val="clear" w:color="000000" w:fill="00008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310.000,00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A100101</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Predstavnička i zvršna tijela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260.000,00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0111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IZVRŠNA  I ZAKONODAVNA TIJELA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260.000,00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260.000,00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260.000,00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260.000,00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260.000,00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R0001</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Elektronski mediji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R0002</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Tisak</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R0003</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Ostale usluge promidžbe i informiranja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R0004</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329</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Naknade za rad članovima predstavničkih i izvršnih tijela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200.000,00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A100201</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Osnovne funkcije stranaka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0111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IZVRŠNA  I ZAKONODAVNA TIJELA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38</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Ostali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R0005</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381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Tekuće donacije udrugama i političkim strankama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50.000,00</w:t>
            </w:r>
          </w:p>
        </w:tc>
      </w:tr>
      <w:tr w:rsidR="00F128DE" w:rsidRPr="00F128DE" w:rsidTr="004662E9">
        <w:trPr>
          <w:trHeight w:val="300"/>
        </w:trPr>
        <w:tc>
          <w:tcPr>
            <w:tcW w:w="1120" w:type="dxa"/>
            <w:gridSpan w:val="2"/>
            <w:tcBorders>
              <w:top w:val="nil"/>
              <w:left w:val="nil"/>
              <w:bottom w:val="nil"/>
              <w:right w:val="nil"/>
            </w:tcBorders>
            <w:shd w:val="clear" w:color="000000" w:fill="00008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Razdjel</w:t>
            </w:r>
          </w:p>
        </w:tc>
        <w:tc>
          <w:tcPr>
            <w:tcW w:w="1540" w:type="dxa"/>
            <w:tcBorders>
              <w:top w:val="nil"/>
              <w:left w:val="nil"/>
              <w:bottom w:val="nil"/>
              <w:right w:val="nil"/>
            </w:tcBorders>
            <w:shd w:val="clear" w:color="000000" w:fill="00008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002</w:t>
            </w:r>
          </w:p>
        </w:tc>
        <w:tc>
          <w:tcPr>
            <w:tcW w:w="4800" w:type="dxa"/>
            <w:gridSpan w:val="2"/>
            <w:tcBorders>
              <w:top w:val="nil"/>
              <w:left w:val="nil"/>
              <w:bottom w:val="nil"/>
              <w:right w:val="nil"/>
            </w:tcBorders>
            <w:shd w:val="clear" w:color="000000" w:fill="00008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JEDINSTVENI UPRAVNI ODJEL</w:t>
            </w:r>
          </w:p>
        </w:tc>
        <w:tc>
          <w:tcPr>
            <w:tcW w:w="1540" w:type="dxa"/>
            <w:tcBorders>
              <w:top w:val="nil"/>
              <w:left w:val="nil"/>
              <w:bottom w:val="nil"/>
              <w:right w:val="nil"/>
            </w:tcBorders>
            <w:shd w:val="clear" w:color="000000" w:fill="00008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14.332.116,00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lastRenderedPageBreak/>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A100101</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Administrativno,tehničko i stručno osoblje</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1.160.181,00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0111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IZVRŠNA  I ZAKONODAVNA TIJELA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1.160.181,00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1.160.181,00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1.160.181,00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1.160.181,00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zaposlene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744.181,00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R0006</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311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Plaće za zaposlene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593.000,00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R0007</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312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Ostali nenavedeni rashodi za zaposlene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22.500,00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R0008</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313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Ostali nenavedeni rashodi za zaposlene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88.950,00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R0009</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313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Doprinosi za obvezno zdravstveno osigurane zaštite zdravlja na radu</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29.650,00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R0010</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313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Doprinos za obvezno zdravstveno osiguranje zaštite zdravlja na radu</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10.081,00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356.000,00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R0011</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Naknade za prijevoz na službenom putu u zemlji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R0012</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Naknade za prijevoz na posao i s posla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8.000,00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R0013</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Seminari, savjetovanja i simpoziji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R0014</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Uredski materijal</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R0015</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Materijal i sredstva za čišćenje i održavanje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R0016</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Ostali materijal za potrebe redovnog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R0017</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telefona , telefaksa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R0018</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Poštarina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17.000,00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R0019</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tekućeg investicijskog održavanja postrojenja i opreme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R0020</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Ugovori o djelu</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38.000,00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R0021</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odvjetnika i pravnog savjetovanja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R0022</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Ostale intelektualne usluge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R0023</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Ostale računalne usluge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60.000,00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R0024</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Naknade ostalih troškova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R0025</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329</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Ostale slične naknade za rad</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17.000,00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R0026</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329</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Premije osiguranja zaposlenih</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12.000,00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R0027</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329</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Reprezentacija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R0028</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329</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Tuzemne članarine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R0029</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329</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Ostali nespomenuti 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Financijski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R0030</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343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platnog prometa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R0031</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343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Ostali nespomenuti  financijski izdaci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A100102</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Održavanje poslovne zgrade,</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248.000,00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0111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IZVRŠNA  I ZAKONODAVNA TIJELA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248.000,00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248.000,00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248.000,00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248.000,00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248.000,00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R0032</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Električna energija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70.000,00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R0033</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Plin</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55.000,00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R0034</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tekućeg i investicijskog održavanja građevinskih objekata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R0035</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Opskrba vodom</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R0036</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Ostale komunalne usluge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80.000,00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R0037</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329</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Ostale komunalne usluge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13.000,00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A100104</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Vijeće za komunalnu prevenciju</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0111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IZVRŠNA  I ZAKONODAVNA TIJELA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VLASTITTI PRIHODI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2.1.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Financijski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R0038</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343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Ostali nespomenuti financijski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A100105</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Geotermalni izvori d.o.o</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495"/>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PRIHODI OD NEFINANCIJSKE IMOVINE I NADOKNADE ŠTETE S OSNOVA</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6.1.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35</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Subvencije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R0039</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351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Subvencije trgovačkim društvima u javnom sektoru</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A100310</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Reciklažno dvorište</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w:t>
            </w:r>
          </w:p>
        </w:tc>
      </w:tr>
      <w:tr w:rsidR="00F128DE" w:rsidRPr="00F128DE" w:rsidTr="004662E9">
        <w:trPr>
          <w:trHeight w:val="495"/>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PRIHODI OD NEFINANCIJSKE IMOVINE I NADOKNADE ŠTETE S OSNOVA</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6.1.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nefinancijske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R0040</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412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Kapitalne pomoći općinskim proračunima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30.000,00</w:t>
            </w:r>
          </w:p>
        </w:tc>
      </w:tr>
      <w:tr w:rsidR="00F128DE" w:rsidRPr="00F128DE" w:rsidTr="004662E9">
        <w:trPr>
          <w:trHeight w:val="495"/>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Tekući projekt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T100103</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Nabava dugotrajne imovine</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0111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IZVRŠNA  I ZAKONODAVNA TIJELA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nefinancijske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R0041</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412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Ostala nematerijalna imovina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R0042</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Računala i računalna oprema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R0043</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Uredski namještaj</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R0044</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Oprema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A1001</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Program javnih radova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300.425,00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0111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IZVRŠNA  I ZAKONODAVNA TIJELA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300.425,00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25.000,00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R0045</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Motorni benzin i dizel gorivo</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lastRenderedPageBreak/>
              <w:t>R0046</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Materijal za tekućei investicijsko održavanje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R0047</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tekućeg i investicijskog održavanja postrojenja i opreme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POMOĆI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275.425,00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275.425,00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275.425,00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zaposlene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275.425,00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R0048</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311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Plaće za zaposlene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235.000,00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R0049</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313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Doprinosi za obvezno zdravstveno osiguranje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36.425,00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R0050</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313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Doprinos za zapošljavanje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4.000,00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A100201</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Osnovna djelatnost DVD</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66.010,00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0111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IZVRŠNA  I ZAKONODAVNA TIJELA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66.010,00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66.010,00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66.010,00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66.010,00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38</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Ostali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66.010,00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R0051</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381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Tekuće donacije udrugama i političkim strankama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66.010,00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A100202</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Civilna zaštita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0320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USLUGE PROTUPOŽARNE ZAŠTITE</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nefinancijske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R0052</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Oprema za civilnu zaštitu</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A100301</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Održavanje cesta  ipoljskih puteva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POMOĆI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R0053</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Ostale usluge tekućeg i iinvesticijskog održavanja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150.000,00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A100302</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Održavanje i uređivanje jav. i zelenih površina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115.000,00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0111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IZVRŠNA  I ZAKONODAVNA TIJELA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115.000,00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115.000,00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R0054</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Motorni benzin i dizel gorivo</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15.000,00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R0055</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tekućeg i investicijskog održavanja postrojenja i opreme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R0056</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Ostale usluge tekućeg i investicijskog održavanja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A100303</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Izgradnja i održavanje nogostupa i parkirališta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0111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IZVRŠNA  I ZAKONODAVNA TIJELA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R0057</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Ostale usluge tekućeg i investicijskog održavanja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15.000,00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A100304</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javnu rasvjetu</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270.000,00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270.000,00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270.000,00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270.000,00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270.000,00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270.000,00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R0058</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Električna energija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R0059</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tekućeg i investicijskog održavanja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70.000,00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A100401</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Sufinanciranje izgradnje sport.školske dvorane</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3.023.000,00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lastRenderedPageBreak/>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3.023.000,00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NAMJENSKI PRIMICI OD ZADUŽIVANJA</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3.023.000,00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7.1.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3.023.000,00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3.023.000,00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Financijski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23.000,00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R0060</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342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Kamate za primljene kredite od kreditnih institucija u javnom sektoru</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36</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Pomoći dane u inozemstvo i unutar općeg proračuna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R0061</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363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Sufinanciranje sportske školske dvorane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3.000.000,00</w:t>
            </w:r>
          </w:p>
        </w:tc>
      </w:tr>
      <w:tr w:rsidR="00F128DE" w:rsidRPr="00F128DE" w:rsidTr="004662E9">
        <w:trPr>
          <w:trHeight w:val="495"/>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Kapitalni projekt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K100402</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Rekonstrukcija poljskog puta - mjera 7.2.2 ruralni razvoj</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3.750.000,00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3.750.000,00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POMOĆI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3.750.000,00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3.750.000,00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nefinancijske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3.750.000,00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3.750.000,00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R0062</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421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Ceste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3.750.000,00</w:t>
            </w:r>
          </w:p>
        </w:tc>
      </w:tr>
      <w:tr w:rsidR="00F128DE" w:rsidRPr="00F128DE" w:rsidTr="004662E9">
        <w:trPr>
          <w:trHeight w:val="495"/>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Kapitalni projekt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K100403</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Rekonstrukcija niskonaponske mreže</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w:t>
            </w:r>
          </w:p>
        </w:tc>
      </w:tr>
      <w:tr w:rsidR="00F128DE" w:rsidRPr="00F128DE" w:rsidTr="004662E9">
        <w:trPr>
          <w:trHeight w:val="495"/>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PRIHODI OD NEFINANCIJSKE IMOVINE I NADOKNADE ŠTETE S OSNOVA</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6.1.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nefinancijske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R0063</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421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Javna rasvjeta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50.000,00</w:t>
            </w:r>
          </w:p>
        </w:tc>
      </w:tr>
      <w:tr w:rsidR="00F128DE" w:rsidRPr="00F128DE" w:rsidTr="004662E9">
        <w:trPr>
          <w:trHeight w:val="495"/>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Kapitalni projekt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K100407</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Izgradnja općinske zgrade</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1.800.000,00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lastRenderedPageBreak/>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1.800.000,00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POMOĆI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1.800.000,00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1.800.000,00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nefinancijske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1.800.000,00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1.800.000,00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R0064</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421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Općinska zgrada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1.800.000,00</w:t>
            </w:r>
          </w:p>
        </w:tc>
      </w:tr>
      <w:tr w:rsidR="00F128DE" w:rsidRPr="00F128DE" w:rsidTr="004662E9">
        <w:trPr>
          <w:trHeight w:val="495"/>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Kapitalni projekt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K100408</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Sportsko -rekreacijskii centar, mjera 7.4.</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750.000,00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750.000,00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POMOĆI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750.000,00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750.000,00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nefinancijske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750.000,00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750.000,00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R0065</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421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Sportske dvorane i rekreacijski objekti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750.000,00</w:t>
            </w:r>
          </w:p>
        </w:tc>
      </w:tr>
      <w:tr w:rsidR="00F128DE" w:rsidRPr="00F128DE" w:rsidTr="004662E9">
        <w:trPr>
          <w:trHeight w:val="495"/>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Kapitalni projekt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K100409</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Muzej</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POMOĆI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nefinancijske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R0066</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412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Ostala nematerijalna imovina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500.000,00</w:t>
            </w:r>
          </w:p>
        </w:tc>
      </w:tr>
      <w:tr w:rsidR="00F128DE" w:rsidRPr="00F128DE" w:rsidTr="004662E9">
        <w:trPr>
          <w:trHeight w:val="495"/>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Kapitalni projekt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K100412</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Izgradnja kanalizacije</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130.000,00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130.000,00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130.000,00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130.000,00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130.000,00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38</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Ostali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130.000,00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R0067</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386</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Kapitalne pomoći iz državnog proračuna temeljem prijenosa EU sredstava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130.000,00</w:t>
            </w:r>
          </w:p>
        </w:tc>
      </w:tr>
      <w:tr w:rsidR="00F128DE" w:rsidRPr="00F128DE" w:rsidTr="004662E9">
        <w:trPr>
          <w:trHeight w:val="495"/>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Kapitalni projekt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K100414</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Plato ispred DVD</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300.000,00</w:t>
            </w:r>
          </w:p>
        </w:tc>
      </w:tr>
      <w:tr w:rsidR="00F128DE" w:rsidRPr="00F128DE" w:rsidTr="004662E9">
        <w:trPr>
          <w:trHeight w:val="495"/>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PRIHODI OD NEFINANCIJSKE IMOVINE I NADOKNADE ŠTETE S OSNOVA</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6.1.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nefinancijske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R0068</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421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Ceste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A100503</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Djelatnost udruga građ.u kulturi,čitaoničkih društava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125.000,00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0820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SLUŽBE KULTURE</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125.000,00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125.000,00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38</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Ostali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R0069</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381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Tekuće donacije udrugama i političkim strankama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125.000,00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A100504</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Organiziranje rekreacije i sportskih aktivnosti</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306.000,00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0820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SLUŽBE KULTURE</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306.000,00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306.000,00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306.000,00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306.000,00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38</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Ostali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306.000,00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R0070</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381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Tekuće donacije udrugama i političkim strankama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306.000,00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A100506</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Pomoć vjerskim zajednicama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lastRenderedPageBreak/>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0840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RELIGIJSKE I DRUGE SLUŽBE ZAJEDNICE</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38</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Ostali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R0071</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381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Tekuće donacije udrugama i političkim strankama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A100601</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Deratizacija i dezinsekcija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80.000,00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0760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POSLOVI I USLUGE ZDRAVSTVA KOJI NISU DRUGDJE SVRSTANI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80.000,00</w:t>
            </w:r>
          </w:p>
        </w:tc>
      </w:tr>
      <w:tr w:rsidR="00F128DE" w:rsidRPr="00F128DE" w:rsidTr="004662E9">
        <w:trPr>
          <w:trHeight w:val="495"/>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PRIHODI OD NEFINANCIJSKE IMOVINE I NADOKNADE ŠTETE S OSNOVA</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80.000,00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6.1.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80.000,00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80.000,00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80.000,00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R0072</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Deratizacija i dezinsekcija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80.000,00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A100602</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Veterinarski nadzor nad sajmom i zbrinjavanje pasa lutalica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0760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POSLOVI I USLUGE ZDRAVSTVA KOJI NISU DRUGDJE SVRSTANI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495"/>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PRIHODI OD NEFINANCIJSKE IMOVINE I NADOKNADE ŠTETE S OSNOVA</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6.1.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R0073</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Veterinarske stanice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A100701</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Poticanje poljoprivrede</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170.000,00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170.000,00</w:t>
            </w:r>
          </w:p>
        </w:tc>
      </w:tr>
      <w:tr w:rsidR="00F128DE" w:rsidRPr="00F128DE" w:rsidTr="004662E9">
        <w:trPr>
          <w:trHeight w:val="495"/>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PRIHODI OD NEFINANCIJSKE IMOVINE I NADOKNADE ŠTETE S OSNOVA</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170.000,00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6.1.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170.000,00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170.000,00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35</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Subvencije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170.000,00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R0074</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352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Subvencije poljoprivrednicima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170.000,00</w:t>
            </w:r>
          </w:p>
        </w:tc>
      </w:tr>
      <w:tr w:rsidR="00F128DE" w:rsidRPr="00F128DE" w:rsidTr="004662E9">
        <w:trPr>
          <w:trHeight w:val="495"/>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Kapitalni projekt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K100703</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Poljoprivredni Poduzetnički inkubator</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200.000,00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0411</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EKONOMSKI I TRGOVAČKI POSLOVI</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200.000,00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POMOĆI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200.000,00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nefinancijske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200.000,00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R0075</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412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Ostala nematerijalna imovina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200.000,00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A100801</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Socijalni program</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115.000,00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1070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SOCIJALNA POMOĆ STANOVNIŠTVU KOJE NIJE OBUHVAĆENO REDOVNIM SOCIJALNIM PROGRAMIMA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115.000,00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115.000,00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115.000,00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37</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Naknade građanima i kućanstvima na temelju osiguranja i druge naknade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R0076</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372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Socijalni program</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115.000,00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A100802</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Humanitarna djelatnost Crvenog križa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1070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SOCIJALNA POMOĆ STANOVNIŠTVU KOJE NIJE OBUHVAĆENO REDOVNIM SOCIJALNIM PROGRAMIMA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38</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Ostali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R0077</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381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Crveni križ</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12.000,00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A100804</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Društvena skrb o djeci odraslima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lastRenderedPageBreak/>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0980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USLUGE OBRAZOVANJA KOJE NISU DRUGDJE SVRSTANE</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37</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Naknade građanima i kućanstvima na temelju osiguranja i druge naknade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R0078</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372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Stipendije i školarine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90.000,00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R0079</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372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Ostale naknade iz proračuna u novcu</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A100805</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Potpore za novorođeno dijete</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1040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OBITELJ I DJECA</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40.000,00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37</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Naknade građanima i kućanstvima na temelju osiguranja i druge naknade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R0080</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372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Potpore za novorođeno dijete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40.000,00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A100806</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Pomoć stanovništvu treće životne dobi</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40.000,00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1020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STAROST</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40.000,00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40.000,00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40.000,00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37</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Naknade građanima i kućanstvima na temelju osiguranja i druge naknade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40.000,00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R0081</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372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Ostale naknade iz proračuna u novcu</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40.000,00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A100901</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Program predškolskog odgoja</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68.000,00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0980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USLUGE OBRAZOVANJA KOJE NISU DRUGDJE SVRSTANE</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68.000,00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VLASTITTI PRIHODI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68.000,00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lastRenderedPageBreak/>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2.1.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OPĆINA BABINA GREDA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68.000,00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68.000,00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68.000,00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R0082</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Uredski materijal</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R0083</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Ugovori o djelu</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63.000,00</w:t>
            </w:r>
          </w:p>
        </w:tc>
      </w:tr>
      <w:tr w:rsidR="00F128DE" w:rsidRPr="00F128DE" w:rsidTr="004662E9">
        <w:trPr>
          <w:trHeight w:val="300"/>
        </w:trPr>
        <w:tc>
          <w:tcPr>
            <w:tcW w:w="1120" w:type="dxa"/>
            <w:gridSpan w:val="2"/>
            <w:tcBorders>
              <w:top w:val="nil"/>
              <w:left w:val="nil"/>
              <w:bottom w:val="nil"/>
              <w:right w:val="nil"/>
            </w:tcBorders>
            <w:shd w:val="clear" w:color="000000" w:fill="14148A"/>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Glava</w:t>
            </w:r>
          </w:p>
        </w:tc>
        <w:tc>
          <w:tcPr>
            <w:tcW w:w="1540" w:type="dxa"/>
            <w:tcBorders>
              <w:top w:val="nil"/>
              <w:left w:val="nil"/>
              <w:bottom w:val="nil"/>
              <w:right w:val="nil"/>
            </w:tcBorders>
            <w:shd w:val="clear" w:color="000000" w:fill="14148A"/>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01</w:t>
            </w:r>
          </w:p>
        </w:tc>
        <w:tc>
          <w:tcPr>
            <w:tcW w:w="4800" w:type="dxa"/>
            <w:gridSpan w:val="2"/>
            <w:tcBorders>
              <w:top w:val="nil"/>
              <w:left w:val="nil"/>
              <w:bottom w:val="nil"/>
              <w:right w:val="nil"/>
            </w:tcBorders>
            <w:shd w:val="clear" w:color="000000" w:fill="14148A"/>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USTANOVE U KULTURI</w:t>
            </w:r>
          </w:p>
        </w:tc>
        <w:tc>
          <w:tcPr>
            <w:tcW w:w="1540" w:type="dxa"/>
            <w:tcBorders>
              <w:top w:val="nil"/>
              <w:left w:val="nil"/>
              <w:bottom w:val="nil"/>
              <w:right w:val="nil"/>
            </w:tcBorders>
            <w:shd w:val="clear" w:color="000000" w:fill="14148A"/>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235.500,00</w:t>
            </w:r>
          </w:p>
        </w:tc>
      </w:tr>
      <w:tr w:rsidR="00F128DE" w:rsidRPr="00F128DE" w:rsidTr="004662E9">
        <w:trPr>
          <w:trHeight w:val="495"/>
        </w:trPr>
        <w:tc>
          <w:tcPr>
            <w:tcW w:w="1120" w:type="dxa"/>
            <w:gridSpan w:val="2"/>
            <w:tcBorders>
              <w:top w:val="nil"/>
              <w:left w:val="nil"/>
              <w:bottom w:val="nil"/>
              <w:right w:val="nil"/>
            </w:tcBorders>
            <w:shd w:val="clear" w:color="000000" w:fill="282894"/>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Proračunski korisnik</w:t>
            </w:r>
          </w:p>
        </w:tc>
        <w:tc>
          <w:tcPr>
            <w:tcW w:w="1540" w:type="dxa"/>
            <w:tcBorders>
              <w:top w:val="nil"/>
              <w:left w:val="nil"/>
              <w:bottom w:val="nil"/>
              <w:right w:val="nil"/>
            </w:tcBorders>
            <w:shd w:val="clear" w:color="000000" w:fill="282894"/>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43126</w:t>
            </w:r>
          </w:p>
        </w:tc>
        <w:tc>
          <w:tcPr>
            <w:tcW w:w="4800" w:type="dxa"/>
            <w:gridSpan w:val="2"/>
            <w:tcBorders>
              <w:top w:val="nil"/>
              <w:left w:val="nil"/>
              <w:bottom w:val="nil"/>
              <w:right w:val="nil"/>
            </w:tcBorders>
            <w:shd w:val="clear" w:color="000000" w:fill="282894"/>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OPĆINSKA NARODNA KNJIŽNICA BABINA GREDA</w:t>
            </w:r>
          </w:p>
        </w:tc>
        <w:tc>
          <w:tcPr>
            <w:tcW w:w="1540" w:type="dxa"/>
            <w:tcBorders>
              <w:top w:val="nil"/>
              <w:left w:val="nil"/>
              <w:bottom w:val="nil"/>
              <w:right w:val="nil"/>
            </w:tcBorders>
            <w:shd w:val="clear" w:color="000000" w:fill="282894"/>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235.500,00</w:t>
            </w:r>
          </w:p>
        </w:tc>
      </w:tr>
      <w:tr w:rsidR="00F128DE" w:rsidRPr="00F128DE" w:rsidTr="004662E9">
        <w:trPr>
          <w:trHeight w:val="300"/>
        </w:trPr>
        <w:tc>
          <w:tcPr>
            <w:tcW w:w="112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Aktivnost</w:t>
            </w:r>
          </w:p>
        </w:tc>
        <w:tc>
          <w:tcPr>
            <w:tcW w:w="1540" w:type="dxa"/>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A100501</w:t>
            </w:r>
          </w:p>
        </w:tc>
        <w:tc>
          <w:tcPr>
            <w:tcW w:w="4800" w:type="dxa"/>
            <w:gridSpan w:val="2"/>
            <w:tcBorders>
              <w:top w:val="nil"/>
              <w:left w:val="nil"/>
              <w:bottom w:val="nil"/>
              <w:right w:val="nil"/>
            </w:tcBorders>
            <w:shd w:val="clear" w:color="000000" w:fill="6464B2"/>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Djelatnost knjižnice</w:t>
            </w:r>
          </w:p>
        </w:tc>
        <w:tc>
          <w:tcPr>
            <w:tcW w:w="1540" w:type="dxa"/>
            <w:tcBorders>
              <w:top w:val="nil"/>
              <w:left w:val="nil"/>
              <w:bottom w:val="nil"/>
              <w:right w:val="nil"/>
            </w:tcBorders>
            <w:shd w:val="clear" w:color="000000" w:fill="6464B2"/>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235.500,00</w:t>
            </w:r>
          </w:p>
        </w:tc>
      </w:tr>
      <w:tr w:rsidR="00F128DE" w:rsidRPr="00F128DE" w:rsidTr="004662E9">
        <w:trPr>
          <w:trHeight w:val="735"/>
        </w:trPr>
        <w:tc>
          <w:tcPr>
            <w:tcW w:w="112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FUNKCIJSKA KLASIFIKACIJA</w:t>
            </w:r>
          </w:p>
        </w:tc>
        <w:tc>
          <w:tcPr>
            <w:tcW w:w="1540" w:type="dxa"/>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0820</w:t>
            </w:r>
          </w:p>
        </w:tc>
        <w:tc>
          <w:tcPr>
            <w:tcW w:w="4800" w:type="dxa"/>
            <w:gridSpan w:val="2"/>
            <w:tcBorders>
              <w:top w:val="nil"/>
              <w:left w:val="nil"/>
              <w:bottom w:val="nil"/>
              <w:right w:val="nil"/>
            </w:tcBorders>
            <w:shd w:val="clear" w:color="000000" w:fill="AAD5FF"/>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SLUŽBE KULTURE</w:t>
            </w:r>
          </w:p>
        </w:tc>
        <w:tc>
          <w:tcPr>
            <w:tcW w:w="1540" w:type="dxa"/>
            <w:tcBorders>
              <w:top w:val="nil"/>
              <w:left w:val="nil"/>
              <w:bottom w:val="nil"/>
              <w:right w:val="nil"/>
            </w:tcBorders>
            <w:shd w:val="clear" w:color="000000" w:fill="AAD5FF"/>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235.500,00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183.750,00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1.1.</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KNJIŽNICA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183.750,00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183.750,00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zaposlene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100.500,00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R0084</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311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Plaće za zaposlene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85.000,00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R0085</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312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Ostali nenavedeni rashodi za zaposlene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R0086</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313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Doprinos za zdravstveno</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R0087</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313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Doprinos za zapošljavanje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1.500,00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48.500,00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R0088</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Službena putovanja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R0089</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Naknade za prijevoz na posa i s posla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11.000,00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R0090</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321</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Seminari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R0091</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Seminari, savjetovanja i simpoziji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R0092</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Literatura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R0093</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Materijal i sredstva za čišćenje i održavanje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R0094</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Električna energija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R0095</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Plin</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R0096</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tekućeg i investicijskog održavanja građevinskih objekata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5.000,00</w:t>
            </w:r>
          </w:p>
        </w:tc>
      </w:tr>
      <w:tr w:rsidR="00F128DE" w:rsidRPr="00F128DE" w:rsidTr="004662E9">
        <w:trPr>
          <w:trHeight w:val="48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R0097</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tekućeg i investicijskog održavanja postrojenja i opreme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2.500,00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38</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Ostali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34.750,00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R0098</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382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Kapitalne donacije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34.750,00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OPĆI PRIHODI I PRIMICI - PK</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5.250,00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lastRenderedPageBreak/>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1.2.</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KNJIŽNICA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5.250,00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nefinancijske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5.250,00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5.250,00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R0099</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422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Kućice knjižnice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5.250,00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VLASTITI PRIHODI - PK</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12.500,00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2.2.</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KNJIŽNICA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12.500,00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12.500,00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Materijalni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11.000,00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R0100</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telefona, telefaksa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R0101</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Poštarina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R0102</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ažuriranja računalnih baza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R0103</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329</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Reprezentacija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R0104</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329</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Ostali nesomenuti rashodi poslovanja</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2.000,00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34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Financijski rashodi</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1.500,00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R0105</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343</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Usluge platnog promet</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1.500,00</w:t>
            </w:r>
          </w:p>
        </w:tc>
      </w:tr>
      <w:tr w:rsidR="00F128DE" w:rsidRPr="00F128DE" w:rsidTr="004662E9">
        <w:trPr>
          <w:trHeight w:val="300"/>
        </w:trPr>
        <w:tc>
          <w:tcPr>
            <w:tcW w:w="112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Izvor</w:t>
            </w:r>
          </w:p>
        </w:tc>
        <w:tc>
          <w:tcPr>
            <w:tcW w:w="1540" w:type="dxa"/>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 </w:t>
            </w:r>
          </w:p>
        </w:tc>
        <w:tc>
          <w:tcPr>
            <w:tcW w:w="4800" w:type="dxa"/>
            <w:gridSpan w:val="2"/>
            <w:tcBorders>
              <w:top w:val="nil"/>
              <w:left w:val="nil"/>
              <w:bottom w:val="nil"/>
              <w:right w:val="nil"/>
            </w:tcBorders>
            <w:shd w:val="clear" w:color="000000" w:fill="FFFF0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POMOĆI - PK</w:t>
            </w:r>
          </w:p>
        </w:tc>
        <w:tc>
          <w:tcPr>
            <w:tcW w:w="1540" w:type="dxa"/>
            <w:tcBorders>
              <w:top w:val="nil"/>
              <w:left w:val="nil"/>
              <w:bottom w:val="nil"/>
              <w:right w:val="nil"/>
            </w:tcBorders>
            <w:shd w:val="clear" w:color="000000" w:fill="FFFF0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34.000,00</w:t>
            </w:r>
          </w:p>
        </w:tc>
      </w:tr>
      <w:tr w:rsidR="00F128DE" w:rsidRPr="00F128DE" w:rsidTr="004662E9">
        <w:trPr>
          <w:trHeight w:val="300"/>
        </w:trPr>
        <w:tc>
          <w:tcPr>
            <w:tcW w:w="112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Korisnik</w:t>
            </w:r>
          </w:p>
        </w:tc>
        <w:tc>
          <w:tcPr>
            <w:tcW w:w="1540" w:type="dxa"/>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4.2.</w:t>
            </w:r>
          </w:p>
        </w:tc>
        <w:tc>
          <w:tcPr>
            <w:tcW w:w="4800" w:type="dxa"/>
            <w:gridSpan w:val="2"/>
            <w:tcBorders>
              <w:top w:val="nil"/>
              <w:left w:val="nil"/>
              <w:bottom w:val="nil"/>
              <w:right w:val="nil"/>
            </w:tcBorders>
            <w:shd w:val="clear" w:color="000000" w:fill="A0D0A0"/>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KNJIŽNICA</w:t>
            </w:r>
          </w:p>
        </w:tc>
        <w:tc>
          <w:tcPr>
            <w:tcW w:w="1540" w:type="dxa"/>
            <w:tcBorders>
              <w:top w:val="nil"/>
              <w:left w:val="nil"/>
              <w:bottom w:val="nil"/>
              <w:right w:val="nil"/>
            </w:tcBorders>
            <w:shd w:val="clear" w:color="000000" w:fill="A0D0A0"/>
            <w:noWrap/>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34.000,00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nefinancijske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34.000,00</w:t>
            </w:r>
          </w:p>
        </w:tc>
      </w:tr>
      <w:tr w:rsidR="00F128DE"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42</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b/>
                <w:bCs/>
                <w:sz w:val="18"/>
                <w:szCs w:val="18"/>
              </w:rPr>
            </w:pPr>
            <w:r w:rsidRPr="00F128DE">
              <w:rPr>
                <w:rFonts w:ascii="Calibri" w:hAnsi="Calibri"/>
                <w:b/>
                <w:bCs/>
                <w:sz w:val="18"/>
                <w:szCs w:val="18"/>
              </w:rPr>
              <w:t>Rashodi za nabavu proizvedene dugotrajne imovine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b/>
                <w:bCs/>
                <w:sz w:val="18"/>
                <w:szCs w:val="18"/>
              </w:rPr>
            </w:pPr>
            <w:r w:rsidRPr="00F128DE">
              <w:rPr>
                <w:rFonts w:ascii="Calibri" w:hAnsi="Calibri"/>
                <w:b/>
                <w:bCs/>
                <w:sz w:val="18"/>
                <w:szCs w:val="18"/>
              </w:rPr>
              <w:t>34.000,00</w:t>
            </w:r>
          </w:p>
        </w:tc>
      </w:tr>
      <w:tr w:rsidR="004662E9" w:rsidRPr="00F128DE" w:rsidTr="004662E9">
        <w:trPr>
          <w:trHeight w:val="240"/>
        </w:trPr>
        <w:tc>
          <w:tcPr>
            <w:tcW w:w="112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R0106</w:t>
            </w:r>
          </w:p>
        </w:tc>
        <w:tc>
          <w:tcPr>
            <w:tcW w:w="1540" w:type="dxa"/>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424</w:t>
            </w:r>
          </w:p>
        </w:tc>
        <w:tc>
          <w:tcPr>
            <w:tcW w:w="4800" w:type="dxa"/>
            <w:gridSpan w:val="2"/>
            <w:tcBorders>
              <w:top w:val="nil"/>
              <w:left w:val="nil"/>
              <w:bottom w:val="nil"/>
              <w:right w:val="nil"/>
            </w:tcBorders>
            <w:shd w:val="clear" w:color="auto" w:fill="auto"/>
            <w:vAlign w:val="bottom"/>
            <w:hideMark/>
          </w:tcPr>
          <w:p w:rsidR="004662E9" w:rsidRPr="00F128DE" w:rsidRDefault="004662E9" w:rsidP="004662E9">
            <w:pPr>
              <w:rPr>
                <w:rFonts w:ascii="Calibri" w:hAnsi="Calibri"/>
                <w:sz w:val="18"/>
                <w:szCs w:val="18"/>
              </w:rPr>
            </w:pPr>
            <w:r w:rsidRPr="00F128DE">
              <w:rPr>
                <w:rFonts w:ascii="Calibri" w:hAnsi="Calibri"/>
                <w:sz w:val="18"/>
                <w:szCs w:val="18"/>
              </w:rPr>
              <w:t>Knjige</w:t>
            </w:r>
          </w:p>
        </w:tc>
        <w:tc>
          <w:tcPr>
            <w:tcW w:w="1540" w:type="dxa"/>
            <w:tcBorders>
              <w:top w:val="nil"/>
              <w:left w:val="nil"/>
              <w:bottom w:val="nil"/>
              <w:right w:val="nil"/>
            </w:tcBorders>
            <w:shd w:val="clear" w:color="auto" w:fill="auto"/>
            <w:vAlign w:val="bottom"/>
            <w:hideMark/>
          </w:tcPr>
          <w:p w:rsidR="004662E9" w:rsidRPr="00F128DE" w:rsidRDefault="004662E9" w:rsidP="004662E9">
            <w:pPr>
              <w:jc w:val="right"/>
              <w:rPr>
                <w:rFonts w:ascii="Calibri" w:hAnsi="Calibri"/>
                <w:sz w:val="18"/>
                <w:szCs w:val="18"/>
              </w:rPr>
            </w:pPr>
            <w:r w:rsidRPr="00F128DE">
              <w:rPr>
                <w:rFonts w:ascii="Calibri" w:hAnsi="Calibri"/>
                <w:sz w:val="18"/>
                <w:szCs w:val="18"/>
              </w:rPr>
              <w:t>34.000,00</w:t>
            </w:r>
          </w:p>
        </w:tc>
      </w:tr>
    </w:tbl>
    <w:p w:rsidR="008D784C" w:rsidRPr="00F128DE" w:rsidRDefault="008D784C" w:rsidP="003F669B"/>
    <w:p w:rsidR="004662E9" w:rsidRPr="00F128DE" w:rsidRDefault="004662E9" w:rsidP="003F669B"/>
    <w:p w:rsidR="004662E9" w:rsidRPr="00F128DE" w:rsidRDefault="004662E9" w:rsidP="003F669B"/>
    <w:p w:rsidR="004662E9" w:rsidRPr="00F128DE" w:rsidRDefault="004662E9" w:rsidP="003F669B"/>
    <w:p w:rsidR="004662E9" w:rsidRPr="00F128DE" w:rsidRDefault="004662E9" w:rsidP="003F669B"/>
    <w:p w:rsidR="004662E9" w:rsidRPr="00F128DE" w:rsidRDefault="004662E9" w:rsidP="003F669B"/>
    <w:p w:rsidR="004662E9" w:rsidRPr="00F128DE" w:rsidRDefault="004662E9" w:rsidP="003F669B"/>
    <w:p w:rsidR="004662E9" w:rsidRPr="00F128DE" w:rsidRDefault="004662E9" w:rsidP="003F669B"/>
    <w:p w:rsidR="004662E9" w:rsidRPr="00F128DE" w:rsidRDefault="004662E9" w:rsidP="003F669B"/>
    <w:p w:rsidR="004662E9" w:rsidRPr="00F128DE" w:rsidRDefault="004662E9" w:rsidP="003F669B"/>
    <w:p w:rsidR="004662E9" w:rsidRPr="00F128DE" w:rsidRDefault="004662E9" w:rsidP="003F669B"/>
    <w:p w:rsidR="004662E9" w:rsidRPr="00F128DE" w:rsidRDefault="004662E9" w:rsidP="003F669B"/>
    <w:p w:rsidR="004662E9" w:rsidRPr="00F128DE" w:rsidRDefault="004662E9" w:rsidP="003F669B"/>
    <w:p w:rsidR="004662E9" w:rsidRPr="00F128DE" w:rsidRDefault="004662E9" w:rsidP="003F669B"/>
    <w:p w:rsidR="003E76EB" w:rsidRPr="00F128DE" w:rsidRDefault="003E76EB">
      <w:pPr>
        <w:spacing w:after="160" w:line="259" w:lineRule="auto"/>
      </w:pPr>
      <w:r w:rsidRPr="00F128DE">
        <w:br w:type="page"/>
      </w:r>
    </w:p>
    <w:p w:rsidR="003E76EB" w:rsidRPr="00F128DE" w:rsidRDefault="003E76EB" w:rsidP="003F669B">
      <w:pPr>
        <w:sectPr w:rsidR="003E76EB" w:rsidRPr="00F128DE" w:rsidSect="003F669B">
          <w:pgSz w:w="16838" w:h="11906" w:orient="landscape"/>
          <w:pgMar w:top="1418" w:right="1418" w:bottom="1418" w:left="1418" w:header="709" w:footer="709" w:gutter="0"/>
          <w:cols w:space="708"/>
          <w:docGrid w:linePitch="360"/>
        </w:sectPr>
      </w:pPr>
    </w:p>
    <w:p w:rsidR="003E76EB" w:rsidRPr="00F128DE" w:rsidRDefault="003E76EB" w:rsidP="003E76EB">
      <w:pPr>
        <w:pStyle w:val="Bezproreda"/>
      </w:pPr>
      <w:r w:rsidRPr="00F128DE">
        <w:lastRenderedPageBreak/>
        <w:t xml:space="preserve">    REPUBLIKA HRVATSKA</w:t>
      </w:r>
    </w:p>
    <w:p w:rsidR="003E76EB" w:rsidRPr="00F128DE" w:rsidRDefault="003E76EB" w:rsidP="003E76EB">
      <w:pPr>
        <w:pStyle w:val="Bezproreda"/>
      </w:pPr>
      <w:r w:rsidRPr="00F128DE">
        <w:t>VUKOVARSKO-SRIJEMSKA ŽUPANIJA</w:t>
      </w:r>
    </w:p>
    <w:p w:rsidR="003E76EB" w:rsidRPr="00F128DE" w:rsidRDefault="003E76EB" w:rsidP="003E76EB">
      <w:pPr>
        <w:pStyle w:val="Bezproreda"/>
      </w:pPr>
      <w:r w:rsidRPr="00F128DE">
        <w:t>      OPĆINA BABINA GREDA</w:t>
      </w:r>
    </w:p>
    <w:p w:rsidR="003E76EB" w:rsidRPr="00F128DE" w:rsidRDefault="003E76EB" w:rsidP="003E76EB">
      <w:pPr>
        <w:pStyle w:val="Bezproreda"/>
      </w:pPr>
      <w:r w:rsidRPr="00F128DE">
        <w:t>          OPĆINSKO VIJEĆE</w:t>
      </w:r>
    </w:p>
    <w:p w:rsidR="003E76EB" w:rsidRPr="00F128DE" w:rsidRDefault="003E76EB" w:rsidP="003E76EB">
      <w:pPr>
        <w:pStyle w:val="Bezproreda"/>
      </w:pPr>
      <w:r w:rsidRPr="00F128DE">
        <w:t>Klasa: 400-06/16-01/15</w:t>
      </w:r>
    </w:p>
    <w:p w:rsidR="003E76EB" w:rsidRPr="00F128DE" w:rsidRDefault="003E76EB" w:rsidP="003E76EB">
      <w:pPr>
        <w:pStyle w:val="Bezproreda"/>
      </w:pPr>
      <w:r w:rsidRPr="00F128DE">
        <w:t>Urbroj: 2212/02-01/16-01-1</w:t>
      </w:r>
    </w:p>
    <w:p w:rsidR="003E76EB" w:rsidRPr="00F128DE" w:rsidRDefault="003E76EB" w:rsidP="003E76EB">
      <w:pPr>
        <w:pStyle w:val="Bezproreda"/>
        <w:rPr>
          <w:sz w:val="27"/>
          <w:szCs w:val="27"/>
        </w:rPr>
      </w:pPr>
      <w:r w:rsidRPr="00F128DE">
        <w:rPr>
          <w:sz w:val="27"/>
          <w:szCs w:val="27"/>
        </w:rPr>
        <w:t>Babina Greda, 19. prosinca, 2016. godine</w:t>
      </w:r>
    </w:p>
    <w:p w:rsidR="003E76EB" w:rsidRPr="00F128DE" w:rsidRDefault="003E76EB" w:rsidP="003E76EB">
      <w:pPr>
        <w:pStyle w:val="Bezproreda"/>
        <w:rPr>
          <w:sz w:val="27"/>
          <w:szCs w:val="27"/>
        </w:rPr>
      </w:pPr>
    </w:p>
    <w:p w:rsidR="003E76EB" w:rsidRPr="00F128DE" w:rsidRDefault="003E76EB" w:rsidP="003E76EB">
      <w:pPr>
        <w:pStyle w:val="StandardWeb"/>
        <w:spacing w:after="0"/>
      </w:pPr>
      <w:r w:rsidRPr="00F128DE">
        <w:t xml:space="preserve">                     Na temelju članka 39. Zakona o proračunu (N/N 87/08, 136/12, 15/15) i članka 18. i 53. Statuta Općine Babina Greda ( « Službeni vjesnik « 11/09, 04/13, 03/14) i članka 45. Poslovnika o radu Općinskog vijeća (“Sl. Vjesnik” 16/09) , Općinsko vijeće na sjednici održanoj dana  19. prosinca, 2016.godine, d o n o s i</w:t>
      </w:r>
    </w:p>
    <w:p w:rsidR="003E76EB" w:rsidRPr="00F128DE" w:rsidRDefault="003E76EB" w:rsidP="003E76EB">
      <w:pPr>
        <w:pStyle w:val="StandardWeb"/>
        <w:spacing w:after="0"/>
      </w:pPr>
    </w:p>
    <w:p w:rsidR="003E76EB" w:rsidRPr="00F128DE" w:rsidRDefault="003E76EB" w:rsidP="003E76EB">
      <w:pPr>
        <w:pStyle w:val="StandardWeb"/>
      </w:pPr>
      <w:r w:rsidRPr="00F128DE">
        <w:t>                                               </w:t>
      </w:r>
      <w:r w:rsidRPr="00F128DE">
        <w:rPr>
          <w:b/>
          <w:bCs/>
          <w:sz w:val="27"/>
          <w:szCs w:val="27"/>
          <w:lang w:val="en-US"/>
        </w:rPr>
        <w:t xml:space="preserve">PRORAČUN </w:t>
      </w:r>
    </w:p>
    <w:p w:rsidR="003E76EB" w:rsidRPr="00F128DE" w:rsidRDefault="003E76EB" w:rsidP="003E76EB">
      <w:pPr>
        <w:pStyle w:val="StandardWeb"/>
      </w:pPr>
      <w:r w:rsidRPr="00F128DE">
        <w:t xml:space="preserve">               </w:t>
      </w:r>
      <w:r w:rsidRPr="00F128DE">
        <w:rPr>
          <w:b/>
          <w:bCs/>
          <w:sz w:val="27"/>
          <w:szCs w:val="27"/>
          <w:lang w:val="en-US"/>
        </w:rPr>
        <w:t>OPĆINE  BABINA GREDA ZA 2017.GODINU</w:t>
      </w:r>
    </w:p>
    <w:p w:rsidR="003E76EB" w:rsidRPr="00F128DE" w:rsidRDefault="003E76EB" w:rsidP="003E76EB">
      <w:pPr>
        <w:pStyle w:val="StandardWeb"/>
      </w:pPr>
      <w:r w:rsidRPr="00F128DE">
        <w:t>I  OPĆI DIO</w:t>
      </w:r>
    </w:p>
    <w:p w:rsidR="003E76EB" w:rsidRPr="00F128DE" w:rsidRDefault="003E76EB" w:rsidP="003E76EB">
      <w:pPr>
        <w:pStyle w:val="StandardWeb"/>
      </w:pPr>
      <w:r w:rsidRPr="00F128DE">
        <w:t>                                                      Članak 1. </w:t>
      </w:r>
    </w:p>
    <w:p w:rsidR="003E76EB" w:rsidRPr="00F128DE" w:rsidRDefault="003E76EB" w:rsidP="003E76EB">
      <w:pPr>
        <w:pStyle w:val="StandardWeb"/>
      </w:pPr>
    </w:p>
    <w:p w:rsidR="003E76EB" w:rsidRPr="00F128DE" w:rsidRDefault="003E76EB" w:rsidP="003E76EB">
      <w:pPr>
        <w:pStyle w:val="StandardWeb"/>
      </w:pPr>
      <w:r w:rsidRPr="00F128DE">
        <w:t>                 Proračun Općine Babina Greda za 2017.godinu (u daljnjem tekstu: Proračun) ,  sastoji se od:</w:t>
      </w:r>
    </w:p>
    <w:p w:rsidR="003E76EB" w:rsidRPr="00F128DE" w:rsidRDefault="003E76EB" w:rsidP="003E76EB">
      <w:pPr>
        <w:pStyle w:val="StandardWeb"/>
      </w:pPr>
      <w:r w:rsidRPr="00F128DE">
        <w:t xml:space="preserve">                  a) prihodi                                                  14.642.116,00  kuna </w:t>
      </w:r>
    </w:p>
    <w:p w:rsidR="003E76EB" w:rsidRPr="00F128DE" w:rsidRDefault="003E76EB" w:rsidP="003E76EB">
      <w:pPr>
        <w:pStyle w:val="StandardWeb"/>
      </w:pPr>
      <w:r w:rsidRPr="00F128DE">
        <w:t>                  b) raspoređeni prihodi (izdaci)                 14.642.116,00  kuna</w:t>
      </w:r>
    </w:p>
    <w:p w:rsidR="003E76EB" w:rsidRPr="00F128DE" w:rsidRDefault="003E76EB" w:rsidP="003E76EB">
      <w:pPr>
        <w:pStyle w:val="StandardWeb"/>
      </w:pPr>
      <w:r w:rsidRPr="00F128DE">
        <w:t xml:space="preserve">                  </w:t>
      </w:r>
    </w:p>
    <w:p w:rsidR="003E76EB" w:rsidRPr="00F128DE" w:rsidRDefault="003E76EB" w:rsidP="003E76EB">
      <w:pPr>
        <w:pStyle w:val="StandardWeb"/>
      </w:pPr>
      <w:r w:rsidRPr="00F128DE">
        <w:t xml:space="preserve">                                                      Članak 2. </w:t>
      </w:r>
    </w:p>
    <w:p w:rsidR="003E76EB" w:rsidRPr="00F128DE" w:rsidRDefault="003E76EB" w:rsidP="003E76EB">
      <w:pPr>
        <w:pStyle w:val="StandardWeb"/>
        <w:jc w:val="center"/>
      </w:pPr>
      <w:r w:rsidRPr="00F128DE">
        <w:t> </w:t>
      </w:r>
    </w:p>
    <w:p w:rsidR="003E76EB" w:rsidRPr="00F128DE" w:rsidRDefault="003E76EB" w:rsidP="003E76EB">
      <w:pPr>
        <w:pStyle w:val="StandardWeb"/>
      </w:pPr>
      <w:r w:rsidRPr="00F128DE">
        <w:t>                   Prihodi i izdaci po grupama, utvrđuju se u Bilanci  prihoda i izdataka za 2017.godinu , utvrđuju se u iznosima kako je iskazano u Bilanci  koja je sastavni dio ovog Proračuna.</w:t>
      </w:r>
    </w:p>
    <w:p w:rsidR="003E76EB" w:rsidRPr="00F128DE" w:rsidRDefault="003E76EB" w:rsidP="003E76EB">
      <w:pPr>
        <w:pStyle w:val="StandardWeb"/>
      </w:pPr>
    </w:p>
    <w:p w:rsidR="003E76EB" w:rsidRPr="00F128DE" w:rsidRDefault="003E76EB" w:rsidP="003E76EB">
      <w:pPr>
        <w:pStyle w:val="StandardWeb"/>
      </w:pPr>
    </w:p>
    <w:p w:rsidR="003E76EB" w:rsidRPr="00F128DE" w:rsidRDefault="003E76EB" w:rsidP="003E76EB">
      <w:pPr>
        <w:pStyle w:val="StandardWeb"/>
      </w:pPr>
    </w:p>
    <w:p w:rsidR="003E76EB" w:rsidRPr="00F128DE" w:rsidRDefault="003E76EB" w:rsidP="003E76EB">
      <w:pPr>
        <w:pStyle w:val="StandardWeb"/>
      </w:pPr>
    </w:p>
    <w:p w:rsidR="003E76EB" w:rsidRPr="00F128DE" w:rsidRDefault="003E76EB" w:rsidP="003E76EB">
      <w:pPr>
        <w:pStyle w:val="StandardWeb"/>
      </w:pPr>
      <w:r w:rsidRPr="00F128DE">
        <w:t>                                                Članak 3.</w:t>
      </w:r>
    </w:p>
    <w:p w:rsidR="003E76EB" w:rsidRPr="00F128DE" w:rsidRDefault="003E76EB" w:rsidP="003E76EB">
      <w:pPr>
        <w:pStyle w:val="StandardWeb"/>
      </w:pPr>
      <w:r w:rsidRPr="00F128DE">
        <w:t>              Ovaj Proračun  stupa na snagu danom objave  u "Službenom vjesniku” Vukovarsko-srijemske županije.</w:t>
      </w:r>
    </w:p>
    <w:p w:rsidR="003E76EB" w:rsidRPr="00F128DE" w:rsidRDefault="003E76EB" w:rsidP="003E76EB">
      <w:pPr>
        <w:pStyle w:val="StandardWeb"/>
      </w:pPr>
      <w:r w:rsidRPr="00F128DE">
        <w:t> </w:t>
      </w:r>
    </w:p>
    <w:p w:rsidR="003E76EB" w:rsidRPr="00F128DE" w:rsidRDefault="003E76EB" w:rsidP="003E76EB">
      <w:pPr>
        <w:pStyle w:val="StandardWeb"/>
      </w:pPr>
      <w:r w:rsidRPr="00F128DE">
        <w:t> </w:t>
      </w:r>
    </w:p>
    <w:p w:rsidR="003E76EB" w:rsidRPr="00F128DE" w:rsidRDefault="003E76EB" w:rsidP="003E76EB">
      <w:pPr>
        <w:pStyle w:val="StandardWeb"/>
      </w:pPr>
      <w:r w:rsidRPr="00F128DE">
        <w:t>                                                                                           Predsjednik</w:t>
      </w:r>
    </w:p>
    <w:p w:rsidR="003E76EB" w:rsidRPr="00F128DE" w:rsidRDefault="003E76EB" w:rsidP="003E76EB">
      <w:pPr>
        <w:pStyle w:val="StandardWeb"/>
      </w:pPr>
      <w:r w:rsidRPr="00F128DE">
        <w:t>                                                                                       Općinskog vijeća:</w:t>
      </w:r>
    </w:p>
    <w:p w:rsidR="003E76EB" w:rsidRPr="00F128DE" w:rsidRDefault="003E76EB" w:rsidP="003E76EB">
      <w:pPr>
        <w:pStyle w:val="StandardWeb"/>
      </w:pPr>
      <w:r w:rsidRPr="00F128DE">
        <w:t> </w:t>
      </w:r>
    </w:p>
    <w:p w:rsidR="003E76EB" w:rsidRPr="00F128DE" w:rsidRDefault="003E76EB" w:rsidP="003E76EB">
      <w:pPr>
        <w:pStyle w:val="StandardWeb"/>
      </w:pPr>
      <w:r w:rsidRPr="00F128DE">
        <w:t>                                                                                           Jakob Verić</w:t>
      </w:r>
    </w:p>
    <w:p w:rsidR="003E76EB" w:rsidRPr="00F128DE" w:rsidRDefault="003E76EB" w:rsidP="003E76EB">
      <w:pPr>
        <w:pStyle w:val="StandardWeb"/>
      </w:pPr>
      <w:r w:rsidRPr="00F128DE">
        <w:t> </w:t>
      </w:r>
    </w:p>
    <w:p w:rsidR="003E76EB" w:rsidRPr="00F128DE" w:rsidRDefault="003E76EB" w:rsidP="003E76EB">
      <w:pPr>
        <w:pStyle w:val="StandardWeb"/>
      </w:pPr>
      <w:r w:rsidRPr="00F128DE">
        <w:t> </w:t>
      </w:r>
    </w:p>
    <w:p w:rsidR="003E76EB" w:rsidRPr="00F128DE" w:rsidRDefault="003E76EB" w:rsidP="003E76EB">
      <w:pPr>
        <w:pStyle w:val="StandardWeb"/>
      </w:pPr>
      <w:r w:rsidRPr="00F128DE">
        <w:t> </w:t>
      </w:r>
    </w:p>
    <w:p w:rsidR="004662E9" w:rsidRPr="00F128DE" w:rsidRDefault="004662E9"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3E76EB" w:rsidRPr="00F128DE" w:rsidRDefault="003E76EB" w:rsidP="003F669B"/>
    <w:p w:rsidR="00015862" w:rsidRPr="00F128DE" w:rsidRDefault="00015862" w:rsidP="00015862">
      <w:pPr>
        <w:jc w:val="both"/>
        <w:rPr>
          <w:rFonts w:ascii="Times New Roman" w:hAnsi="Times New Roman"/>
          <w:sz w:val="24"/>
        </w:rPr>
      </w:pPr>
      <w:r w:rsidRPr="00F128DE">
        <w:rPr>
          <w:rFonts w:ascii="Times New Roman" w:hAnsi="Times New Roman"/>
          <w:sz w:val="24"/>
        </w:rPr>
        <w:lastRenderedPageBreak/>
        <w:t>Temeljem članka 9a. stavka 4. Zakona o financiranju javnih potreba u kulturi (N/N broj 47/90 i 27/93, 38/09), članka 18. Statuta Općine Babina Greda (“Sl. Vjesnik” 11/09, 04/13, 03/14), Općinsko vijeće Općine Babina Greda na sjednici održanoj dana  19. prosinca, 2016. godine, donosi</w:t>
      </w:r>
    </w:p>
    <w:p w:rsidR="00015862" w:rsidRPr="00F128DE" w:rsidRDefault="00015862" w:rsidP="00015862">
      <w:pPr>
        <w:rPr>
          <w:rFonts w:ascii="Times New Roman" w:hAnsi="Times New Roman"/>
        </w:rPr>
      </w:pPr>
    </w:p>
    <w:p w:rsidR="00015862" w:rsidRPr="00F128DE" w:rsidRDefault="00015862" w:rsidP="00015862">
      <w:pPr>
        <w:rPr>
          <w:rFonts w:ascii="Times New Roman" w:hAnsi="Times New Roman"/>
        </w:rPr>
      </w:pPr>
    </w:p>
    <w:p w:rsidR="00015862" w:rsidRPr="00F128DE" w:rsidRDefault="00015862" w:rsidP="00015862">
      <w:pPr>
        <w:rPr>
          <w:rFonts w:ascii="Times New Roman" w:hAnsi="Times New Roman"/>
          <w:sz w:val="40"/>
          <w:szCs w:val="40"/>
        </w:rPr>
      </w:pPr>
      <w:r w:rsidRPr="00F128DE">
        <w:rPr>
          <w:rFonts w:ascii="Times New Roman" w:hAnsi="Times New Roman"/>
          <w:b/>
          <w:bCs/>
        </w:rPr>
        <w:t xml:space="preserve">                                                         </w:t>
      </w:r>
      <w:r w:rsidRPr="00F128DE">
        <w:rPr>
          <w:rFonts w:ascii="Times New Roman" w:hAnsi="Times New Roman"/>
          <w:b/>
          <w:bCs/>
          <w:sz w:val="40"/>
          <w:szCs w:val="40"/>
        </w:rPr>
        <w:t>PROGRAM</w:t>
      </w:r>
    </w:p>
    <w:p w:rsidR="00015862" w:rsidRPr="00F128DE" w:rsidRDefault="00015862" w:rsidP="00015862">
      <w:pPr>
        <w:rPr>
          <w:rFonts w:ascii="Times New Roman" w:hAnsi="Times New Roman"/>
          <w:b/>
          <w:bCs/>
          <w:sz w:val="24"/>
        </w:rPr>
      </w:pPr>
      <w:r w:rsidRPr="00F128DE">
        <w:rPr>
          <w:rFonts w:ascii="Times New Roman" w:hAnsi="Times New Roman"/>
          <w:b/>
          <w:bCs/>
          <w:sz w:val="24"/>
        </w:rPr>
        <w:t xml:space="preserve">                                  javnih potreba udruga u kulturi za 2017. godinu</w:t>
      </w:r>
    </w:p>
    <w:p w:rsidR="00015862" w:rsidRPr="00F128DE" w:rsidRDefault="00015862" w:rsidP="00015862">
      <w:pPr>
        <w:rPr>
          <w:rFonts w:ascii="Times New Roman" w:hAnsi="Times New Roman"/>
          <w:sz w:val="24"/>
        </w:rPr>
      </w:pPr>
    </w:p>
    <w:p w:rsidR="00015862" w:rsidRPr="00F128DE" w:rsidRDefault="00015862" w:rsidP="00015862">
      <w:pPr>
        <w:rPr>
          <w:rFonts w:ascii="Times New Roman" w:hAnsi="Times New Roman"/>
          <w:sz w:val="24"/>
        </w:rPr>
      </w:pPr>
    </w:p>
    <w:p w:rsidR="00015862" w:rsidRPr="00F128DE" w:rsidRDefault="00015862" w:rsidP="00015862">
      <w:pPr>
        <w:rPr>
          <w:rFonts w:ascii="Times New Roman" w:hAnsi="Times New Roman"/>
          <w:sz w:val="24"/>
        </w:rPr>
      </w:pPr>
      <w:r w:rsidRPr="00F128DE">
        <w:rPr>
          <w:rFonts w:ascii="Times New Roman" w:hAnsi="Times New Roman"/>
          <w:sz w:val="24"/>
        </w:rPr>
        <w:t xml:space="preserve">                                                                     I</w:t>
      </w:r>
    </w:p>
    <w:p w:rsidR="00015862" w:rsidRPr="00F128DE" w:rsidRDefault="00015862" w:rsidP="00015862">
      <w:pPr>
        <w:rPr>
          <w:rFonts w:ascii="Times New Roman" w:hAnsi="Times New Roman"/>
          <w:sz w:val="24"/>
        </w:rPr>
      </w:pPr>
    </w:p>
    <w:p w:rsidR="00015862" w:rsidRPr="00F128DE" w:rsidRDefault="00015862" w:rsidP="00015862">
      <w:pPr>
        <w:jc w:val="both"/>
        <w:rPr>
          <w:rFonts w:ascii="Times New Roman" w:hAnsi="Times New Roman"/>
          <w:sz w:val="24"/>
        </w:rPr>
      </w:pPr>
      <w:r w:rsidRPr="00F128DE">
        <w:rPr>
          <w:rFonts w:ascii="Times New Roman" w:hAnsi="Times New Roman"/>
          <w:sz w:val="24"/>
        </w:rPr>
        <w:t>Ovim  Programom javnih potreba u kulturi na području Općine Babina Greda za 2017.g. financirati će se programi i projekti od interesa za opće dobro koje provode udruge u kulturi na području Općine Babina Greda za 2017.g.</w:t>
      </w:r>
    </w:p>
    <w:p w:rsidR="00015862" w:rsidRPr="00F128DE" w:rsidRDefault="00015862" w:rsidP="00015862">
      <w:pPr>
        <w:rPr>
          <w:rFonts w:ascii="Times New Roman" w:hAnsi="Times New Roman"/>
          <w:sz w:val="24"/>
        </w:rPr>
      </w:pPr>
    </w:p>
    <w:p w:rsidR="00015862" w:rsidRPr="00F128DE" w:rsidRDefault="00015862" w:rsidP="00015862">
      <w:pPr>
        <w:rPr>
          <w:rFonts w:ascii="Times New Roman" w:hAnsi="Times New Roman"/>
          <w:sz w:val="24"/>
        </w:rPr>
      </w:pPr>
    </w:p>
    <w:p w:rsidR="00015862" w:rsidRPr="00F128DE" w:rsidRDefault="00015862" w:rsidP="00015862">
      <w:pPr>
        <w:rPr>
          <w:rFonts w:ascii="Times New Roman" w:hAnsi="Times New Roman"/>
          <w:sz w:val="24"/>
        </w:rPr>
      </w:pPr>
      <w:r w:rsidRPr="00F128DE">
        <w:rPr>
          <w:rFonts w:ascii="Times New Roman" w:hAnsi="Times New Roman"/>
          <w:sz w:val="24"/>
        </w:rPr>
        <w:t xml:space="preserve">                                                                    II</w:t>
      </w:r>
    </w:p>
    <w:p w:rsidR="00015862" w:rsidRPr="00F128DE" w:rsidRDefault="00015862" w:rsidP="00015862">
      <w:pPr>
        <w:rPr>
          <w:rFonts w:ascii="Times New Roman" w:hAnsi="Times New Roman"/>
          <w:sz w:val="24"/>
        </w:rPr>
      </w:pPr>
      <w:r w:rsidRPr="00F128DE">
        <w:rPr>
          <w:rFonts w:ascii="Times New Roman" w:hAnsi="Times New Roman"/>
          <w:sz w:val="24"/>
        </w:rPr>
        <w:t xml:space="preserve">                                                             </w:t>
      </w:r>
    </w:p>
    <w:p w:rsidR="00015862" w:rsidRPr="00F128DE" w:rsidRDefault="00015862" w:rsidP="00015862">
      <w:pPr>
        <w:jc w:val="both"/>
        <w:rPr>
          <w:rFonts w:ascii="Times New Roman" w:hAnsi="Times New Roman"/>
          <w:sz w:val="24"/>
        </w:rPr>
      </w:pPr>
      <w:r w:rsidRPr="00F128DE">
        <w:rPr>
          <w:rFonts w:ascii="Times New Roman" w:hAnsi="Times New Roman"/>
          <w:sz w:val="24"/>
        </w:rPr>
        <w:t xml:space="preserve">Ukupno sredstava financiranja programa i projekata od interesa za opće dobro koje provode udruge u kulturi na području Općine Babina Greda za 2017.g. planirana su u proračunu Općine Babina Greda u iznosu od </w:t>
      </w:r>
      <w:r w:rsidRPr="00F128DE">
        <w:rPr>
          <w:rFonts w:ascii="Times New Roman" w:hAnsi="Times New Roman"/>
          <w:b/>
          <w:bCs/>
          <w:sz w:val="24"/>
        </w:rPr>
        <w:t xml:space="preserve"> 125.000,00 kn</w:t>
      </w:r>
      <w:r w:rsidRPr="00F128DE">
        <w:rPr>
          <w:rFonts w:ascii="Times New Roman" w:hAnsi="Times New Roman"/>
          <w:sz w:val="24"/>
        </w:rPr>
        <w:t>.</w:t>
      </w:r>
    </w:p>
    <w:p w:rsidR="00015862" w:rsidRPr="00F128DE" w:rsidRDefault="00015862" w:rsidP="00015862">
      <w:pPr>
        <w:rPr>
          <w:rFonts w:ascii="Times New Roman" w:hAnsi="Times New Roman"/>
          <w:sz w:val="24"/>
        </w:rPr>
      </w:pPr>
    </w:p>
    <w:p w:rsidR="00015862" w:rsidRPr="00F128DE" w:rsidRDefault="00015862" w:rsidP="00015862">
      <w:pPr>
        <w:rPr>
          <w:rFonts w:ascii="Times New Roman" w:hAnsi="Times New Roman"/>
          <w:sz w:val="24"/>
        </w:rPr>
      </w:pPr>
    </w:p>
    <w:p w:rsidR="00015862" w:rsidRPr="00F128DE" w:rsidRDefault="00015862" w:rsidP="00015862">
      <w:pPr>
        <w:rPr>
          <w:rFonts w:ascii="Times New Roman" w:hAnsi="Times New Roman"/>
          <w:sz w:val="24"/>
        </w:rPr>
      </w:pPr>
      <w:r w:rsidRPr="00F128DE">
        <w:rPr>
          <w:rFonts w:ascii="Times New Roman" w:hAnsi="Times New Roman"/>
          <w:sz w:val="24"/>
        </w:rPr>
        <w:t xml:space="preserve">                                                                   III</w:t>
      </w:r>
    </w:p>
    <w:p w:rsidR="00015862" w:rsidRPr="00F128DE" w:rsidRDefault="00015862" w:rsidP="00015862">
      <w:pPr>
        <w:rPr>
          <w:rFonts w:ascii="Times New Roman" w:hAnsi="Times New Roman"/>
          <w:sz w:val="24"/>
        </w:rPr>
      </w:pPr>
    </w:p>
    <w:p w:rsidR="00015862" w:rsidRPr="00F128DE" w:rsidRDefault="00015862" w:rsidP="00015862">
      <w:pPr>
        <w:rPr>
          <w:rFonts w:ascii="Times New Roman" w:hAnsi="Times New Roman"/>
          <w:sz w:val="24"/>
        </w:rPr>
      </w:pPr>
      <w:r w:rsidRPr="00F128DE">
        <w:rPr>
          <w:rFonts w:ascii="Times New Roman" w:hAnsi="Times New Roman"/>
          <w:sz w:val="24"/>
        </w:rPr>
        <w:t>Planirana sredstva iz točke II ove odluke  rasporedit će se nakon provedenog javnog natječaja</w:t>
      </w:r>
    </w:p>
    <w:p w:rsidR="00015862" w:rsidRPr="00F128DE" w:rsidRDefault="00015862" w:rsidP="00015862">
      <w:pPr>
        <w:rPr>
          <w:rFonts w:ascii="Times New Roman" w:hAnsi="Times New Roman"/>
          <w:sz w:val="24"/>
        </w:rPr>
      </w:pPr>
      <w:r w:rsidRPr="00F128DE">
        <w:rPr>
          <w:rFonts w:ascii="Times New Roman" w:hAnsi="Times New Roman"/>
          <w:sz w:val="24"/>
        </w:rPr>
        <w:t xml:space="preserve">                                                                   </w:t>
      </w:r>
    </w:p>
    <w:p w:rsidR="00015862" w:rsidRPr="00F128DE" w:rsidRDefault="00015862" w:rsidP="00015862">
      <w:pPr>
        <w:rPr>
          <w:rFonts w:ascii="Times New Roman" w:hAnsi="Times New Roman"/>
          <w:sz w:val="24"/>
        </w:rPr>
      </w:pPr>
      <w:r w:rsidRPr="00F128DE">
        <w:rPr>
          <w:rFonts w:ascii="Times New Roman" w:hAnsi="Times New Roman"/>
          <w:sz w:val="24"/>
        </w:rPr>
        <w:t xml:space="preserve">                                                                  IV</w:t>
      </w:r>
    </w:p>
    <w:p w:rsidR="00015862" w:rsidRPr="00F128DE" w:rsidRDefault="00015862" w:rsidP="00015862">
      <w:pPr>
        <w:rPr>
          <w:rFonts w:ascii="Times New Roman" w:hAnsi="Times New Roman"/>
          <w:sz w:val="24"/>
        </w:rPr>
      </w:pPr>
    </w:p>
    <w:p w:rsidR="00015862" w:rsidRPr="00F128DE" w:rsidRDefault="00015862" w:rsidP="00015862">
      <w:pPr>
        <w:jc w:val="both"/>
        <w:rPr>
          <w:rFonts w:ascii="Times New Roman" w:hAnsi="Times New Roman"/>
          <w:sz w:val="24"/>
        </w:rPr>
      </w:pPr>
      <w:r w:rsidRPr="00F128DE">
        <w:rPr>
          <w:rFonts w:ascii="Times New Roman" w:hAnsi="Times New Roman"/>
          <w:sz w:val="24"/>
        </w:rPr>
        <w:t>Program stupa na snagu danom objave u "Službenom vjesniku" Vukovarsko-srijemske županije.</w:t>
      </w:r>
    </w:p>
    <w:p w:rsidR="00015862" w:rsidRPr="00F128DE" w:rsidRDefault="00015862" w:rsidP="00015862">
      <w:pPr>
        <w:rPr>
          <w:rFonts w:ascii="Times New Roman" w:hAnsi="Times New Roman"/>
          <w:sz w:val="24"/>
        </w:rPr>
      </w:pPr>
    </w:p>
    <w:p w:rsidR="00015862" w:rsidRPr="00F128DE" w:rsidRDefault="00015862" w:rsidP="00015862">
      <w:pPr>
        <w:rPr>
          <w:rFonts w:ascii="Times New Roman" w:hAnsi="Times New Roman"/>
          <w:sz w:val="24"/>
        </w:rPr>
      </w:pPr>
    </w:p>
    <w:p w:rsidR="00015862" w:rsidRPr="00F128DE" w:rsidRDefault="00015862" w:rsidP="00015862">
      <w:pPr>
        <w:rPr>
          <w:rFonts w:ascii="Times New Roman" w:hAnsi="Times New Roman"/>
          <w:sz w:val="24"/>
        </w:rPr>
      </w:pPr>
      <w:r w:rsidRPr="00F128DE">
        <w:rPr>
          <w:rFonts w:ascii="Times New Roman" w:hAnsi="Times New Roman"/>
          <w:sz w:val="24"/>
        </w:rPr>
        <w:t>KLASA: 612-01/16-01/10</w:t>
      </w:r>
    </w:p>
    <w:p w:rsidR="00015862" w:rsidRPr="00F128DE" w:rsidRDefault="00015862" w:rsidP="00015862">
      <w:pPr>
        <w:rPr>
          <w:rFonts w:ascii="Times New Roman" w:hAnsi="Times New Roman"/>
          <w:sz w:val="24"/>
        </w:rPr>
      </w:pPr>
      <w:r w:rsidRPr="00F128DE">
        <w:rPr>
          <w:rFonts w:ascii="Times New Roman" w:hAnsi="Times New Roman"/>
          <w:sz w:val="24"/>
        </w:rPr>
        <w:t xml:space="preserve">URBROJ: 2212/02-01/16-01-1                                                           </w:t>
      </w:r>
    </w:p>
    <w:p w:rsidR="00015862" w:rsidRPr="00F128DE" w:rsidRDefault="00015862" w:rsidP="00015862">
      <w:pPr>
        <w:rPr>
          <w:rFonts w:ascii="Times New Roman" w:hAnsi="Times New Roman"/>
          <w:sz w:val="24"/>
        </w:rPr>
      </w:pPr>
      <w:r w:rsidRPr="00F128DE">
        <w:rPr>
          <w:rFonts w:ascii="Times New Roman" w:hAnsi="Times New Roman"/>
          <w:sz w:val="24"/>
        </w:rPr>
        <w:t xml:space="preserve">                                                                       </w:t>
      </w:r>
    </w:p>
    <w:p w:rsidR="00015862" w:rsidRPr="00F128DE" w:rsidRDefault="00015862" w:rsidP="00015862">
      <w:pPr>
        <w:rPr>
          <w:rFonts w:ascii="Times New Roman" w:hAnsi="Times New Roman"/>
          <w:sz w:val="24"/>
        </w:rPr>
      </w:pPr>
      <w:r w:rsidRPr="00F128DE">
        <w:rPr>
          <w:rFonts w:ascii="Times New Roman" w:hAnsi="Times New Roman"/>
          <w:sz w:val="24"/>
        </w:rPr>
        <w:t xml:space="preserve">                                                                                                            Predsjednik                                                                                                                                                                      </w:t>
      </w:r>
    </w:p>
    <w:p w:rsidR="00015862" w:rsidRPr="00F128DE" w:rsidRDefault="00015862" w:rsidP="00015862">
      <w:pPr>
        <w:rPr>
          <w:rFonts w:ascii="Times New Roman" w:hAnsi="Times New Roman"/>
          <w:sz w:val="24"/>
        </w:rPr>
      </w:pPr>
      <w:r w:rsidRPr="00F128DE">
        <w:rPr>
          <w:rFonts w:ascii="Times New Roman" w:hAnsi="Times New Roman"/>
          <w:sz w:val="24"/>
        </w:rPr>
        <w:t xml:space="preserve">                                                                                                        Općinskog vijeća:</w:t>
      </w:r>
    </w:p>
    <w:p w:rsidR="00015862" w:rsidRPr="00F128DE" w:rsidRDefault="00015862" w:rsidP="00015862">
      <w:pPr>
        <w:rPr>
          <w:rFonts w:ascii="Times New Roman" w:hAnsi="Times New Roman"/>
          <w:sz w:val="24"/>
        </w:rPr>
      </w:pPr>
      <w:r w:rsidRPr="00F128DE">
        <w:rPr>
          <w:rFonts w:ascii="Times New Roman" w:hAnsi="Times New Roman"/>
          <w:sz w:val="24"/>
        </w:rPr>
        <w:t xml:space="preserve">                                                                                                           Jakob Verić</w:t>
      </w:r>
    </w:p>
    <w:p w:rsidR="003E76EB" w:rsidRPr="00F128DE" w:rsidRDefault="003E76EB" w:rsidP="003F669B"/>
    <w:p w:rsidR="004662E9" w:rsidRPr="00F128DE" w:rsidRDefault="004662E9" w:rsidP="003F669B"/>
    <w:p w:rsidR="003F669B" w:rsidRPr="00F128DE" w:rsidRDefault="003F669B" w:rsidP="003F669B">
      <w:pPr>
        <w:rPr>
          <w:szCs w:val="22"/>
        </w:rPr>
      </w:pPr>
    </w:p>
    <w:p w:rsidR="00920A67" w:rsidRPr="00F128DE" w:rsidRDefault="00920A67" w:rsidP="00920A67">
      <w:pPr>
        <w:rPr>
          <w:rFonts w:ascii="Times New Roman" w:hAnsi="Times New Roman"/>
          <w:sz w:val="24"/>
        </w:rPr>
      </w:pPr>
    </w:p>
    <w:sectPr w:rsidR="00920A67" w:rsidRPr="00F128DE" w:rsidSect="003E76E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gency FB">
    <w:charset w:val="00"/>
    <w:family w:val="swiss"/>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 Md BT">
    <w:charset w:val="00"/>
    <w:family w:val="swiss"/>
    <w:pitch w:val="variable"/>
    <w:sig w:usb0="00000087" w:usb1="00000000" w:usb2="00000000" w:usb3="00000000" w:csb0="0000001B" w:csb1="00000000"/>
  </w:font>
  <w:font w:name="Aldine401 BT">
    <w:charset w:val="00"/>
    <w:family w:val="roman"/>
    <w:pitch w:val="variable"/>
    <w:sig w:usb0="800000AF" w:usb1="1000204A" w:usb2="00000000" w:usb3="00000000" w:csb0="00000011" w:csb1="00000000"/>
  </w:font>
  <w:font w:name="Arial Narrow">
    <w:panose1 w:val="020B0606020202030204"/>
    <w:charset w:val="EE"/>
    <w:family w:val="swiss"/>
    <w:pitch w:val="variable"/>
    <w:sig w:usb0="00000287" w:usb1="00000800" w:usb2="00000000" w:usb3="00000000" w:csb0="0000009F" w:csb1="00000000"/>
  </w:font>
  <w:font w:name="StarSymbol">
    <w:charset w:val="02"/>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4"/>
    <w:multiLevelType w:val="multilevel"/>
    <w:tmpl w:val="00000034"/>
    <w:name w:val="WW8Num5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46265C7"/>
    <w:multiLevelType w:val="hybridMultilevel"/>
    <w:tmpl w:val="8842C4E2"/>
    <w:lvl w:ilvl="0" w:tplc="24369362">
      <w:start w:val="1"/>
      <w:numFmt w:val="bullet"/>
      <w:lvlText w:val=""/>
      <w:lvlJc w:val="left"/>
      <w:pPr>
        <w:ind w:left="3555" w:hanging="360"/>
      </w:pPr>
      <w:rPr>
        <w:rFonts w:ascii="Symbol" w:eastAsia="Times New Roman" w:hAnsi="Symbol" w:cs="Times New Roman" w:hint="default"/>
      </w:rPr>
    </w:lvl>
    <w:lvl w:ilvl="1" w:tplc="041A0003" w:tentative="1">
      <w:start w:val="1"/>
      <w:numFmt w:val="bullet"/>
      <w:lvlText w:val="o"/>
      <w:lvlJc w:val="left"/>
      <w:pPr>
        <w:ind w:left="4275" w:hanging="360"/>
      </w:pPr>
      <w:rPr>
        <w:rFonts w:ascii="Courier New" w:hAnsi="Courier New" w:cs="Courier New" w:hint="default"/>
      </w:rPr>
    </w:lvl>
    <w:lvl w:ilvl="2" w:tplc="041A0005" w:tentative="1">
      <w:start w:val="1"/>
      <w:numFmt w:val="bullet"/>
      <w:lvlText w:val=""/>
      <w:lvlJc w:val="left"/>
      <w:pPr>
        <w:ind w:left="4995" w:hanging="360"/>
      </w:pPr>
      <w:rPr>
        <w:rFonts w:ascii="Wingdings" w:hAnsi="Wingdings" w:hint="default"/>
      </w:rPr>
    </w:lvl>
    <w:lvl w:ilvl="3" w:tplc="041A0001" w:tentative="1">
      <w:start w:val="1"/>
      <w:numFmt w:val="bullet"/>
      <w:lvlText w:val=""/>
      <w:lvlJc w:val="left"/>
      <w:pPr>
        <w:ind w:left="5715" w:hanging="360"/>
      </w:pPr>
      <w:rPr>
        <w:rFonts w:ascii="Symbol" w:hAnsi="Symbol" w:hint="default"/>
      </w:rPr>
    </w:lvl>
    <w:lvl w:ilvl="4" w:tplc="041A0003" w:tentative="1">
      <w:start w:val="1"/>
      <w:numFmt w:val="bullet"/>
      <w:lvlText w:val="o"/>
      <w:lvlJc w:val="left"/>
      <w:pPr>
        <w:ind w:left="6435" w:hanging="360"/>
      </w:pPr>
      <w:rPr>
        <w:rFonts w:ascii="Courier New" w:hAnsi="Courier New" w:cs="Courier New" w:hint="default"/>
      </w:rPr>
    </w:lvl>
    <w:lvl w:ilvl="5" w:tplc="041A0005" w:tentative="1">
      <w:start w:val="1"/>
      <w:numFmt w:val="bullet"/>
      <w:lvlText w:val=""/>
      <w:lvlJc w:val="left"/>
      <w:pPr>
        <w:ind w:left="7155" w:hanging="360"/>
      </w:pPr>
      <w:rPr>
        <w:rFonts w:ascii="Wingdings" w:hAnsi="Wingdings" w:hint="default"/>
      </w:rPr>
    </w:lvl>
    <w:lvl w:ilvl="6" w:tplc="041A0001" w:tentative="1">
      <w:start w:val="1"/>
      <w:numFmt w:val="bullet"/>
      <w:lvlText w:val=""/>
      <w:lvlJc w:val="left"/>
      <w:pPr>
        <w:ind w:left="7875" w:hanging="360"/>
      </w:pPr>
      <w:rPr>
        <w:rFonts w:ascii="Symbol" w:hAnsi="Symbol" w:hint="default"/>
      </w:rPr>
    </w:lvl>
    <w:lvl w:ilvl="7" w:tplc="041A0003" w:tentative="1">
      <w:start w:val="1"/>
      <w:numFmt w:val="bullet"/>
      <w:lvlText w:val="o"/>
      <w:lvlJc w:val="left"/>
      <w:pPr>
        <w:ind w:left="8595" w:hanging="360"/>
      </w:pPr>
      <w:rPr>
        <w:rFonts w:ascii="Courier New" w:hAnsi="Courier New" w:cs="Courier New" w:hint="default"/>
      </w:rPr>
    </w:lvl>
    <w:lvl w:ilvl="8" w:tplc="041A0005" w:tentative="1">
      <w:start w:val="1"/>
      <w:numFmt w:val="bullet"/>
      <w:lvlText w:val=""/>
      <w:lvlJc w:val="left"/>
      <w:pPr>
        <w:ind w:left="9315" w:hanging="360"/>
      </w:pPr>
      <w:rPr>
        <w:rFonts w:ascii="Wingdings" w:hAnsi="Wingdings" w:hint="default"/>
      </w:rPr>
    </w:lvl>
  </w:abstractNum>
  <w:abstractNum w:abstractNumId="2" w15:restartNumberingAfterBreak="0">
    <w:nsid w:val="05E3748A"/>
    <w:multiLevelType w:val="hybridMultilevel"/>
    <w:tmpl w:val="46DCE7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61607B"/>
    <w:multiLevelType w:val="hybridMultilevel"/>
    <w:tmpl w:val="8F74CB4C"/>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AC20E0"/>
    <w:multiLevelType w:val="hybridMultilevel"/>
    <w:tmpl w:val="C7E89A9E"/>
    <w:lvl w:ilvl="0" w:tplc="FB9645CE">
      <w:numFmt w:val="bullet"/>
      <w:lvlText w:val="-"/>
      <w:lvlJc w:val="left"/>
      <w:pPr>
        <w:tabs>
          <w:tab w:val="num" w:pos="644"/>
        </w:tabs>
        <w:ind w:left="624" w:hanging="34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B2AA9"/>
    <w:multiLevelType w:val="hybridMultilevel"/>
    <w:tmpl w:val="458205F6"/>
    <w:lvl w:ilvl="0" w:tplc="8BCA4B90">
      <w:start w:val="1"/>
      <w:numFmt w:val="decimal"/>
      <w:lvlText w:val="%1."/>
      <w:lvlJc w:val="left"/>
      <w:pPr>
        <w:tabs>
          <w:tab w:val="num" w:pos="2400"/>
        </w:tabs>
        <w:ind w:left="2400" w:hanging="360"/>
      </w:pPr>
      <w:rPr>
        <w:rFonts w:hint="default"/>
      </w:rPr>
    </w:lvl>
    <w:lvl w:ilvl="1" w:tplc="041A0019" w:tentative="1">
      <w:start w:val="1"/>
      <w:numFmt w:val="lowerLetter"/>
      <w:lvlText w:val="%2."/>
      <w:lvlJc w:val="left"/>
      <w:pPr>
        <w:tabs>
          <w:tab w:val="num" w:pos="3120"/>
        </w:tabs>
        <w:ind w:left="3120" w:hanging="360"/>
      </w:pPr>
    </w:lvl>
    <w:lvl w:ilvl="2" w:tplc="041A001B" w:tentative="1">
      <w:start w:val="1"/>
      <w:numFmt w:val="lowerRoman"/>
      <w:lvlText w:val="%3."/>
      <w:lvlJc w:val="right"/>
      <w:pPr>
        <w:tabs>
          <w:tab w:val="num" w:pos="3840"/>
        </w:tabs>
        <w:ind w:left="3840" w:hanging="180"/>
      </w:pPr>
    </w:lvl>
    <w:lvl w:ilvl="3" w:tplc="041A000F" w:tentative="1">
      <w:start w:val="1"/>
      <w:numFmt w:val="decimal"/>
      <w:lvlText w:val="%4."/>
      <w:lvlJc w:val="left"/>
      <w:pPr>
        <w:tabs>
          <w:tab w:val="num" w:pos="4560"/>
        </w:tabs>
        <w:ind w:left="4560" w:hanging="360"/>
      </w:pPr>
    </w:lvl>
    <w:lvl w:ilvl="4" w:tplc="041A0019" w:tentative="1">
      <w:start w:val="1"/>
      <w:numFmt w:val="lowerLetter"/>
      <w:lvlText w:val="%5."/>
      <w:lvlJc w:val="left"/>
      <w:pPr>
        <w:tabs>
          <w:tab w:val="num" w:pos="5280"/>
        </w:tabs>
        <w:ind w:left="5280" w:hanging="360"/>
      </w:pPr>
    </w:lvl>
    <w:lvl w:ilvl="5" w:tplc="041A001B" w:tentative="1">
      <w:start w:val="1"/>
      <w:numFmt w:val="lowerRoman"/>
      <w:lvlText w:val="%6."/>
      <w:lvlJc w:val="right"/>
      <w:pPr>
        <w:tabs>
          <w:tab w:val="num" w:pos="6000"/>
        </w:tabs>
        <w:ind w:left="6000" w:hanging="180"/>
      </w:pPr>
    </w:lvl>
    <w:lvl w:ilvl="6" w:tplc="041A000F" w:tentative="1">
      <w:start w:val="1"/>
      <w:numFmt w:val="decimal"/>
      <w:lvlText w:val="%7."/>
      <w:lvlJc w:val="left"/>
      <w:pPr>
        <w:tabs>
          <w:tab w:val="num" w:pos="6720"/>
        </w:tabs>
        <w:ind w:left="6720" w:hanging="360"/>
      </w:pPr>
    </w:lvl>
    <w:lvl w:ilvl="7" w:tplc="041A0019" w:tentative="1">
      <w:start w:val="1"/>
      <w:numFmt w:val="lowerLetter"/>
      <w:lvlText w:val="%8."/>
      <w:lvlJc w:val="left"/>
      <w:pPr>
        <w:tabs>
          <w:tab w:val="num" w:pos="7440"/>
        </w:tabs>
        <w:ind w:left="7440" w:hanging="360"/>
      </w:pPr>
    </w:lvl>
    <w:lvl w:ilvl="8" w:tplc="041A001B" w:tentative="1">
      <w:start w:val="1"/>
      <w:numFmt w:val="lowerRoman"/>
      <w:lvlText w:val="%9."/>
      <w:lvlJc w:val="right"/>
      <w:pPr>
        <w:tabs>
          <w:tab w:val="num" w:pos="8160"/>
        </w:tabs>
        <w:ind w:left="8160" w:hanging="180"/>
      </w:pPr>
    </w:lvl>
  </w:abstractNum>
  <w:abstractNum w:abstractNumId="6" w15:restartNumberingAfterBreak="0">
    <w:nsid w:val="0B294FE2"/>
    <w:multiLevelType w:val="hybridMultilevel"/>
    <w:tmpl w:val="A87AE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DF09FB"/>
    <w:multiLevelType w:val="hybridMultilevel"/>
    <w:tmpl w:val="5A46A8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F265D65"/>
    <w:multiLevelType w:val="hybridMultilevel"/>
    <w:tmpl w:val="3588F5EC"/>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2213D3"/>
    <w:multiLevelType w:val="hybridMultilevel"/>
    <w:tmpl w:val="1B9EED32"/>
    <w:lvl w:ilvl="0" w:tplc="4F1EBB9E">
      <w:start w:val="1"/>
      <w:numFmt w:val="decimal"/>
      <w:lvlText w:val="%1."/>
      <w:lvlJc w:val="left"/>
      <w:pPr>
        <w:ind w:left="2490" w:hanging="360"/>
      </w:pPr>
      <w:rPr>
        <w:rFonts w:hint="default"/>
      </w:rPr>
    </w:lvl>
    <w:lvl w:ilvl="1" w:tplc="041A0019" w:tentative="1">
      <w:start w:val="1"/>
      <w:numFmt w:val="lowerLetter"/>
      <w:lvlText w:val="%2."/>
      <w:lvlJc w:val="left"/>
      <w:pPr>
        <w:ind w:left="3210" w:hanging="360"/>
      </w:pPr>
    </w:lvl>
    <w:lvl w:ilvl="2" w:tplc="041A001B" w:tentative="1">
      <w:start w:val="1"/>
      <w:numFmt w:val="lowerRoman"/>
      <w:lvlText w:val="%3."/>
      <w:lvlJc w:val="right"/>
      <w:pPr>
        <w:ind w:left="3930" w:hanging="180"/>
      </w:pPr>
    </w:lvl>
    <w:lvl w:ilvl="3" w:tplc="041A000F" w:tentative="1">
      <w:start w:val="1"/>
      <w:numFmt w:val="decimal"/>
      <w:lvlText w:val="%4."/>
      <w:lvlJc w:val="left"/>
      <w:pPr>
        <w:ind w:left="4650" w:hanging="360"/>
      </w:pPr>
    </w:lvl>
    <w:lvl w:ilvl="4" w:tplc="041A0019" w:tentative="1">
      <w:start w:val="1"/>
      <w:numFmt w:val="lowerLetter"/>
      <w:lvlText w:val="%5."/>
      <w:lvlJc w:val="left"/>
      <w:pPr>
        <w:ind w:left="5370" w:hanging="360"/>
      </w:pPr>
    </w:lvl>
    <w:lvl w:ilvl="5" w:tplc="041A001B" w:tentative="1">
      <w:start w:val="1"/>
      <w:numFmt w:val="lowerRoman"/>
      <w:lvlText w:val="%6."/>
      <w:lvlJc w:val="right"/>
      <w:pPr>
        <w:ind w:left="6090" w:hanging="180"/>
      </w:pPr>
    </w:lvl>
    <w:lvl w:ilvl="6" w:tplc="041A000F" w:tentative="1">
      <w:start w:val="1"/>
      <w:numFmt w:val="decimal"/>
      <w:lvlText w:val="%7."/>
      <w:lvlJc w:val="left"/>
      <w:pPr>
        <w:ind w:left="6810" w:hanging="360"/>
      </w:pPr>
    </w:lvl>
    <w:lvl w:ilvl="7" w:tplc="041A0019" w:tentative="1">
      <w:start w:val="1"/>
      <w:numFmt w:val="lowerLetter"/>
      <w:lvlText w:val="%8."/>
      <w:lvlJc w:val="left"/>
      <w:pPr>
        <w:ind w:left="7530" w:hanging="360"/>
      </w:pPr>
    </w:lvl>
    <w:lvl w:ilvl="8" w:tplc="041A001B" w:tentative="1">
      <w:start w:val="1"/>
      <w:numFmt w:val="lowerRoman"/>
      <w:lvlText w:val="%9."/>
      <w:lvlJc w:val="right"/>
      <w:pPr>
        <w:ind w:left="8250" w:hanging="180"/>
      </w:pPr>
    </w:lvl>
  </w:abstractNum>
  <w:abstractNum w:abstractNumId="10" w15:restartNumberingAfterBreak="0">
    <w:nsid w:val="15576710"/>
    <w:multiLevelType w:val="hybridMultilevel"/>
    <w:tmpl w:val="9C2A72A0"/>
    <w:lvl w:ilvl="0" w:tplc="E2B263A2">
      <w:numFmt w:val="bullet"/>
      <w:lvlText w:val=""/>
      <w:lvlJc w:val="left"/>
      <w:pPr>
        <w:ind w:left="3150" w:hanging="360"/>
      </w:pPr>
      <w:rPr>
        <w:rFonts w:ascii="Symbol" w:eastAsia="Times New Roman" w:hAnsi="Symbol" w:cs="Times New Roman" w:hint="default"/>
      </w:rPr>
    </w:lvl>
    <w:lvl w:ilvl="1" w:tplc="041A0003" w:tentative="1">
      <w:start w:val="1"/>
      <w:numFmt w:val="bullet"/>
      <w:lvlText w:val="o"/>
      <w:lvlJc w:val="left"/>
      <w:pPr>
        <w:ind w:left="3870" w:hanging="360"/>
      </w:pPr>
      <w:rPr>
        <w:rFonts w:ascii="Courier New" w:hAnsi="Courier New" w:cs="Courier New" w:hint="default"/>
      </w:rPr>
    </w:lvl>
    <w:lvl w:ilvl="2" w:tplc="041A0005" w:tentative="1">
      <w:start w:val="1"/>
      <w:numFmt w:val="bullet"/>
      <w:lvlText w:val=""/>
      <w:lvlJc w:val="left"/>
      <w:pPr>
        <w:ind w:left="4590" w:hanging="360"/>
      </w:pPr>
      <w:rPr>
        <w:rFonts w:ascii="Wingdings" w:hAnsi="Wingdings" w:hint="default"/>
      </w:rPr>
    </w:lvl>
    <w:lvl w:ilvl="3" w:tplc="041A0001" w:tentative="1">
      <w:start w:val="1"/>
      <w:numFmt w:val="bullet"/>
      <w:lvlText w:val=""/>
      <w:lvlJc w:val="left"/>
      <w:pPr>
        <w:ind w:left="5310" w:hanging="360"/>
      </w:pPr>
      <w:rPr>
        <w:rFonts w:ascii="Symbol" w:hAnsi="Symbol" w:hint="default"/>
      </w:rPr>
    </w:lvl>
    <w:lvl w:ilvl="4" w:tplc="041A0003" w:tentative="1">
      <w:start w:val="1"/>
      <w:numFmt w:val="bullet"/>
      <w:lvlText w:val="o"/>
      <w:lvlJc w:val="left"/>
      <w:pPr>
        <w:ind w:left="6030" w:hanging="360"/>
      </w:pPr>
      <w:rPr>
        <w:rFonts w:ascii="Courier New" w:hAnsi="Courier New" w:cs="Courier New" w:hint="default"/>
      </w:rPr>
    </w:lvl>
    <w:lvl w:ilvl="5" w:tplc="041A0005" w:tentative="1">
      <w:start w:val="1"/>
      <w:numFmt w:val="bullet"/>
      <w:lvlText w:val=""/>
      <w:lvlJc w:val="left"/>
      <w:pPr>
        <w:ind w:left="6750" w:hanging="360"/>
      </w:pPr>
      <w:rPr>
        <w:rFonts w:ascii="Wingdings" w:hAnsi="Wingdings" w:hint="default"/>
      </w:rPr>
    </w:lvl>
    <w:lvl w:ilvl="6" w:tplc="041A0001" w:tentative="1">
      <w:start w:val="1"/>
      <w:numFmt w:val="bullet"/>
      <w:lvlText w:val=""/>
      <w:lvlJc w:val="left"/>
      <w:pPr>
        <w:ind w:left="7470" w:hanging="360"/>
      </w:pPr>
      <w:rPr>
        <w:rFonts w:ascii="Symbol" w:hAnsi="Symbol" w:hint="default"/>
      </w:rPr>
    </w:lvl>
    <w:lvl w:ilvl="7" w:tplc="041A0003" w:tentative="1">
      <w:start w:val="1"/>
      <w:numFmt w:val="bullet"/>
      <w:lvlText w:val="o"/>
      <w:lvlJc w:val="left"/>
      <w:pPr>
        <w:ind w:left="8190" w:hanging="360"/>
      </w:pPr>
      <w:rPr>
        <w:rFonts w:ascii="Courier New" w:hAnsi="Courier New" w:cs="Courier New" w:hint="default"/>
      </w:rPr>
    </w:lvl>
    <w:lvl w:ilvl="8" w:tplc="041A0005" w:tentative="1">
      <w:start w:val="1"/>
      <w:numFmt w:val="bullet"/>
      <w:lvlText w:val=""/>
      <w:lvlJc w:val="left"/>
      <w:pPr>
        <w:ind w:left="8910" w:hanging="360"/>
      </w:pPr>
      <w:rPr>
        <w:rFonts w:ascii="Wingdings" w:hAnsi="Wingdings" w:hint="default"/>
      </w:rPr>
    </w:lvl>
  </w:abstractNum>
  <w:abstractNum w:abstractNumId="11" w15:restartNumberingAfterBreak="0">
    <w:nsid w:val="15D250DD"/>
    <w:multiLevelType w:val="hybridMultilevel"/>
    <w:tmpl w:val="88BC3AE0"/>
    <w:lvl w:ilvl="0" w:tplc="F48C269C">
      <w:start w:val="7"/>
      <w:numFmt w:val="bullet"/>
      <w:lvlText w:val="-"/>
      <w:lvlJc w:val="left"/>
      <w:pPr>
        <w:ind w:left="1950" w:hanging="360"/>
      </w:pPr>
      <w:rPr>
        <w:rFonts w:ascii="Arial" w:eastAsia="Times New Roman" w:hAnsi="Arial" w:cs="Arial"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2" w15:restartNumberingAfterBreak="0">
    <w:nsid w:val="179D1CCA"/>
    <w:multiLevelType w:val="hybridMultilevel"/>
    <w:tmpl w:val="E1D421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7E6447"/>
    <w:multiLevelType w:val="hybridMultilevel"/>
    <w:tmpl w:val="C136F154"/>
    <w:lvl w:ilvl="0" w:tplc="13DC4E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5DE79E8"/>
    <w:multiLevelType w:val="hybridMultilevel"/>
    <w:tmpl w:val="E2C09F08"/>
    <w:lvl w:ilvl="0" w:tplc="29EE058A">
      <w:start w:val="1"/>
      <w:numFmt w:val="lowerLetter"/>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5" w15:restartNumberingAfterBreak="0">
    <w:nsid w:val="265C5449"/>
    <w:multiLevelType w:val="multilevel"/>
    <w:tmpl w:val="041A0023"/>
    <w:styleLink w:val="lanaksekcija"/>
    <w:lvl w:ilvl="0">
      <w:start w:val="1"/>
      <w:numFmt w:val="upperRoman"/>
      <w:pStyle w:val="Naslov1"/>
      <w:lvlText w:val="Članak %1."/>
      <w:lvlJc w:val="left"/>
      <w:pPr>
        <w:tabs>
          <w:tab w:val="num" w:pos="1440"/>
        </w:tabs>
        <w:ind w:left="0" w:firstLine="0"/>
      </w:pPr>
    </w:lvl>
    <w:lvl w:ilvl="1">
      <w:start w:val="1"/>
      <w:numFmt w:val="decimalZero"/>
      <w:pStyle w:val="Naslov2"/>
      <w:isLgl/>
      <w:lvlText w:val="Sekcija %1.%2"/>
      <w:lvlJc w:val="left"/>
      <w:pPr>
        <w:tabs>
          <w:tab w:val="num" w:pos="1440"/>
        </w:tabs>
        <w:ind w:left="0" w:firstLine="0"/>
      </w:pPr>
    </w:lvl>
    <w:lvl w:ilvl="2">
      <w:start w:val="1"/>
      <w:numFmt w:val="lowerLetter"/>
      <w:pStyle w:val="Naslov3"/>
      <w:lvlText w:val="(%3)"/>
      <w:lvlJc w:val="left"/>
      <w:pPr>
        <w:tabs>
          <w:tab w:val="num" w:pos="720"/>
        </w:tabs>
        <w:ind w:left="720" w:hanging="432"/>
      </w:pPr>
    </w:lvl>
    <w:lvl w:ilvl="3">
      <w:start w:val="1"/>
      <w:numFmt w:val="lowerRoman"/>
      <w:pStyle w:val="Naslov4"/>
      <w:lvlText w:val="(%4)"/>
      <w:lvlJc w:val="right"/>
      <w:pPr>
        <w:tabs>
          <w:tab w:val="num" w:pos="864"/>
        </w:tabs>
        <w:ind w:left="864" w:hanging="144"/>
      </w:pPr>
    </w:lvl>
    <w:lvl w:ilvl="4">
      <w:start w:val="1"/>
      <w:numFmt w:val="decimal"/>
      <w:pStyle w:val="Naslov5"/>
      <w:lvlText w:val="%5)"/>
      <w:lvlJc w:val="left"/>
      <w:pPr>
        <w:tabs>
          <w:tab w:val="num" w:pos="1008"/>
        </w:tabs>
        <w:ind w:left="1008" w:hanging="432"/>
      </w:pPr>
    </w:lvl>
    <w:lvl w:ilvl="5">
      <w:start w:val="1"/>
      <w:numFmt w:val="lowerLetter"/>
      <w:pStyle w:val="Naslov6"/>
      <w:lvlText w:val="%6)"/>
      <w:lvlJc w:val="left"/>
      <w:pPr>
        <w:tabs>
          <w:tab w:val="num" w:pos="1152"/>
        </w:tabs>
        <w:ind w:left="1152" w:hanging="432"/>
      </w:pPr>
    </w:lvl>
    <w:lvl w:ilvl="6">
      <w:start w:val="1"/>
      <w:numFmt w:val="lowerRoman"/>
      <w:pStyle w:val="Naslov7"/>
      <w:lvlText w:val="%7)"/>
      <w:lvlJc w:val="right"/>
      <w:pPr>
        <w:tabs>
          <w:tab w:val="num" w:pos="1296"/>
        </w:tabs>
        <w:ind w:left="1296" w:hanging="288"/>
      </w:pPr>
    </w:lvl>
    <w:lvl w:ilvl="7">
      <w:start w:val="1"/>
      <w:numFmt w:val="lowerLetter"/>
      <w:pStyle w:val="Naslov8"/>
      <w:lvlText w:val="%8."/>
      <w:lvlJc w:val="left"/>
      <w:pPr>
        <w:tabs>
          <w:tab w:val="num" w:pos="1440"/>
        </w:tabs>
        <w:ind w:left="1440" w:hanging="432"/>
      </w:pPr>
    </w:lvl>
    <w:lvl w:ilvl="8">
      <w:start w:val="1"/>
      <w:numFmt w:val="lowerRoman"/>
      <w:pStyle w:val="Naslov9"/>
      <w:lvlText w:val="%9."/>
      <w:lvlJc w:val="right"/>
      <w:pPr>
        <w:tabs>
          <w:tab w:val="num" w:pos="1584"/>
        </w:tabs>
        <w:ind w:left="1584" w:hanging="144"/>
      </w:pPr>
    </w:lvl>
  </w:abstractNum>
  <w:abstractNum w:abstractNumId="16" w15:restartNumberingAfterBreak="0">
    <w:nsid w:val="2EEB3300"/>
    <w:multiLevelType w:val="hybridMultilevel"/>
    <w:tmpl w:val="EBACB23A"/>
    <w:lvl w:ilvl="0" w:tplc="041A000F">
      <w:start w:val="1"/>
      <w:numFmt w:val="decimal"/>
      <w:lvlText w:val="%1."/>
      <w:lvlJc w:val="left"/>
      <w:pPr>
        <w:tabs>
          <w:tab w:val="num" w:pos="720"/>
        </w:tabs>
        <w:ind w:left="720" w:hanging="360"/>
      </w:pPr>
      <w:rPr>
        <w:rFonts w:hint="default"/>
      </w:rPr>
    </w:lvl>
    <w:lvl w:ilvl="1" w:tplc="D470710A">
      <w:start w:val="1"/>
      <w:numFmt w:val="upp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2F592E89"/>
    <w:multiLevelType w:val="hybridMultilevel"/>
    <w:tmpl w:val="E1062C3E"/>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D530C8"/>
    <w:multiLevelType w:val="hybridMultilevel"/>
    <w:tmpl w:val="F4587D52"/>
    <w:lvl w:ilvl="0" w:tplc="A6CA07A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E6C61"/>
    <w:multiLevelType w:val="hybridMultilevel"/>
    <w:tmpl w:val="33EEAC40"/>
    <w:lvl w:ilvl="0" w:tplc="F16A1626">
      <w:start w:val="1"/>
      <w:numFmt w:val="lowerLetter"/>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20" w15:restartNumberingAfterBreak="0">
    <w:nsid w:val="46E17749"/>
    <w:multiLevelType w:val="hybridMultilevel"/>
    <w:tmpl w:val="0A34E4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9E0742"/>
    <w:multiLevelType w:val="hybridMultilevel"/>
    <w:tmpl w:val="458205F6"/>
    <w:lvl w:ilvl="0" w:tplc="8BCA4B90">
      <w:start w:val="1"/>
      <w:numFmt w:val="decimal"/>
      <w:lvlText w:val="%1."/>
      <w:lvlJc w:val="left"/>
      <w:pPr>
        <w:tabs>
          <w:tab w:val="num" w:pos="2400"/>
        </w:tabs>
        <w:ind w:left="2400" w:hanging="360"/>
      </w:pPr>
      <w:rPr>
        <w:rFonts w:hint="default"/>
      </w:rPr>
    </w:lvl>
    <w:lvl w:ilvl="1" w:tplc="041A0019" w:tentative="1">
      <w:start w:val="1"/>
      <w:numFmt w:val="lowerLetter"/>
      <w:lvlText w:val="%2."/>
      <w:lvlJc w:val="left"/>
      <w:pPr>
        <w:tabs>
          <w:tab w:val="num" w:pos="3120"/>
        </w:tabs>
        <w:ind w:left="3120" w:hanging="360"/>
      </w:pPr>
    </w:lvl>
    <w:lvl w:ilvl="2" w:tplc="041A001B" w:tentative="1">
      <w:start w:val="1"/>
      <w:numFmt w:val="lowerRoman"/>
      <w:lvlText w:val="%3."/>
      <w:lvlJc w:val="right"/>
      <w:pPr>
        <w:tabs>
          <w:tab w:val="num" w:pos="3840"/>
        </w:tabs>
        <w:ind w:left="3840" w:hanging="180"/>
      </w:pPr>
    </w:lvl>
    <w:lvl w:ilvl="3" w:tplc="041A000F" w:tentative="1">
      <w:start w:val="1"/>
      <w:numFmt w:val="decimal"/>
      <w:lvlText w:val="%4."/>
      <w:lvlJc w:val="left"/>
      <w:pPr>
        <w:tabs>
          <w:tab w:val="num" w:pos="4560"/>
        </w:tabs>
        <w:ind w:left="4560" w:hanging="360"/>
      </w:pPr>
    </w:lvl>
    <w:lvl w:ilvl="4" w:tplc="041A0019" w:tentative="1">
      <w:start w:val="1"/>
      <w:numFmt w:val="lowerLetter"/>
      <w:lvlText w:val="%5."/>
      <w:lvlJc w:val="left"/>
      <w:pPr>
        <w:tabs>
          <w:tab w:val="num" w:pos="5280"/>
        </w:tabs>
        <w:ind w:left="5280" w:hanging="360"/>
      </w:pPr>
    </w:lvl>
    <w:lvl w:ilvl="5" w:tplc="041A001B" w:tentative="1">
      <w:start w:val="1"/>
      <w:numFmt w:val="lowerRoman"/>
      <w:lvlText w:val="%6."/>
      <w:lvlJc w:val="right"/>
      <w:pPr>
        <w:tabs>
          <w:tab w:val="num" w:pos="6000"/>
        </w:tabs>
        <w:ind w:left="6000" w:hanging="180"/>
      </w:pPr>
    </w:lvl>
    <w:lvl w:ilvl="6" w:tplc="041A000F" w:tentative="1">
      <w:start w:val="1"/>
      <w:numFmt w:val="decimal"/>
      <w:lvlText w:val="%7."/>
      <w:lvlJc w:val="left"/>
      <w:pPr>
        <w:tabs>
          <w:tab w:val="num" w:pos="6720"/>
        </w:tabs>
        <w:ind w:left="6720" w:hanging="360"/>
      </w:pPr>
    </w:lvl>
    <w:lvl w:ilvl="7" w:tplc="041A0019" w:tentative="1">
      <w:start w:val="1"/>
      <w:numFmt w:val="lowerLetter"/>
      <w:lvlText w:val="%8."/>
      <w:lvlJc w:val="left"/>
      <w:pPr>
        <w:tabs>
          <w:tab w:val="num" w:pos="7440"/>
        </w:tabs>
        <w:ind w:left="7440" w:hanging="360"/>
      </w:pPr>
    </w:lvl>
    <w:lvl w:ilvl="8" w:tplc="041A001B" w:tentative="1">
      <w:start w:val="1"/>
      <w:numFmt w:val="lowerRoman"/>
      <w:lvlText w:val="%9."/>
      <w:lvlJc w:val="right"/>
      <w:pPr>
        <w:tabs>
          <w:tab w:val="num" w:pos="8160"/>
        </w:tabs>
        <w:ind w:left="8160" w:hanging="180"/>
      </w:pPr>
    </w:lvl>
  </w:abstractNum>
  <w:abstractNum w:abstractNumId="22" w15:restartNumberingAfterBreak="0">
    <w:nsid w:val="559F01AC"/>
    <w:multiLevelType w:val="hybridMultilevel"/>
    <w:tmpl w:val="335CB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DC196D"/>
    <w:multiLevelType w:val="hybridMultilevel"/>
    <w:tmpl w:val="2F2AE7D0"/>
    <w:lvl w:ilvl="0" w:tplc="FB9645CE">
      <w:numFmt w:val="bullet"/>
      <w:lvlText w:val="-"/>
      <w:lvlJc w:val="left"/>
      <w:pPr>
        <w:tabs>
          <w:tab w:val="num" w:pos="644"/>
        </w:tabs>
        <w:ind w:left="624" w:hanging="34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867B6F"/>
    <w:multiLevelType w:val="hybridMultilevel"/>
    <w:tmpl w:val="5A1C49B2"/>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5" w15:restartNumberingAfterBreak="0">
    <w:nsid w:val="57AB727C"/>
    <w:multiLevelType w:val="hybridMultilevel"/>
    <w:tmpl w:val="E9F05164"/>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7F4725B"/>
    <w:multiLevelType w:val="hybridMultilevel"/>
    <w:tmpl w:val="B65EB80E"/>
    <w:lvl w:ilvl="0" w:tplc="C19E7C66">
      <w:start w:val="1"/>
      <w:numFmt w:val="bullet"/>
      <w:lvlText w:val="–"/>
      <w:lvlJc w:val="left"/>
      <w:pPr>
        <w:ind w:left="720" w:hanging="360"/>
      </w:pPr>
      <w:rPr>
        <w:rFonts w:ascii="Agency FB" w:hAnsi="Agency FB"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064E85"/>
    <w:multiLevelType w:val="singleLevel"/>
    <w:tmpl w:val="AC6644A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15:restartNumberingAfterBreak="0">
    <w:nsid w:val="5E2B64AE"/>
    <w:multiLevelType w:val="multilevel"/>
    <w:tmpl w:val="0DEC87DE"/>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C5386F"/>
    <w:multiLevelType w:val="hybridMultilevel"/>
    <w:tmpl w:val="9D184D2E"/>
    <w:lvl w:ilvl="0" w:tplc="E3F48B0C">
      <w:start w:val="1"/>
      <w:numFmt w:val="decimal"/>
      <w:lvlText w:val="%1."/>
      <w:lvlJc w:val="left"/>
      <w:pPr>
        <w:tabs>
          <w:tab w:val="num" w:pos="567"/>
        </w:tabs>
        <w:ind w:left="567" w:hanging="567"/>
      </w:pPr>
      <w:rPr>
        <w:rFonts w:hint="default"/>
      </w:rPr>
    </w:lvl>
    <w:lvl w:ilvl="1" w:tplc="3506A288">
      <w:start w:val="1"/>
      <w:numFmt w:val="bullet"/>
      <w:lvlText w:val=""/>
      <w:lvlJc w:val="left"/>
      <w:pPr>
        <w:tabs>
          <w:tab w:val="num" w:pos="907"/>
        </w:tabs>
        <w:ind w:left="907" w:hanging="340"/>
      </w:pPr>
      <w:rPr>
        <w:rFonts w:ascii="Symbol" w:hAnsi="Symbol" w:hint="default"/>
      </w:rPr>
    </w:lvl>
    <w:lvl w:ilvl="2" w:tplc="041A0001">
      <w:start w:val="1"/>
      <w:numFmt w:val="bullet"/>
      <w:lvlText w:val=""/>
      <w:lvlJc w:val="left"/>
      <w:pPr>
        <w:tabs>
          <w:tab w:val="num" w:pos="2340"/>
        </w:tabs>
        <w:ind w:left="2340" w:hanging="360"/>
      </w:pPr>
      <w:rPr>
        <w:rFonts w:ascii="Symbol" w:hAnsi="Symbo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748016BD"/>
    <w:multiLevelType w:val="hybridMultilevel"/>
    <w:tmpl w:val="564C31D6"/>
    <w:lvl w:ilvl="0" w:tplc="906C2C50">
      <w:start w:val="1"/>
      <w:numFmt w:val="decimal"/>
      <w:lvlText w:val="%1."/>
      <w:lvlJc w:val="left"/>
      <w:pPr>
        <w:ind w:left="1065" w:hanging="360"/>
      </w:pPr>
      <w:rPr>
        <w:rFonts w:cs="Times New Roman" w:hint="default"/>
      </w:rPr>
    </w:lvl>
    <w:lvl w:ilvl="1" w:tplc="041A0019">
      <w:start w:val="1"/>
      <w:numFmt w:val="lowerLetter"/>
      <w:lvlText w:val="%2."/>
      <w:lvlJc w:val="left"/>
      <w:pPr>
        <w:ind w:left="1785" w:hanging="360"/>
      </w:pPr>
      <w:rPr>
        <w:rFonts w:cs="Times New Roman"/>
      </w:rPr>
    </w:lvl>
    <w:lvl w:ilvl="2" w:tplc="041A001B">
      <w:start w:val="1"/>
      <w:numFmt w:val="lowerRoman"/>
      <w:lvlText w:val="%3."/>
      <w:lvlJc w:val="right"/>
      <w:pPr>
        <w:ind w:left="2505" w:hanging="180"/>
      </w:pPr>
      <w:rPr>
        <w:rFonts w:cs="Times New Roman"/>
      </w:rPr>
    </w:lvl>
    <w:lvl w:ilvl="3" w:tplc="041A000F">
      <w:start w:val="1"/>
      <w:numFmt w:val="decimal"/>
      <w:lvlText w:val="%4."/>
      <w:lvlJc w:val="left"/>
      <w:pPr>
        <w:ind w:left="3225" w:hanging="360"/>
      </w:pPr>
      <w:rPr>
        <w:rFonts w:cs="Times New Roman"/>
      </w:rPr>
    </w:lvl>
    <w:lvl w:ilvl="4" w:tplc="041A0019">
      <w:start w:val="1"/>
      <w:numFmt w:val="lowerLetter"/>
      <w:lvlText w:val="%5."/>
      <w:lvlJc w:val="left"/>
      <w:pPr>
        <w:ind w:left="3945" w:hanging="360"/>
      </w:pPr>
      <w:rPr>
        <w:rFonts w:cs="Times New Roman"/>
      </w:rPr>
    </w:lvl>
    <w:lvl w:ilvl="5" w:tplc="041A001B">
      <w:start w:val="1"/>
      <w:numFmt w:val="lowerRoman"/>
      <w:lvlText w:val="%6."/>
      <w:lvlJc w:val="right"/>
      <w:pPr>
        <w:ind w:left="4665" w:hanging="180"/>
      </w:pPr>
      <w:rPr>
        <w:rFonts w:cs="Times New Roman"/>
      </w:rPr>
    </w:lvl>
    <w:lvl w:ilvl="6" w:tplc="041A000F">
      <w:start w:val="1"/>
      <w:numFmt w:val="decimal"/>
      <w:lvlText w:val="%7."/>
      <w:lvlJc w:val="left"/>
      <w:pPr>
        <w:ind w:left="5385" w:hanging="360"/>
      </w:pPr>
      <w:rPr>
        <w:rFonts w:cs="Times New Roman"/>
      </w:rPr>
    </w:lvl>
    <w:lvl w:ilvl="7" w:tplc="041A0019">
      <w:start w:val="1"/>
      <w:numFmt w:val="lowerLetter"/>
      <w:lvlText w:val="%8."/>
      <w:lvlJc w:val="left"/>
      <w:pPr>
        <w:ind w:left="6105" w:hanging="360"/>
      </w:pPr>
      <w:rPr>
        <w:rFonts w:cs="Times New Roman"/>
      </w:rPr>
    </w:lvl>
    <w:lvl w:ilvl="8" w:tplc="041A001B">
      <w:start w:val="1"/>
      <w:numFmt w:val="lowerRoman"/>
      <w:lvlText w:val="%9."/>
      <w:lvlJc w:val="right"/>
      <w:pPr>
        <w:ind w:left="6825" w:hanging="180"/>
      </w:pPr>
      <w:rPr>
        <w:rFonts w:cs="Times New Roman"/>
      </w:rPr>
    </w:lvl>
  </w:abstractNum>
  <w:abstractNum w:abstractNumId="31" w15:restartNumberingAfterBreak="0">
    <w:nsid w:val="765202F3"/>
    <w:multiLevelType w:val="hybridMultilevel"/>
    <w:tmpl w:val="33EEAC40"/>
    <w:lvl w:ilvl="0" w:tplc="F16A1626">
      <w:start w:val="1"/>
      <w:numFmt w:val="lowerLetter"/>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32" w15:restartNumberingAfterBreak="0">
    <w:nsid w:val="77E72BA8"/>
    <w:multiLevelType w:val="hybridMultilevel"/>
    <w:tmpl w:val="EFB81D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86177C0"/>
    <w:multiLevelType w:val="hybridMultilevel"/>
    <w:tmpl w:val="9E9C2F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E42"/>
    <w:multiLevelType w:val="multilevel"/>
    <w:tmpl w:val="4E3CBBFC"/>
    <w:styleLink w:val="NAVOD"/>
    <w:lvl w:ilvl="0">
      <w:start w:val="1"/>
      <w:numFmt w:val="decimal"/>
      <w:pStyle w:val="N1Char"/>
      <w:suff w:val="space"/>
      <w:lvlText w:val="%1."/>
      <w:lvlJc w:val="left"/>
      <w:pPr>
        <w:ind w:left="284" w:hanging="284"/>
      </w:pPr>
      <w:rPr>
        <w:rFonts w:hint="default"/>
        <w:b/>
        <w:sz w:val="24"/>
      </w:rPr>
    </w:lvl>
    <w:lvl w:ilvl="1">
      <w:start w:val="1"/>
      <w:numFmt w:val="decimal"/>
      <w:pStyle w:val="N2Char"/>
      <w:suff w:val="space"/>
      <w:lvlText w:val="%1.%2."/>
      <w:lvlJc w:val="left"/>
      <w:pPr>
        <w:ind w:left="851" w:hanging="491"/>
      </w:pPr>
      <w:rPr>
        <w:rFonts w:hint="default"/>
      </w:rPr>
    </w:lvl>
    <w:lvl w:ilvl="2">
      <w:start w:val="1"/>
      <w:numFmt w:val="decimal"/>
      <w:pStyle w:val="N3Char"/>
      <w:suff w:val="space"/>
      <w:lvlText w:val="%1.%2.%3."/>
      <w:lvlJc w:val="left"/>
      <w:pPr>
        <w:ind w:left="1418" w:hanging="698"/>
      </w:pPr>
      <w:rPr>
        <w:rFonts w:hint="default"/>
      </w:rPr>
    </w:lvl>
    <w:lvl w:ilvl="3">
      <w:start w:val="1"/>
      <w:numFmt w:val="decimal"/>
      <w:pStyle w:val="N4Char"/>
      <w:suff w:val="space"/>
      <w:lvlText w:val="%1.%2.%3.%4."/>
      <w:lvlJc w:val="left"/>
      <w:pPr>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23"/>
  </w:num>
  <w:num w:numId="3">
    <w:abstractNumId w:val="26"/>
  </w:num>
  <w:num w:numId="4">
    <w:abstractNumId w:val="29"/>
  </w:num>
  <w:num w:numId="5">
    <w:abstractNumId w:val="14"/>
  </w:num>
  <w:num w:numId="6">
    <w:abstractNumId w:val="31"/>
  </w:num>
  <w:num w:numId="7">
    <w:abstractNumId w:val="19"/>
  </w:num>
  <w:num w:numId="8">
    <w:abstractNumId w:val="9"/>
  </w:num>
  <w:num w:numId="9">
    <w:abstractNumId w:val="6"/>
  </w:num>
  <w:num w:numId="10">
    <w:abstractNumId w:val="15"/>
  </w:num>
  <w:num w:numId="11">
    <w:abstractNumId w:val="34"/>
    <w:lvlOverride w:ilvl="0">
      <w:lvl w:ilvl="0">
        <w:start w:val="1"/>
        <w:numFmt w:val="decimal"/>
        <w:pStyle w:val="N1Char"/>
        <w:suff w:val="space"/>
        <w:lvlText w:val="%1."/>
        <w:lvlJc w:val="left"/>
        <w:pPr>
          <w:ind w:left="284" w:hanging="28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N2Char"/>
        <w:suff w:val="space"/>
        <w:lvlText w:val="%1.%2."/>
        <w:lvlJc w:val="left"/>
        <w:pPr>
          <w:ind w:left="851" w:hanging="491"/>
        </w:pPr>
        <w:rPr>
          <w:rFonts w:ascii="Arial Black" w:hAnsi="Arial Black" w:cs="Times New Roman"/>
          <w:b/>
          <w:bCs/>
          <w:i w:val="0"/>
          <w:iCs w:val="0"/>
          <w:caps w:val="0"/>
          <w:smallCaps w:val="0"/>
          <w:strike w:val="0"/>
          <w:dstrike w:val="0"/>
          <w:outline w:val="0"/>
          <w:shadow w:val="0"/>
          <w:emboss w:val="0"/>
          <w:imprint w:val="0"/>
          <w:noProof w:val="0"/>
          <w:vanish w:val="0"/>
          <w:color w:val="auto"/>
          <w:spacing w:val="0"/>
          <w:w w:val="100"/>
          <w:kern w:val="0"/>
          <w:position w:val="0"/>
          <w:sz w:val="22"/>
          <w:u w:val="none"/>
          <w:effect w:val="none"/>
          <w:bdr w:val="none" w:sz="0" w:space="0" w:color="auto"/>
          <w:shd w:val="clear" w:color="auto" w:fill="auto"/>
          <w:vertAlign w:val="baseline"/>
          <w:em w:val="none"/>
        </w:rPr>
      </w:lvl>
    </w:lvlOverride>
    <w:lvlOverride w:ilvl="2">
      <w:lvl w:ilvl="2">
        <w:start w:val="1"/>
        <w:numFmt w:val="decimal"/>
        <w:pStyle w:val="N3Char"/>
        <w:suff w:val="space"/>
        <w:lvlText w:val="%1.%2.%3."/>
        <w:lvlJc w:val="left"/>
        <w:pPr>
          <w:ind w:left="2138" w:hanging="69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pStyle w:val="N4Char"/>
        <w:suff w:val="space"/>
        <w:lvlText w:val="%1.%2.%3.%4."/>
        <w:lvlJc w:val="left"/>
        <w:pPr>
          <w:ind w:left="2288" w:hanging="8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0"/>
  </w:num>
  <w:num w:numId="13">
    <w:abstractNumId w:val="30"/>
  </w:num>
  <w:num w:numId="14">
    <w:abstractNumId w:val="27"/>
  </w:num>
  <w:num w:numId="15">
    <w:abstractNumId w:val="8"/>
  </w:num>
  <w:num w:numId="16">
    <w:abstractNumId w:val="17"/>
  </w:num>
  <w:num w:numId="17">
    <w:abstractNumId w:val="22"/>
  </w:num>
  <w:num w:numId="18">
    <w:abstractNumId w:val="32"/>
  </w:num>
  <w:num w:numId="19">
    <w:abstractNumId w:val="18"/>
  </w:num>
  <w:num w:numId="20">
    <w:abstractNumId w:val="24"/>
  </w:num>
  <w:num w:numId="21">
    <w:abstractNumId w:val="28"/>
  </w:num>
  <w:num w:numId="22">
    <w:abstractNumId w:val="7"/>
  </w:num>
  <w:num w:numId="23">
    <w:abstractNumId w:val="16"/>
  </w:num>
  <w:num w:numId="24">
    <w:abstractNumId w:val="25"/>
  </w:num>
  <w:num w:numId="25">
    <w:abstractNumId w:val="5"/>
  </w:num>
  <w:num w:numId="26">
    <w:abstractNumId w:val="11"/>
  </w:num>
  <w:num w:numId="27">
    <w:abstractNumId w:val="3"/>
  </w:num>
  <w:num w:numId="28">
    <w:abstractNumId w:val="20"/>
  </w:num>
  <w:num w:numId="29">
    <w:abstractNumId w:val="2"/>
  </w:num>
  <w:num w:numId="30">
    <w:abstractNumId w:val="13"/>
  </w:num>
  <w:num w:numId="31">
    <w:abstractNumId w:val="1"/>
  </w:num>
  <w:num w:numId="32">
    <w:abstractNumId w:val="33"/>
  </w:num>
  <w:num w:numId="33">
    <w:abstractNumId w:val="12"/>
  </w:num>
  <w:num w:numId="34">
    <w:abstractNumId w:val="21"/>
  </w:num>
  <w:num w:numId="35">
    <w:abstractNumId w:val="1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CB"/>
    <w:rsid w:val="00015862"/>
    <w:rsid w:val="00062E55"/>
    <w:rsid w:val="000748B0"/>
    <w:rsid w:val="001E48AE"/>
    <w:rsid w:val="00361F5B"/>
    <w:rsid w:val="003E76EB"/>
    <w:rsid w:val="003F669B"/>
    <w:rsid w:val="00427E25"/>
    <w:rsid w:val="004662E9"/>
    <w:rsid w:val="00497F8A"/>
    <w:rsid w:val="004C0859"/>
    <w:rsid w:val="00567C78"/>
    <w:rsid w:val="005B7999"/>
    <w:rsid w:val="005F03A3"/>
    <w:rsid w:val="006F3A81"/>
    <w:rsid w:val="007E2FBA"/>
    <w:rsid w:val="008D784C"/>
    <w:rsid w:val="008E27CB"/>
    <w:rsid w:val="008F59C6"/>
    <w:rsid w:val="00920A67"/>
    <w:rsid w:val="00BA52BD"/>
    <w:rsid w:val="00C744C6"/>
    <w:rsid w:val="00CB406C"/>
    <w:rsid w:val="00CC7734"/>
    <w:rsid w:val="00D03BC9"/>
    <w:rsid w:val="00D55F9A"/>
    <w:rsid w:val="00D81F7A"/>
    <w:rsid w:val="00F128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B5432-9FA7-45B2-8591-2CD08BF9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CB"/>
    <w:pPr>
      <w:spacing w:after="0" w:line="240" w:lineRule="auto"/>
    </w:pPr>
    <w:rPr>
      <w:rFonts w:ascii="Arial" w:eastAsia="Times New Roman" w:hAnsi="Arial" w:cs="Times New Roman"/>
      <w:szCs w:val="24"/>
      <w:lang w:eastAsia="hr-HR"/>
    </w:rPr>
  </w:style>
  <w:style w:type="paragraph" w:styleId="Naslov1">
    <w:name w:val="heading 1"/>
    <w:basedOn w:val="Normal"/>
    <w:next w:val="Normal"/>
    <w:link w:val="Naslov1Char"/>
    <w:qFormat/>
    <w:rsid w:val="005B7999"/>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5B7999"/>
    <w:pPr>
      <w:keepNext/>
      <w:keepLines/>
      <w:numPr>
        <w:ilvl w:val="1"/>
        <w:numId w:val="10"/>
      </w:numPr>
      <w:tabs>
        <w:tab w:val="clear" w:pos="1440"/>
      </w:tab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qFormat/>
    <w:rsid w:val="005B7999"/>
    <w:pPr>
      <w:keepNext/>
      <w:keepLines/>
      <w:numPr>
        <w:ilvl w:val="2"/>
        <w:numId w:val="10"/>
      </w:numPr>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ormal"/>
    <w:next w:val="Normal"/>
    <w:link w:val="Naslov4Char"/>
    <w:qFormat/>
    <w:rsid w:val="005B7999"/>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5B7999"/>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5B7999"/>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qFormat/>
    <w:rsid w:val="005B7999"/>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qFormat/>
    <w:rsid w:val="005B7999"/>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5B7999"/>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8E27CB"/>
    <w:pPr>
      <w:spacing w:before="100" w:beforeAutospacing="1" w:after="100" w:afterAutospacing="1"/>
    </w:pPr>
    <w:rPr>
      <w:rFonts w:ascii="Times New Roman" w:hAnsi="Times New Roman"/>
      <w:sz w:val="24"/>
    </w:rPr>
  </w:style>
  <w:style w:type="paragraph" w:styleId="Odlomakpopisa">
    <w:name w:val="List Paragraph"/>
    <w:basedOn w:val="Normal"/>
    <w:link w:val="OdlomakpopisaChar"/>
    <w:uiPriority w:val="99"/>
    <w:qFormat/>
    <w:rsid w:val="00CB406C"/>
    <w:pPr>
      <w:ind w:left="720"/>
      <w:contextualSpacing/>
    </w:pPr>
  </w:style>
  <w:style w:type="paragraph" w:styleId="Podnoje">
    <w:name w:val="footer"/>
    <w:basedOn w:val="Normal"/>
    <w:link w:val="PodnojeChar"/>
    <w:rsid w:val="008F59C6"/>
    <w:pPr>
      <w:tabs>
        <w:tab w:val="center" w:pos="4536"/>
        <w:tab w:val="left" w:pos="6096"/>
        <w:tab w:val="right" w:pos="9072"/>
      </w:tabs>
    </w:pPr>
    <w:rPr>
      <w:rFonts w:ascii="Verdana" w:hAnsi="Verdana"/>
      <w:color w:val="000000"/>
      <w:sz w:val="24"/>
      <w:lang w:eastAsia="en-US"/>
    </w:rPr>
  </w:style>
  <w:style w:type="character" w:customStyle="1" w:styleId="PodnojeChar">
    <w:name w:val="Podnožje Char"/>
    <w:basedOn w:val="Zadanifontodlomka"/>
    <w:link w:val="Podnoje"/>
    <w:rsid w:val="008F59C6"/>
    <w:rPr>
      <w:rFonts w:ascii="Verdana" w:eastAsia="Times New Roman" w:hAnsi="Verdana" w:cs="Times New Roman"/>
      <w:color w:val="000000"/>
      <w:sz w:val="24"/>
      <w:szCs w:val="24"/>
    </w:rPr>
  </w:style>
  <w:style w:type="paragraph" w:styleId="Bezproreda">
    <w:name w:val="No Spacing"/>
    <w:link w:val="BezproredaChar"/>
    <w:uiPriority w:val="1"/>
    <w:qFormat/>
    <w:rsid w:val="008F59C6"/>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8F59C6"/>
    <w:rPr>
      <w:rFonts w:ascii="Calibri" w:eastAsia="Times New Roman" w:hAnsi="Calibri" w:cs="Times New Roman"/>
      <w:lang w:eastAsia="hr-HR"/>
    </w:rPr>
  </w:style>
  <w:style w:type="character" w:customStyle="1" w:styleId="Naslov1Char">
    <w:name w:val="Naslov 1 Char"/>
    <w:basedOn w:val="Zadanifontodlomka"/>
    <w:link w:val="Naslov1"/>
    <w:rsid w:val="005B7999"/>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rsid w:val="005B7999"/>
    <w:rPr>
      <w:rFonts w:asciiTheme="majorHAnsi" w:eastAsiaTheme="majorEastAsia" w:hAnsiTheme="majorHAnsi" w:cstheme="majorBidi"/>
      <w:color w:val="2E74B5" w:themeColor="accent1" w:themeShade="BF"/>
      <w:sz w:val="26"/>
      <w:szCs w:val="26"/>
      <w:lang w:eastAsia="hr-HR"/>
    </w:rPr>
  </w:style>
  <w:style w:type="character" w:customStyle="1" w:styleId="Naslov3Char">
    <w:name w:val="Naslov 3 Char"/>
    <w:basedOn w:val="Zadanifontodlomka"/>
    <w:link w:val="Naslov3"/>
    <w:rsid w:val="005B7999"/>
    <w:rPr>
      <w:rFonts w:asciiTheme="majorHAnsi" w:eastAsiaTheme="majorEastAsia" w:hAnsiTheme="majorHAnsi" w:cstheme="majorBidi"/>
      <w:color w:val="1F4D78" w:themeColor="accent1" w:themeShade="7F"/>
      <w:sz w:val="24"/>
      <w:szCs w:val="24"/>
      <w:lang w:eastAsia="hr-HR"/>
    </w:rPr>
  </w:style>
  <w:style w:type="character" w:customStyle="1" w:styleId="Naslov4Char">
    <w:name w:val="Naslov 4 Char"/>
    <w:basedOn w:val="Zadanifontodlomka"/>
    <w:link w:val="Naslov4"/>
    <w:rsid w:val="005B7999"/>
    <w:rPr>
      <w:rFonts w:asciiTheme="majorHAnsi" w:eastAsiaTheme="majorEastAsia" w:hAnsiTheme="majorHAnsi" w:cstheme="majorBidi"/>
      <w:i/>
      <w:iCs/>
      <w:color w:val="2E74B5" w:themeColor="accent1" w:themeShade="BF"/>
      <w:szCs w:val="24"/>
      <w:lang w:eastAsia="hr-HR"/>
    </w:rPr>
  </w:style>
  <w:style w:type="character" w:customStyle="1" w:styleId="Naslov5Char">
    <w:name w:val="Naslov 5 Char"/>
    <w:basedOn w:val="Zadanifontodlomka"/>
    <w:link w:val="Naslov5"/>
    <w:rsid w:val="005B7999"/>
    <w:rPr>
      <w:rFonts w:asciiTheme="majorHAnsi" w:eastAsiaTheme="majorEastAsia" w:hAnsiTheme="majorHAnsi" w:cstheme="majorBidi"/>
      <w:color w:val="2E74B5" w:themeColor="accent1" w:themeShade="BF"/>
      <w:szCs w:val="24"/>
      <w:lang w:eastAsia="hr-HR"/>
    </w:rPr>
  </w:style>
  <w:style w:type="character" w:customStyle="1" w:styleId="Naslov6Char">
    <w:name w:val="Naslov 6 Char"/>
    <w:basedOn w:val="Zadanifontodlomka"/>
    <w:link w:val="Naslov6"/>
    <w:rsid w:val="005B7999"/>
    <w:rPr>
      <w:rFonts w:asciiTheme="majorHAnsi" w:eastAsiaTheme="majorEastAsia" w:hAnsiTheme="majorHAnsi" w:cstheme="majorBidi"/>
      <w:color w:val="1F4D78" w:themeColor="accent1" w:themeShade="7F"/>
      <w:szCs w:val="24"/>
      <w:lang w:eastAsia="hr-HR"/>
    </w:rPr>
  </w:style>
  <w:style w:type="character" w:customStyle="1" w:styleId="Naslov7Char">
    <w:name w:val="Naslov 7 Char"/>
    <w:basedOn w:val="Zadanifontodlomka"/>
    <w:link w:val="Naslov7"/>
    <w:rsid w:val="005B7999"/>
    <w:rPr>
      <w:rFonts w:asciiTheme="majorHAnsi" w:eastAsiaTheme="majorEastAsia" w:hAnsiTheme="majorHAnsi" w:cstheme="majorBidi"/>
      <w:i/>
      <w:iCs/>
      <w:color w:val="1F4D78" w:themeColor="accent1" w:themeShade="7F"/>
      <w:szCs w:val="24"/>
      <w:lang w:eastAsia="hr-HR"/>
    </w:rPr>
  </w:style>
  <w:style w:type="character" w:customStyle="1" w:styleId="Naslov8Char">
    <w:name w:val="Naslov 8 Char"/>
    <w:basedOn w:val="Zadanifontodlomka"/>
    <w:link w:val="Naslov8"/>
    <w:rsid w:val="005B7999"/>
    <w:rPr>
      <w:rFonts w:asciiTheme="majorHAnsi" w:eastAsiaTheme="majorEastAsia" w:hAnsiTheme="majorHAnsi" w:cstheme="majorBidi"/>
      <w:color w:val="272727" w:themeColor="text1" w:themeTint="D8"/>
      <w:sz w:val="21"/>
      <w:szCs w:val="21"/>
      <w:lang w:eastAsia="hr-HR"/>
    </w:rPr>
  </w:style>
  <w:style w:type="character" w:customStyle="1" w:styleId="Naslov9Char">
    <w:name w:val="Naslov 9 Char"/>
    <w:basedOn w:val="Zadanifontodlomka"/>
    <w:link w:val="Naslov9"/>
    <w:rsid w:val="005B7999"/>
    <w:rPr>
      <w:rFonts w:asciiTheme="majorHAnsi" w:eastAsiaTheme="majorEastAsia" w:hAnsiTheme="majorHAnsi" w:cstheme="majorBidi"/>
      <w:i/>
      <w:iCs/>
      <w:color w:val="272727" w:themeColor="text1" w:themeTint="D8"/>
      <w:sz w:val="21"/>
      <w:szCs w:val="21"/>
      <w:lang w:eastAsia="hr-HR"/>
    </w:rPr>
  </w:style>
  <w:style w:type="paragraph" w:styleId="Tijeloteksta2">
    <w:name w:val="Body Text 2"/>
    <w:basedOn w:val="Normal"/>
    <w:link w:val="Tijeloteksta2Char"/>
    <w:rsid w:val="005B7999"/>
    <w:pPr>
      <w:jc w:val="both"/>
    </w:pPr>
  </w:style>
  <w:style w:type="character" w:customStyle="1" w:styleId="Tijeloteksta2Char">
    <w:name w:val="Tijelo teksta 2 Char"/>
    <w:basedOn w:val="Zadanifontodlomka"/>
    <w:link w:val="Tijeloteksta2"/>
    <w:rsid w:val="005B7999"/>
    <w:rPr>
      <w:rFonts w:ascii="Arial" w:eastAsia="Times New Roman" w:hAnsi="Arial" w:cs="Times New Roman"/>
      <w:szCs w:val="24"/>
      <w:lang w:eastAsia="hr-HR"/>
    </w:rPr>
  </w:style>
  <w:style w:type="character" w:styleId="Hiperveza">
    <w:name w:val="Hyperlink"/>
    <w:basedOn w:val="Zadanifontodlomka"/>
    <w:uiPriority w:val="99"/>
    <w:rsid w:val="005B7999"/>
    <w:rPr>
      <w:color w:val="0000FF"/>
      <w:u w:val="single"/>
    </w:rPr>
  </w:style>
  <w:style w:type="character" w:customStyle="1" w:styleId="st1">
    <w:name w:val="st1"/>
    <w:basedOn w:val="Zadanifontodlomka"/>
    <w:rsid w:val="005B7999"/>
  </w:style>
  <w:style w:type="paragraph" w:customStyle="1" w:styleId="Standard">
    <w:name w:val="Standard"/>
    <w:rsid w:val="005B799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r-HR"/>
    </w:rPr>
  </w:style>
  <w:style w:type="paragraph" w:styleId="Tekstfusnote">
    <w:name w:val="footnote text"/>
    <w:basedOn w:val="Normal"/>
    <w:link w:val="TekstfusnoteChar"/>
    <w:rsid w:val="005B7999"/>
    <w:rPr>
      <w:sz w:val="18"/>
      <w:szCs w:val="20"/>
      <w:lang w:eastAsia="en-US"/>
    </w:rPr>
  </w:style>
  <w:style w:type="character" w:customStyle="1" w:styleId="TekstfusnoteChar">
    <w:name w:val="Tekst fusnote Char"/>
    <w:basedOn w:val="Zadanifontodlomka"/>
    <w:link w:val="Tekstfusnote"/>
    <w:rsid w:val="005B7999"/>
    <w:rPr>
      <w:rFonts w:ascii="Arial" w:eastAsia="Times New Roman" w:hAnsi="Arial" w:cs="Times New Roman"/>
      <w:sz w:val="18"/>
      <w:szCs w:val="20"/>
    </w:rPr>
  </w:style>
  <w:style w:type="character" w:styleId="Referencafusnote">
    <w:name w:val="footnote reference"/>
    <w:basedOn w:val="Zadanifontodlomka"/>
    <w:rsid w:val="005B7999"/>
    <w:rPr>
      <w:vertAlign w:val="superscript"/>
    </w:rPr>
  </w:style>
  <w:style w:type="numbering" w:styleId="lanaksekcija">
    <w:name w:val="Outline List 3"/>
    <w:basedOn w:val="Bezpopisa"/>
    <w:rsid w:val="005B7999"/>
    <w:pPr>
      <w:numPr>
        <w:numId w:val="10"/>
      </w:numPr>
    </w:pPr>
  </w:style>
  <w:style w:type="paragraph" w:styleId="Zaglavlje">
    <w:name w:val="header"/>
    <w:basedOn w:val="Normal"/>
    <w:link w:val="ZaglavljeChar"/>
    <w:uiPriority w:val="99"/>
    <w:rsid w:val="005B7999"/>
    <w:pPr>
      <w:tabs>
        <w:tab w:val="center" w:pos="4536"/>
        <w:tab w:val="right" w:pos="9072"/>
      </w:tabs>
    </w:pPr>
    <w:rPr>
      <w:rFonts w:ascii="Times New Roman" w:hAnsi="Times New Roman"/>
      <w:sz w:val="24"/>
    </w:rPr>
  </w:style>
  <w:style w:type="character" w:customStyle="1" w:styleId="ZaglavljeChar">
    <w:name w:val="Zaglavlje Char"/>
    <w:basedOn w:val="Zadanifontodlomka"/>
    <w:link w:val="Zaglavlje"/>
    <w:uiPriority w:val="99"/>
    <w:rsid w:val="005B7999"/>
    <w:rPr>
      <w:rFonts w:ascii="Times New Roman" w:eastAsia="Times New Roman" w:hAnsi="Times New Roman" w:cs="Times New Roman"/>
      <w:sz w:val="24"/>
      <w:szCs w:val="24"/>
      <w:lang w:eastAsia="hr-HR"/>
    </w:rPr>
  </w:style>
  <w:style w:type="character" w:styleId="Brojstranice">
    <w:name w:val="page number"/>
    <w:basedOn w:val="Zadanifontodlomka"/>
    <w:rsid w:val="005B7999"/>
  </w:style>
  <w:style w:type="paragraph" w:customStyle="1" w:styleId="N1Char">
    <w:name w:val="N1 Char"/>
    <w:basedOn w:val="Normal"/>
    <w:rsid w:val="005B7999"/>
    <w:pPr>
      <w:numPr>
        <w:numId w:val="11"/>
      </w:numPr>
      <w:tabs>
        <w:tab w:val="left" w:pos="6096"/>
      </w:tabs>
    </w:pPr>
    <w:rPr>
      <w:rFonts w:ascii="Arial Black" w:hAnsi="Arial Black"/>
      <w:color w:val="000000"/>
      <w:sz w:val="24"/>
      <w:lang w:eastAsia="en-US"/>
    </w:rPr>
  </w:style>
  <w:style w:type="paragraph" w:customStyle="1" w:styleId="N2Char">
    <w:name w:val="N2 Char"/>
    <w:basedOn w:val="Normal"/>
    <w:rsid w:val="005B7999"/>
    <w:pPr>
      <w:numPr>
        <w:ilvl w:val="1"/>
        <w:numId w:val="11"/>
      </w:numPr>
      <w:tabs>
        <w:tab w:val="left" w:pos="6096"/>
      </w:tabs>
    </w:pPr>
    <w:rPr>
      <w:rFonts w:ascii="Arial Black" w:hAnsi="Arial Black"/>
      <w:color w:val="000000"/>
      <w:lang w:eastAsia="en-US"/>
    </w:rPr>
  </w:style>
  <w:style w:type="paragraph" w:customStyle="1" w:styleId="N3Char">
    <w:name w:val="N3 Char"/>
    <w:basedOn w:val="Normal"/>
    <w:rsid w:val="005B7999"/>
    <w:pPr>
      <w:numPr>
        <w:ilvl w:val="2"/>
        <w:numId w:val="11"/>
      </w:numPr>
      <w:tabs>
        <w:tab w:val="left" w:pos="6096"/>
      </w:tabs>
    </w:pPr>
    <w:rPr>
      <w:rFonts w:ascii="Arial Black" w:hAnsi="Arial Black"/>
      <w:color w:val="000000"/>
      <w:lang w:eastAsia="en-US"/>
    </w:rPr>
  </w:style>
  <w:style w:type="paragraph" w:customStyle="1" w:styleId="N4Char">
    <w:name w:val="N4 Char"/>
    <w:basedOn w:val="Normal"/>
    <w:rsid w:val="005B7999"/>
    <w:pPr>
      <w:numPr>
        <w:ilvl w:val="3"/>
        <w:numId w:val="11"/>
      </w:numPr>
      <w:tabs>
        <w:tab w:val="left" w:pos="6096"/>
      </w:tabs>
    </w:pPr>
    <w:rPr>
      <w:rFonts w:ascii="Arial Black" w:hAnsi="Arial Black"/>
      <w:color w:val="000000"/>
      <w:sz w:val="20"/>
      <w:lang w:eastAsia="en-US"/>
    </w:rPr>
  </w:style>
  <w:style w:type="numbering" w:customStyle="1" w:styleId="NAVOD">
    <w:name w:val="NAVOD"/>
    <w:basedOn w:val="Bezpopisa"/>
    <w:rsid w:val="005B7999"/>
    <w:pPr>
      <w:numPr>
        <w:numId w:val="36"/>
      </w:numPr>
    </w:pPr>
  </w:style>
  <w:style w:type="paragraph" w:customStyle="1" w:styleId="ZNaslov3">
    <w:name w:val="ZNaslov3"/>
    <w:basedOn w:val="Normal"/>
    <w:semiHidden/>
    <w:rsid w:val="005B7999"/>
    <w:pPr>
      <w:spacing w:after="160"/>
      <w:ind w:left="284"/>
    </w:pPr>
    <w:rPr>
      <w:rFonts w:ascii="Futura Md BT" w:hAnsi="Futura Md BT" w:cs="Arial"/>
      <w:b/>
      <w:color w:val="000000"/>
      <w:sz w:val="24"/>
    </w:rPr>
  </w:style>
  <w:style w:type="paragraph" w:customStyle="1" w:styleId="NGLAVNI">
    <w:name w:val="N_GLAVNI"/>
    <w:basedOn w:val="Normal"/>
    <w:next w:val="Normal"/>
    <w:rsid w:val="005B7999"/>
    <w:pPr>
      <w:tabs>
        <w:tab w:val="left" w:pos="6096"/>
      </w:tabs>
    </w:pPr>
    <w:rPr>
      <w:rFonts w:ascii="Arial Black" w:hAnsi="Arial Black" w:cs="Arial"/>
      <w:b/>
      <w:i/>
      <w:color w:val="000000"/>
      <w:sz w:val="24"/>
      <w:szCs w:val="28"/>
      <w:u w:val="single"/>
      <w:lang w:eastAsia="en-US"/>
    </w:rPr>
  </w:style>
  <w:style w:type="paragraph" w:customStyle="1" w:styleId="TEXT">
    <w:name w:val="TEXT"/>
    <w:basedOn w:val="Normal"/>
    <w:rsid w:val="005B7999"/>
    <w:pPr>
      <w:tabs>
        <w:tab w:val="left" w:pos="357"/>
        <w:tab w:val="left" w:pos="6096"/>
      </w:tabs>
    </w:pPr>
    <w:rPr>
      <w:color w:val="000000"/>
      <w:sz w:val="20"/>
      <w:lang w:eastAsia="en-US"/>
    </w:rPr>
  </w:style>
  <w:style w:type="paragraph" w:customStyle="1" w:styleId="N1Chr">
    <w:name w:val="N1 Ch斤r"/>
    <w:basedOn w:val="Normal"/>
    <w:rsid w:val="005B7999"/>
    <w:pPr>
      <w:tabs>
        <w:tab w:val="left" w:pos="6096"/>
      </w:tabs>
      <w:ind w:left="284" w:hanging="284"/>
    </w:pPr>
    <w:rPr>
      <w:rFonts w:ascii="Arial Black" w:hAnsi="Arial Black"/>
      <w:color w:val="000000"/>
      <w:sz w:val="24"/>
      <w:lang w:eastAsia="en-US"/>
    </w:rPr>
  </w:style>
  <w:style w:type="paragraph" w:customStyle="1" w:styleId="tekst">
    <w:name w:val="tekst"/>
    <w:basedOn w:val="Normal"/>
    <w:rsid w:val="005B7999"/>
    <w:pPr>
      <w:tabs>
        <w:tab w:val="left" w:pos="2410"/>
      </w:tabs>
      <w:outlineLvl w:val="0"/>
    </w:pPr>
    <w:rPr>
      <w:rFonts w:cs="Arial"/>
      <w:bCs/>
      <w:color w:val="000000"/>
    </w:rPr>
  </w:style>
  <w:style w:type="paragraph" w:customStyle="1" w:styleId="ZNaslov2">
    <w:name w:val="ZNaslov2"/>
    <w:basedOn w:val="Normal"/>
    <w:semiHidden/>
    <w:rsid w:val="005B7999"/>
    <w:pPr>
      <w:spacing w:before="240" w:after="240"/>
      <w:jc w:val="both"/>
    </w:pPr>
    <w:rPr>
      <w:rFonts w:ascii="Futura Md BT" w:hAnsi="Futura Md BT" w:cs="Arial"/>
      <w:b/>
      <w:bCs/>
      <w:sz w:val="28"/>
    </w:rPr>
  </w:style>
  <w:style w:type="paragraph" w:customStyle="1" w:styleId="CharChar7CharChar">
    <w:name w:val="Char Char7 Char Char"/>
    <w:basedOn w:val="Normal"/>
    <w:rsid w:val="005B7999"/>
    <w:pPr>
      <w:tabs>
        <w:tab w:val="left" w:pos="709"/>
      </w:tabs>
    </w:pPr>
    <w:rPr>
      <w:rFonts w:ascii="Tahoma" w:hAnsi="Tahoma"/>
      <w:sz w:val="24"/>
      <w:lang w:val="pl-PL" w:eastAsia="pl-PL"/>
    </w:rPr>
  </w:style>
  <w:style w:type="paragraph" w:customStyle="1" w:styleId="ZTekst1">
    <w:name w:val="ZTekst1"/>
    <w:basedOn w:val="Normal"/>
    <w:rsid w:val="005B7999"/>
    <w:pPr>
      <w:spacing w:after="140"/>
      <w:jc w:val="both"/>
    </w:pPr>
    <w:rPr>
      <w:rFonts w:ascii="Aldine401 BT" w:hAnsi="Aldine401 BT" w:cs="Arial"/>
      <w:sz w:val="24"/>
    </w:rPr>
  </w:style>
  <w:style w:type="paragraph" w:customStyle="1" w:styleId="Normal-naslov2">
    <w:name w:val="Normal-naslov2"/>
    <w:basedOn w:val="Normal"/>
    <w:semiHidden/>
    <w:rsid w:val="005B7999"/>
    <w:pPr>
      <w:tabs>
        <w:tab w:val="left" w:pos="6096"/>
      </w:tabs>
      <w:ind w:left="1134" w:right="1134"/>
      <w:jc w:val="center"/>
    </w:pPr>
    <w:rPr>
      <w:rFonts w:ascii="Verdana" w:hAnsi="Verdana"/>
      <w:color w:val="000000"/>
      <w:sz w:val="24"/>
      <w:lang w:eastAsia="en-US"/>
    </w:rPr>
  </w:style>
  <w:style w:type="paragraph" w:customStyle="1" w:styleId="Slika">
    <w:name w:val="Slika"/>
    <w:basedOn w:val="Normal"/>
    <w:semiHidden/>
    <w:rsid w:val="005B7999"/>
    <w:pPr>
      <w:tabs>
        <w:tab w:val="left" w:pos="6096"/>
      </w:tabs>
      <w:spacing w:before="60" w:after="120"/>
    </w:pPr>
    <w:rPr>
      <w:rFonts w:ascii="Arial Narrow" w:hAnsi="Arial Narrow"/>
      <w:color w:val="000000"/>
      <w:sz w:val="24"/>
      <w:lang w:eastAsia="en-US"/>
    </w:rPr>
  </w:style>
  <w:style w:type="paragraph" w:styleId="Tijeloteksta3">
    <w:name w:val="Body Text 3"/>
    <w:basedOn w:val="Normal"/>
    <w:link w:val="Tijeloteksta3Char"/>
    <w:rsid w:val="005B7999"/>
    <w:pPr>
      <w:tabs>
        <w:tab w:val="left" w:pos="6096"/>
      </w:tabs>
      <w:spacing w:after="120"/>
    </w:pPr>
    <w:rPr>
      <w:rFonts w:ascii="Verdana" w:hAnsi="Verdana"/>
      <w:color w:val="000000"/>
      <w:sz w:val="16"/>
      <w:szCs w:val="16"/>
      <w:lang w:eastAsia="en-US"/>
    </w:rPr>
  </w:style>
  <w:style w:type="character" w:customStyle="1" w:styleId="Tijeloteksta3Char">
    <w:name w:val="Tijelo teksta 3 Char"/>
    <w:basedOn w:val="Zadanifontodlomka"/>
    <w:link w:val="Tijeloteksta3"/>
    <w:rsid w:val="005B7999"/>
    <w:rPr>
      <w:rFonts w:ascii="Verdana" w:eastAsia="Times New Roman" w:hAnsi="Verdana" w:cs="Times New Roman"/>
      <w:color w:val="000000"/>
      <w:sz w:val="16"/>
      <w:szCs w:val="16"/>
    </w:rPr>
  </w:style>
  <w:style w:type="paragraph" w:styleId="Obinitekst">
    <w:name w:val="Plain Text"/>
    <w:basedOn w:val="Normal"/>
    <w:link w:val="ObinitekstChar"/>
    <w:rsid w:val="005B7999"/>
    <w:pPr>
      <w:tabs>
        <w:tab w:val="left" w:pos="6096"/>
      </w:tabs>
    </w:pPr>
    <w:rPr>
      <w:rFonts w:ascii="Courier New" w:hAnsi="Courier New"/>
      <w:color w:val="000000"/>
      <w:sz w:val="20"/>
      <w:lang w:eastAsia="en-US"/>
    </w:rPr>
  </w:style>
  <w:style w:type="character" w:customStyle="1" w:styleId="ObinitekstChar">
    <w:name w:val="Obični tekst Char"/>
    <w:basedOn w:val="Zadanifontodlomka"/>
    <w:link w:val="Obinitekst"/>
    <w:rsid w:val="005B7999"/>
    <w:rPr>
      <w:rFonts w:ascii="Courier New" w:eastAsia="Times New Roman" w:hAnsi="Courier New" w:cs="Times New Roman"/>
      <w:color w:val="000000"/>
      <w:sz w:val="20"/>
      <w:szCs w:val="24"/>
    </w:rPr>
  </w:style>
  <w:style w:type="paragraph" w:customStyle="1" w:styleId="Tablicasadraj2">
    <w:name w:val="Tablica sadržaj2"/>
    <w:basedOn w:val="Normal"/>
    <w:semiHidden/>
    <w:rsid w:val="005B7999"/>
    <w:pPr>
      <w:tabs>
        <w:tab w:val="left" w:pos="1091"/>
        <w:tab w:val="left" w:pos="1553"/>
      </w:tabs>
      <w:jc w:val="center"/>
    </w:pPr>
    <w:rPr>
      <w:rFonts w:ascii="Aldine401 BT" w:hAnsi="Aldine401 BT" w:cs="Arial"/>
      <w:sz w:val="20"/>
    </w:rPr>
  </w:style>
  <w:style w:type="table" w:styleId="Reetkatablice">
    <w:name w:val="Table Grid"/>
    <w:basedOn w:val="Obinatablica"/>
    <w:rsid w:val="005B799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B7999"/>
    <w:rPr>
      <w:b/>
      <w:bCs/>
    </w:rPr>
  </w:style>
  <w:style w:type="paragraph" w:customStyle="1" w:styleId="WW-Default">
    <w:name w:val="WW-Default"/>
    <w:basedOn w:val="Normal"/>
    <w:rsid w:val="005B7999"/>
    <w:pPr>
      <w:widowControl w:val="0"/>
      <w:autoSpaceDE w:val="0"/>
      <w:autoSpaceDN w:val="0"/>
      <w:adjustRightInd w:val="0"/>
    </w:pPr>
    <w:rPr>
      <w:rFonts w:ascii="Times New Roman" w:hAnsi="Times New Roman"/>
      <w:color w:val="000000"/>
      <w:sz w:val="24"/>
      <w:lang w:val="en-US" w:eastAsia="en-US"/>
    </w:rPr>
  </w:style>
  <w:style w:type="character" w:customStyle="1" w:styleId="apple-converted-space">
    <w:name w:val="apple-converted-space"/>
    <w:basedOn w:val="Zadanifontodlomka"/>
    <w:rsid w:val="005B7999"/>
  </w:style>
  <w:style w:type="paragraph" w:customStyle="1" w:styleId="TableContents">
    <w:name w:val="Table Contents"/>
    <w:basedOn w:val="Standard"/>
    <w:rsid w:val="005B7999"/>
    <w:pPr>
      <w:suppressLineNumbers/>
    </w:pPr>
  </w:style>
  <w:style w:type="character" w:styleId="Istaknuto">
    <w:name w:val="Emphasis"/>
    <w:basedOn w:val="Zadanifontodlomka"/>
    <w:uiPriority w:val="20"/>
    <w:qFormat/>
    <w:rsid w:val="005B7999"/>
    <w:rPr>
      <w:i/>
      <w:iCs/>
    </w:rPr>
  </w:style>
  <w:style w:type="paragraph" w:customStyle="1" w:styleId="listparagraph">
    <w:name w:val="listparagraph"/>
    <w:basedOn w:val="Normal"/>
    <w:rsid w:val="005B7999"/>
    <w:pPr>
      <w:spacing w:before="100" w:beforeAutospacing="1" w:after="100" w:afterAutospacing="1"/>
    </w:pPr>
    <w:rPr>
      <w:rFonts w:ascii="Times New Roman" w:hAnsi="Times New Roman"/>
      <w:sz w:val="24"/>
    </w:rPr>
  </w:style>
  <w:style w:type="paragraph" w:customStyle="1" w:styleId="t-9-8">
    <w:name w:val="t-9-8"/>
    <w:basedOn w:val="Normal"/>
    <w:rsid w:val="005B7999"/>
    <w:pPr>
      <w:spacing w:before="100" w:beforeAutospacing="1" w:after="100" w:afterAutospacing="1"/>
    </w:pPr>
    <w:rPr>
      <w:rFonts w:ascii="Times New Roman" w:hAnsi="Times New Roman"/>
      <w:sz w:val="24"/>
    </w:rPr>
  </w:style>
  <w:style w:type="paragraph" w:customStyle="1" w:styleId="t-9-8-copy">
    <w:name w:val="t-9-8-copy"/>
    <w:basedOn w:val="Normal"/>
    <w:rsid w:val="005B7999"/>
    <w:pPr>
      <w:spacing w:before="100" w:beforeAutospacing="1" w:after="100" w:afterAutospacing="1"/>
    </w:pPr>
    <w:rPr>
      <w:rFonts w:ascii="Times New Roman" w:hAnsi="Times New Roman"/>
      <w:sz w:val="24"/>
    </w:rPr>
  </w:style>
  <w:style w:type="paragraph" w:customStyle="1" w:styleId="t-10-9-fett">
    <w:name w:val="t-10-9-fett"/>
    <w:basedOn w:val="Normal"/>
    <w:rsid w:val="005B7999"/>
    <w:pPr>
      <w:spacing w:before="100" w:beforeAutospacing="1" w:after="100" w:afterAutospacing="1"/>
    </w:pPr>
    <w:rPr>
      <w:rFonts w:ascii="Times New Roman" w:hAnsi="Times New Roman"/>
      <w:sz w:val="24"/>
    </w:rPr>
  </w:style>
  <w:style w:type="paragraph" w:customStyle="1" w:styleId="t-10-9-kurz-s-fett">
    <w:name w:val="t-10-9-kurz-s-fett"/>
    <w:basedOn w:val="Normal"/>
    <w:rsid w:val="005B7999"/>
    <w:pPr>
      <w:spacing w:before="100" w:beforeAutospacing="1" w:after="100" w:afterAutospacing="1"/>
    </w:pPr>
    <w:rPr>
      <w:rFonts w:ascii="Times New Roman" w:hAnsi="Times New Roman"/>
      <w:sz w:val="24"/>
    </w:rPr>
  </w:style>
  <w:style w:type="character" w:customStyle="1" w:styleId="WW8Num53z0">
    <w:name w:val="WW8Num53z0"/>
    <w:rsid w:val="005B7999"/>
    <w:rPr>
      <w:rFonts w:ascii="StarSymbol" w:hAnsi="StarSymbol" w:cs="StarSymbol"/>
      <w:sz w:val="18"/>
      <w:szCs w:val="18"/>
    </w:rPr>
  </w:style>
  <w:style w:type="paragraph" w:styleId="Tijeloteksta-uvlaka2">
    <w:name w:val="Body Text Indent 2"/>
    <w:basedOn w:val="Normal"/>
    <w:link w:val="Tijeloteksta-uvlaka2Char"/>
    <w:rsid w:val="005B7999"/>
    <w:pPr>
      <w:spacing w:after="120" w:line="480" w:lineRule="auto"/>
      <w:ind w:left="283"/>
    </w:pPr>
    <w:rPr>
      <w:rFonts w:ascii="Times New Roman" w:hAnsi="Times New Roman"/>
      <w:sz w:val="24"/>
    </w:rPr>
  </w:style>
  <w:style w:type="character" w:customStyle="1" w:styleId="Tijeloteksta-uvlaka2Char">
    <w:name w:val="Tijelo teksta - uvlaka 2 Char"/>
    <w:basedOn w:val="Zadanifontodlomka"/>
    <w:link w:val="Tijeloteksta-uvlaka2"/>
    <w:rsid w:val="005B7999"/>
    <w:rPr>
      <w:rFonts w:ascii="Times New Roman" w:eastAsia="Times New Roman" w:hAnsi="Times New Roman" w:cs="Times New Roman"/>
      <w:sz w:val="24"/>
      <w:szCs w:val="24"/>
      <w:lang w:eastAsia="hr-HR"/>
    </w:rPr>
  </w:style>
  <w:style w:type="table" w:styleId="Modernatablica">
    <w:name w:val="Table Contemporary"/>
    <w:basedOn w:val="Obinatablica"/>
    <w:uiPriority w:val="99"/>
    <w:rsid w:val="005B7999"/>
    <w:pPr>
      <w:spacing w:after="200" w:line="276" w:lineRule="auto"/>
    </w:pPr>
    <w:rPr>
      <w:rFonts w:ascii="Calibri" w:eastAsia="Times New Roman" w:hAnsi="Calibri" w:cs="Times New Roman"/>
      <w:sz w:val="20"/>
      <w:szCs w:val="20"/>
      <w:lang w:eastAsia="hr-HR"/>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customStyle="1" w:styleId="OdlomakpopisaChar">
    <w:name w:val="Odlomak popisa Char"/>
    <w:basedOn w:val="Zadanifontodlomka"/>
    <w:link w:val="Odlomakpopisa"/>
    <w:uiPriority w:val="99"/>
    <w:locked/>
    <w:rsid w:val="005B7999"/>
    <w:rPr>
      <w:rFonts w:ascii="Arial" w:eastAsia="Times New Roman" w:hAnsi="Arial" w:cs="Times New Roman"/>
      <w:szCs w:val="24"/>
      <w:lang w:eastAsia="hr-HR"/>
    </w:rPr>
  </w:style>
  <w:style w:type="paragraph" w:styleId="Tekstbalonia">
    <w:name w:val="Balloon Text"/>
    <w:basedOn w:val="Normal"/>
    <w:link w:val="TekstbaloniaChar"/>
    <w:rsid w:val="005B7999"/>
    <w:rPr>
      <w:rFonts w:ascii="Tahoma" w:hAnsi="Tahoma" w:cs="Tahoma"/>
      <w:sz w:val="16"/>
      <w:szCs w:val="16"/>
    </w:rPr>
  </w:style>
  <w:style w:type="character" w:customStyle="1" w:styleId="TekstbaloniaChar">
    <w:name w:val="Tekst balončića Char"/>
    <w:basedOn w:val="Zadanifontodlomka"/>
    <w:link w:val="Tekstbalonia"/>
    <w:rsid w:val="005B7999"/>
    <w:rPr>
      <w:rFonts w:ascii="Tahoma" w:eastAsia="Times New Roman" w:hAnsi="Tahoma" w:cs="Tahoma"/>
      <w:sz w:val="16"/>
      <w:szCs w:val="16"/>
      <w:lang w:eastAsia="hr-HR"/>
    </w:rPr>
  </w:style>
  <w:style w:type="paragraph" w:styleId="Tijeloteksta">
    <w:name w:val="Body Text"/>
    <w:basedOn w:val="Normal"/>
    <w:link w:val="TijelotekstaChar"/>
    <w:rsid w:val="005B7999"/>
    <w:pPr>
      <w:suppressAutoHyphens/>
      <w:overflowPunct w:val="0"/>
      <w:autoSpaceDE w:val="0"/>
      <w:autoSpaceDN w:val="0"/>
      <w:adjustRightInd w:val="0"/>
      <w:spacing w:after="120"/>
      <w:textAlignment w:val="baseline"/>
    </w:pPr>
    <w:rPr>
      <w:rFonts w:ascii="Times New Roman" w:hAnsi="Times New Roman"/>
      <w:sz w:val="24"/>
      <w:szCs w:val="20"/>
    </w:rPr>
  </w:style>
  <w:style w:type="character" w:customStyle="1" w:styleId="TijelotekstaChar">
    <w:name w:val="Tijelo teksta Char"/>
    <w:basedOn w:val="Zadanifontodlomka"/>
    <w:link w:val="Tijeloteksta"/>
    <w:rsid w:val="005B7999"/>
    <w:rPr>
      <w:rFonts w:ascii="Times New Roman" w:eastAsia="Times New Roman" w:hAnsi="Times New Roman" w:cs="Times New Roman"/>
      <w:sz w:val="24"/>
      <w:szCs w:val="20"/>
      <w:lang w:eastAsia="hr-HR"/>
    </w:rPr>
  </w:style>
  <w:style w:type="paragraph" w:styleId="Uvuenotijeloteksta">
    <w:name w:val="Body Text Indent"/>
    <w:basedOn w:val="Normal"/>
    <w:link w:val="UvuenotijelotekstaChar"/>
    <w:uiPriority w:val="99"/>
    <w:unhideWhenUsed/>
    <w:rsid w:val="005B7999"/>
    <w:pPr>
      <w:suppressAutoHyphens/>
      <w:overflowPunct w:val="0"/>
      <w:autoSpaceDE w:val="0"/>
      <w:autoSpaceDN w:val="0"/>
      <w:adjustRightInd w:val="0"/>
      <w:spacing w:after="120"/>
      <w:ind w:left="283"/>
      <w:textAlignment w:val="baseline"/>
    </w:pPr>
    <w:rPr>
      <w:rFonts w:ascii="Times New Roman" w:hAnsi="Times New Roman"/>
      <w:sz w:val="24"/>
      <w:szCs w:val="20"/>
    </w:rPr>
  </w:style>
  <w:style w:type="character" w:customStyle="1" w:styleId="UvuenotijelotekstaChar">
    <w:name w:val="Uvučeno tijelo teksta Char"/>
    <w:basedOn w:val="Zadanifontodlomka"/>
    <w:link w:val="Uvuenotijeloteksta"/>
    <w:uiPriority w:val="99"/>
    <w:rsid w:val="005B7999"/>
    <w:rPr>
      <w:rFonts w:ascii="Times New Roman" w:eastAsia="Times New Roman" w:hAnsi="Times New Roman" w:cs="Times New Roman"/>
      <w:sz w:val="24"/>
      <w:szCs w:val="20"/>
      <w:lang w:eastAsia="hr-HR"/>
    </w:rPr>
  </w:style>
  <w:style w:type="paragraph" w:styleId="Naslov">
    <w:name w:val="Title"/>
    <w:basedOn w:val="Normal"/>
    <w:next w:val="Normal"/>
    <w:link w:val="NaslovChar"/>
    <w:qFormat/>
    <w:rsid w:val="005B7999"/>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rsid w:val="005B7999"/>
    <w:rPr>
      <w:rFonts w:ascii="Cambria" w:eastAsia="Times New Roman" w:hAnsi="Cambria" w:cs="Times New Roman"/>
      <w:b/>
      <w:bCs/>
      <w:kern w:val="28"/>
      <w:sz w:val="32"/>
      <w:szCs w:val="32"/>
      <w:lang w:eastAsia="hr-HR"/>
    </w:rPr>
  </w:style>
  <w:style w:type="character" w:customStyle="1" w:styleId="bold">
    <w:name w:val="bold"/>
    <w:basedOn w:val="Zadanifontodlomka"/>
    <w:rsid w:val="005B7999"/>
  </w:style>
  <w:style w:type="paragraph" w:customStyle="1" w:styleId="Default">
    <w:name w:val="Default"/>
    <w:rsid w:val="005B7999"/>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t-9-8-bez-uvl">
    <w:name w:val="t-9-8-bez-uvl"/>
    <w:basedOn w:val="Normal"/>
    <w:rsid w:val="005B7999"/>
    <w:pPr>
      <w:spacing w:before="100" w:beforeAutospacing="1" w:after="100" w:afterAutospacing="1"/>
    </w:pPr>
    <w:rPr>
      <w:rFonts w:ascii="Times New Roman" w:hAnsi="Times New Roman"/>
      <w:sz w:val="24"/>
    </w:rPr>
  </w:style>
  <w:style w:type="character" w:customStyle="1" w:styleId="imerubrike-black1">
    <w:name w:val="imerubrike-black1"/>
    <w:basedOn w:val="Zadanifontodlomka"/>
    <w:rsid w:val="005B7999"/>
    <w:rPr>
      <w:caps/>
      <w:shd w:val="clear" w:color="auto" w:fill="FFFFFF"/>
    </w:rPr>
  </w:style>
  <w:style w:type="paragraph" w:customStyle="1" w:styleId="klasa2">
    <w:name w:val="klasa2"/>
    <w:basedOn w:val="Normal"/>
    <w:rsid w:val="005B7999"/>
    <w:pPr>
      <w:spacing w:before="100" w:beforeAutospacing="1" w:after="100" w:afterAutospacing="1"/>
    </w:pPr>
    <w:rPr>
      <w:rFonts w:ascii="Times New Roman" w:hAnsi="Times New Roman"/>
      <w:sz w:val="24"/>
    </w:rPr>
  </w:style>
  <w:style w:type="paragraph" w:customStyle="1" w:styleId="Style1">
    <w:name w:val="Style1"/>
    <w:basedOn w:val="Normal"/>
    <w:uiPriority w:val="99"/>
    <w:rsid w:val="005B7999"/>
    <w:pPr>
      <w:overflowPunct w:val="0"/>
      <w:autoSpaceDE w:val="0"/>
      <w:autoSpaceDN w:val="0"/>
      <w:adjustRightInd w:val="0"/>
      <w:spacing w:before="120"/>
      <w:jc w:val="both"/>
      <w:textAlignment w:val="baseline"/>
    </w:pPr>
    <w:rPr>
      <w:rFonts w:ascii="Times New Roman" w:hAnsi="Times New Roman"/>
      <w:sz w:val="24"/>
      <w:lang w:val="en-GB" w:eastAsia="en-US"/>
    </w:rPr>
  </w:style>
  <w:style w:type="character" w:styleId="SlijeenaHiperveza">
    <w:name w:val="FollowedHyperlink"/>
    <w:basedOn w:val="Zadanifontodlomka"/>
    <w:uiPriority w:val="99"/>
    <w:semiHidden/>
    <w:unhideWhenUsed/>
    <w:rsid w:val="008D784C"/>
    <w:rPr>
      <w:color w:val="954F72"/>
      <w:u w:val="single"/>
    </w:rPr>
  </w:style>
  <w:style w:type="paragraph" w:customStyle="1" w:styleId="xl65">
    <w:name w:val="xl65"/>
    <w:basedOn w:val="Normal"/>
    <w:rsid w:val="008D784C"/>
    <w:pPr>
      <w:spacing w:before="100" w:beforeAutospacing="1" w:after="100" w:afterAutospacing="1"/>
    </w:pPr>
    <w:rPr>
      <w:rFonts w:ascii="Times New Roman" w:hAnsi="Times New Roman"/>
      <w:b/>
      <w:bCs/>
      <w:sz w:val="24"/>
    </w:rPr>
  </w:style>
  <w:style w:type="paragraph" w:customStyle="1" w:styleId="xl66">
    <w:name w:val="xl66"/>
    <w:basedOn w:val="Normal"/>
    <w:rsid w:val="008D784C"/>
    <w:pPr>
      <w:spacing w:before="100" w:beforeAutospacing="1" w:after="100" w:afterAutospacing="1"/>
    </w:pPr>
    <w:rPr>
      <w:rFonts w:ascii="Times New Roman" w:hAnsi="Times New Roman"/>
      <w:b/>
      <w:bCs/>
      <w:sz w:val="40"/>
      <w:szCs w:val="40"/>
    </w:rPr>
  </w:style>
  <w:style w:type="paragraph" w:customStyle="1" w:styleId="xl67">
    <w:name w:val="xl67"/>
    <w:basedOn w:val="Normal"/>
    <w:rsid w:val="008D784C"/>
    <w:pPr>
      <w:spacing w:before="100" w:beforeAutospacing="1" w:after="100" w:afterAutospacing="1"/>
    </w:pPr>
    <w:rPr>
      <w:rFonts w:ascii="Times New Roman" w:hAnsi="Times New Roman"/>
      <w:b/>
      <w:bCs/>
      <w:sz w:val="32"/>
      <w:szCs w:val="32"/>
    </w:rPr>
  </w:style>
  <w:style w:type="paragraph" w:customStyle="1" w:styleId="xl68">
    <w:name w:val="xl68"/>
    <w:basedOn w:val="Normal"/>
    <w:rsid w:val="008D784C"/>
    <w:pPr>
      <w:shd w:val="clear" w:color="000000" w:fill="C0C0C0"/>
      <w:spacing w:before="100" w:beforeAutospacing="1" w:after="100" w:afterAutospacing="1"/>
    </w:pPr>
    <w:rPr>
      <w:rFonts w:ascii="Times New Roman" w:hAnsi="Times New Roman"/>
      <w:b/>
      <w:bCs/>
      <w:sz w:val="24"/>
    </w:rPr>
  </w:style>
  <w:style w:type="paragraph" w:customStyle="1" w:styleId="xl69">
    <w:name w:val="xl69"/>
    <w:basedOn w:val="Normal"/>
    <w:rsid w:val="008D784C"/>
    <w:pPr>
      <w:shd w:val="clear" w:color="000000" w:fill="505050"/>
      <w:spacing w:before="100" w:beforeAutospacing="1" w:after="100" w:afterAutospacing="1"/>
    </w:pPr>
    <w:rPr>
      <w:rFonts w:ascii="Times New Roman" w:hAnsi="Times New Roman"/>
      <w:b/>
      <w:bCs/>
      <w:color w:val="FFFFFF"/>
      <w:sz w:val="24"/>
    </w:rPr>
  </w:style>
  <w:style w:type="paragraph" w:customStyle="1" w:styleId="xl70">
    <w:name w:val="xl70"/>
    <w:basedOn w:val="Normal"/>
    <w:rsid w:val="008D784C"/>
    <w:pPr>
      <w:shd w:val="clear" w:color="000000" w:fill="505050"/>
      <w:spacing w:before="100" w:beforeAutospacing="1" w:after="100" w:afterAutospacing="1"/>
    </w:pPr>
    <w:rPr>
      <w:rFonts w:ascii="Times New Roman" w:hAnsi="Times New Roman"/>
      <w:b/>
      <w:bCs/>
      <w:color w:val="FFFFFF"/>
      <w:sz w:val="24"/>
    </w:rPr>
  </w:style>
  <w:style w:type="paragraph" w:customStyle="1" w:styleId="xl71">
    <w:name w:val="xl71"/>
    <w:basedOn w:val="Normal"/>
    <w:rsid w:val="008D784C"/>
    <w:pPr>
      <w:shd w:val="clear" w:color="000000" w:fill="505050"/>
      <w:spacing w:before="100" w:beforeAutospacing="1" w:after="100" w:afterAutospacing="1"/>
    </w:pPr>
    <w:rPr>
      <w:rFonts w:ascii="Times New Roman" w:hAnsi="Times New Roman"/>
      <w:b/>
      <w:bCs/>
      <w:color w:val="FFFFFF"/>
      <w:sz w:val="24"/>
    </w:rPr>
  </w:style>
  <w:style w:type="paragraph" w:customStyle="1" w:styleId="xl72">
    <w:name w:val="xl72"/>
    <w:basedOn w:val="Normal"/>
    <w:rsid w:val="008D784C"/>
    <w:pPr>
      <w:shd w:val="clear" w:color="000000" w:fill="000080"/>
      <w:spacing w:before="100" w:beforeAutospacing="1" w:after="100" w:afterAutospacing="1"/>
    </w:pPr>
    <w:rPr>
      <w:rFonts w:ascii="Times New Roman" w:hAnsi="Times New Roman"/>
      <w:b/>
      <w:bCs/>
      <w:color w:val="FFFFFF"/>
      <w:sz w:val="24"/>
    </w:rPr>
  </w:style>
  <w:style w:type="paragraph" w:customStyle="1" w:styleId="xl73">
    <w:name w:val="xl73"/>
    <w:basedOn w:val="Normal"/>
    <w:rsid w:val="008D784C"/>
    <w:pPr>
      <w:shd w:val="clear" w:color="000000" w:fill="000080"/>
      <w:spacing w:before="100" w:beforeAutospacing="1" w:after="100" w:afterAutospacing="1"/>
    </w:pPr>
    <w:rPr>
      <w:rFonts w:ascii="Times New Roman" w:hAnsi="Times New Roman"/>
      <w:b/>
      <w:bCs/>
      <w:color w:val="FFFFFF"/>
      <w:sz w:val="24"/>
    </w:rPr>
  </w:style>
  <w:style w:type="paragraph" w:customStyle="1" w:styleId="xl74">
    <w:name w:val="xl74"/>
    <w:basedOn w:val="Normal"/>
    <w:rsid w:val="008D784C"/>
    <w:pPr>
      <w:shd w:val="clear" w:color="000000" w:fill="000080"/>
      <w:spacing w:before="100" w:beforeAutospacing="1" w:after="100" w:afterAutospacing="1"/>
    </w:pPr>
    <w:rPr>
      <w:rFonts w:ascii="Times New Roman" w:hAnsi="Times New Roman"/>
      <w:b/>
      <w:bCs/>
      <w:color w:val="FFFFFF"/>
      <w:sz w:val="24"/>
    </w:rPr>
  </w:style>
  <w:style w:type="paragraph" w:customStyle="1" w:styleId="xl75">
    <w:name w:val="xl75"/>
    <w:basedOn w:val="Normal"/>
    <w:rsid w:val="008D784C"/>
    <w:pPr>
      <w:shd w:val="clear" w:color="000000" w:fill="3C3C9E"/>
      <w:spacing w:before="100" w:beforeAutospacing="1" w:after="100" w:afterAutospacing="1"/>
    </w:pPr>
    <w:rPr>
      <w:rFonts w:ascii="Times New Roman" w:hAnsi="Times New Roman"/>
      <w:b/>
      <w:bCs/>
      <w:color w:val="FFFFFF"/>
      <w:sz w:val="24"/>
    </w:rPr>
  </w:style>
  <w:style w:type="paragraph" w:customStyle="1" w:styleId="xl76">
    <w:name w:val="xl76"/>
    <w:basedOn w:val="Normal"/>
    <w:rsid w:val="008D784C"/>
    <w:pPr>
      <w:shd w:val="clear" w:color="000000" w:fill="3C3C9E"/>
      <w:spacing w:before="100" w:beforeAutospacing="1" w:after="100" w:afterAutospacing="1"/>
    </w:pPr>
    <w:rPr>
      <w:rFonts w:ascii="Times New Roman" w:hAnsi="Times New Roman"/>
      <w:b/>
      <w:bCs/>
      <w:color w:val="FFFFFF"/>
      <w:sz w:val="24"/>
    </w:rPr>
  </w:style>
  <w:style w:type="paragraph" w:customStyle="1" w:styleId="xl77">
    <w:name w:val="xl77"/>
    <w:basedOn w:val="Normal"/>
    <w:rsid w:val="008D784C"/>
    <w:pPr>
      <w:shd w:val="clear" w:color="000000" w:fill="5050A8"/>
      <w:spacing w:before="100" w:beforeAutospacing="1" w:after="100" w:afterAutospacing="1"/>
    </w:pPr>
    <w:rPr>
      <w:rFonts w:ascii="Times New Roman" w:hAnsi="Times New Roman"/>
      <w:b/>
      <w:bCs/>
      <w:color w:val="FFFFFF"/>
      <w:sz w:val="24"/>
    </w:rPr>
  </w:style>
  <w:style w:type="paragraph" w:customStyle="1" w:styleId="xl78">
    <w:name w:val="xl78"/>
    <w:basedOn w:val="Normal"/>
    <w:rsid w:val="008D784C"/>
    <w:pPr>
      <w:shd w:val="clear" w:color="000000" w:fill="5050A8"/>
      <w:spacing w:before="100" w:beforeAutospacing="1" w:after="100" w:afterAutospacing="1"/>
    </w:pPr>
    <w:rPr>
      <w:rFonts w:ascii="Times New Roman" w:hAnsi="Times New Roman"/>
      <w:b/>
      <w:bCs/>
      <w:color w:val="FFFFFF"/>
      <w:sz w:val="24"/>
    </w:rPr>
  </w:style>
  <w:style w:type="paragraph" w:customStyle="1" w:styleId="xl79">
    <w:name w:val="xl79"/>
    <w:basedOn w:val="Normal"/>
    <w:rsid w:val="008D784C"/>
    <w:pPr>
      <w:shd w:val="clear" w:color="000000" w:fill="FFFF00"/>
      <w:spacing w:before="100" w:beforeAutospacing="1" w:after="100" w:afterAutospacing="1"/>
    </w:pPr>
    <w:rPr>
      <w:rFonts w:ascii="Times New Roman" w:hAnsi="Times New Roman"/>
      <w:b/>
      <w:bCs/>
      <w:sz w:val="24"/>
    </w:rPr>
  </w:style>
  <w:style w:type="paragraph" w:customStyle="1" w:styleId="xl80">
    <w:name w:val="xl80"/>
    <w:basedOn w:val="Normal"/>
    <w:rsid w:val="008D784C"/>
    <w:pPr>
      <w:shd w:val="clear" w:color="000000" w:fill="FFFF00"/>
      <w:spacing w:before="100" w:beforeAutospacing="1" w:after="100" w:afterAutospacing="1"/>
    </w:pPr>
    <w:rPr>
      <w:rFonts w:ascii="Times New Roman" w:hAnsi="Times New Roman"/>
      <w:b/>
      <w:bCs/>
      <w:sz w:val="24"/>
    </w:rPr>
  </w:style>
  <w:style w:type="paragraph" w:customStyle="1" w:styleId="xl81">
    <w:name w:val="xl81"/>
    <w:basedOn w:val="Normal"/>
    <w:rsid w:val="008D784C"/>
    <w:pPr>
      <w:shd w:val="clear" w:color="000000" w:fill="A0D0A0"/>
      <w:spacing w:before="100" w:beforeAutospacing="1" w:after="100" w:afterAutospacing="1"/>
    </w:pPr>
    <w:rPr>
      <w:rFonts w:ascii="Times New Roman" w:hAnsi="Times New Roman"/>
      <w:b/>
      <w:bCs/>
      <w:sz w:val="24"/>
    </w:rPr>
  </w:style>
  <w:style w:type="paragraph" w:customStyle="1" w:styleId="xl82">
    <w:name w:val="xl82"/>
    <w:basedOn w:val="Normal"/>
    <w:rsid w:val="008D784C"/>
    <w:pPr>
      <w:shd w:val="clear" w:color="000000" w:fill="A0D0A0"/>
      <w:spacing w:before="100" w:beforeAutospacing="1" w:after="100" w:afterAutospacing="1"/>
    </w:pPr>
    <w:rPr>
      <w:rFonts w:ascii="Times New Roman" w:hAnsi="Times New Roman"/>
      <w:b/>
      <w:bCs/>
      <w:sz w:val="24"/>
    </w:rPr>
  </w:style>
  <w:style w:type="paragraph" w:customStyle="1" w:styleId="xl83">
    <w:name w:val="xl83"/>
    <w:basedOn w:val="Normal"/>
    <w:rsid w:val="008D784C"/>
    <w:pPr>
      <w:spacing w:before="100" w:beforeAutospacing="1" w:after="100" w:afterAutospacing="1"/>
    </w:pPr>
    <w:rPr>
      <w:rFonts w:ascii="Times New Roman" w:hAnsi="Times New Roman"/>
      <w:b/>
      <w:bCs/>
      <w:sz w:val="24"/>
    </w:rPr>
  </w:style>
  <w:style w:type="paragraph" w:customStyle="1" w:styleId="xl84">
    <w:name w:val="xl84"/>
    <w:basedOn w:val="Normal"/>
    <w:rsid w:val="008D784C"/>
    <w:pPr>
      <w:spacing w:before="100" w:beforeAutospacing="1" w:after="100" w:afterAutospacing="1"/>
    </w:pPr>
    <w:rPr>
      <w:rFonts w:ascii="Times New Roman" w:hAnsi="Times New Roman"/>
      <w:b/>
      <w:bCs/>
      <w:sz w:val="24"/>
    </w:rPr>
  </w:style>
  <w:style w:type="paragraph" w:customStyle="1" w:styleId="xl85">
    <w:name w:val="xl85"/>
    <w:basedOn w:val="Normal"/>
    <w:rsid w:val="008D784C"/>
    <w:pPr>
      <w:spacing w:before="100" w:beforeAutospacing="1" w:after="100" w:afterAutospacing="1"/>
    </w:pPr>
    <w:rPr>
      <w:rFonts w:ascii="Times New Roman" w:hAnsi="Times New Roman"/>
      <w:b/>
      <w:bCs/>
      <w:sz w:val="24"/>
    </w:rPr>
  </w:style>
  <w:style w:type="paragraph" w:customStyle="1" w:styleId="xl86">
    <w:name w:val="xl86"/>
    <w:basedOn w:val="Normal"/>
    <w:rsid w:val="008D784C"/>
    <w:pPr>
      <w:spacing w:before="100" w:beforeAutospacing="1" w:after="100" w:afterAutospacing="1"/>
    </w:pPr>
    <w:rPr>
      <w:rFonts w:ascii="Times New Roman" w:hAnsi="Times New Roman"/>
      <w:sz w:val="24"/>
    </w:rPr>
  </w:style>
  <w:style w:type="paragraph" w:customStyle="1" w:styleId="xl87">
    <w:name w:val="xl87"/>
    <w:basedOn w:val="Normal"/>
    <w:rsid w:val="008D784C"/>
    <w:pPr>
      <w:spacing w:before="100" w:beforeAutospacing="1" w:after="100" w:afterAutospacing="1"/>
    </w:pPr>
    <w:rPr>
      <w:rFonts w:ascii="Times New Roman" w:hAnsi="Times New Roman"/>
      <w:sz w:val="24"/>
    </w:rPr>
  </w:style>
  <w:style w:type="paragraph" w:customStyle="1" w:styleId="xl88">
    <w:name w:val="xl88"/>
    <w:basedOn w:val="Normal"/>
    <w:rsid w:val="008D784C"/>
    <w:pPr>
      <w:spacing w:before="100" w:beforeAutospacing="1" w:after="100" w:afterAutospacing="1"/>
    </w:pPr>
    <w:rPr>
      <w:rFonts w:ascii="Times New Roman" w:hAnsi="Times New Roman"/>
      <w:sz w:val="24"/>
    </w:rPr>
  </w:style>
  <w:style w:type="paragraph" w:customStyle="1" w:styleId="xl89">
    <w:name w:val="xl89"/>
    <w:basedOn w:val="Normal"/>
    <w:rsid w:val="008D784C"/>
    <w:pPr>
      <w:shd w:val="clear" w:color="000000" w:fill="14148A"/>
      <w:spacing w:before="100" w:beforeAutospacing="1" w:after="100" w:afterAutospacing="1"/>
    </w:pPr>
    <w:rPr>
      <w:rFonts w:ascii="Times New Roman" w:hAnsi="Times New Roman"/>
      <w:b/>
      <w:bCs/>
      <w:color w:val="FFFFFF"/>
      <w:sz w:val="24"/>
    </w:rPr>
  </w:style>
  <w:style w:type="paragraph" w:customStyle="1" w:styleId="xl90">
    <w:name w:val="xl90"/>
    <w:basedOn w:val="Normal"/>
    <w:rsid w:val="008D784C"/>
    <w:pPr>
      <w:shd w:val="clear" w:color="000000" w:fill="14148A"/>
      <w:spacing w:before="100" w:beforeAutospacing="1" w:after="100" w:afterAutospacing="1"/>
    </w:pPr>
    <w:rPr>
      <w:rFonts w:ascii="Times New Roman" w:hAnsi="Times New Roman"/>
      <w:b/>
      <w:bCs/>
      <w:color w:val="FFFFFF"/>
      <w:sz w:val="24"/>
    </w:rPr>
  </w:style>
  <w:style w:type="paragraph" w:customStyle="1" w:styleId="xl91">
    <w:name w:val="xl91"/>
    <w:basedOn w:val="Normal"/>
    <w:rsid w:val="008D784C"/>
    <w:pPr>
      <w:shd w:val="clear" w:color="000000" w:fill="3C3C9E"/>
      <w:spacing w:before="100" w:beforeAutospacing="1" w:after="100" w:afterAutospacing="1"/>
      <w:textAlignment w:val="center"/>
    </w:pPr>
    <w:rPr>
      <w:rFonts w:ascii="Times New Roman" w:hAnsi="Times New Roman"/>
      <w:b/>
      <w:bCs/>
      <w:color w:val="FFFFFF"/>
      <w:sz w:val="24"/>
    </w:rPr>
  </w:style>
  <w:style w:type="paragraph" w:customStyle="1" w:styleId="xl92">
    <w:name w:val="xl92"/>
    <w:basedOn w:val="Normal"/>
    <w:rsid w:val="008D784C"/>
    <w:pPr>
      <w:shd w:val="clear" w:color="000000" w:fill="5050A8"/>
      <w:spacing w:before="100" w:beforeAutospacing="1" w:after="100" w:afterAutospacing="1"/>
      <w:textAlignment w:val="center"/>
    </w:pPr>
    <w:rPr>
      <w:rFonts w:ascii="Times New Roman" w:hAnsi="Times New Roman"/>
      <w:b/>
      <w:bCs/>
      <w:color w:val="FFFFFF"/>
      <w:sz w:val="24"/>
    </w:rPr>
  </w:style>
  <w:style w:type="paragraph" w:customStyle="1" w:styleId="xl93">
    <w:name w:val="xl93"/>
    <w:basedOn w:val="Normal"/>
    <w:rsid w:val="008D784C"/>
    <w:pPr>
      <w:shd w:val="clear" w:color="000000" w:fill="FFFF00"/>
      <w:spacing w:before="100" w:beforeAutospacing="1" w:after="100" w:afterAutospacing="1"/>
      <w:textAlignment w:val="center"/>
    </w:pPr>
    <w:rPr>
      <w:rFonts w:ascii="Times New Roman" w:hAnsi="Times New Roman"/>
      <w:b/>
      <w:bCs/>
      <w:sz w:val="24"/>
    </w:rPr>
  </w:style>
  <w:style w:type="paragraph" w:customStyle="1" w:styleId="xl94">
    <w:name w:val="xl94"/>
    <w:basedOn w:val="Normal"/>
    <w:rsid w:val="008D784C"/>
    <w:pPr>
      <w:shd w:val="clear" w:color="000000" w:fill="A0D0A0"/>
      <w:spacing w:before="100" w:beforeAutospacing="1" w:after="100" w:afterAutospacing="1"/>
      <w:textAlignment w:val="center"/>
    </w:pPr>
    <w:rPr>
      <w:rFonts w:ascii="Times New Roman" w:hAnsi="Times New Roman"/>
      <w:b/>
      <w:bCs/>
      <w:sz w:val="24"/>
    </w:rPr>
  </w:style>
  <w:style w:type="paragraph" w:customStyle="1" w:styleId="xl95">
    <w:name w:val="xl95"/>
    <w:basedOn w:val="Normal"/>
    <w:rsid w:val="008D784C"/>
    <w:pPr>
      <w:spacing w:before="100" w:beforeAutospacing="1" w:after="100" w:afterAutospacing="1"/>
      <w:textAlignment w:val="center"/>
    </w:pPr>
    <w:rPr>
      <w:rFonts w:ascii="Times New Roman" w:hAnsi="Times New Roman"/>
      <w:b/>
      <w:bCs/>
      <w:sz w:val="24"/>
    </w:rPr>
  </w:style>
  <w:style w:type="paragraph" w:customStyle="1" w:styleId="xl96">
    <w:name w:val="xl96"/>
    <w:basedOn w:val="Normal"/>
    <w:rsid w:val="008D784C"/>
    <w:pPr>
      <w:spacing w:before="100" w:beforeAutospacing="1" w:after="100" w:afterAutospacing="1"/>
      <w:textAlignment w:val="center"/>
    </w:pPr>
    <w:rPr>
      <w:rFonts w:ascii="Times New Roman" w:hAnsi="Times New Roman"/>
      <w:sz w:val="24"/>
    </w:rPr>
  </w:style>
  <w:style w:type="paragraph" w:customStyle="1" w:styleId="xl97">
    <w:name w:val="xl97"/>
    <w:basedOn w:val="Normal"/>
    <w:rsid w:val="008D784C"/>
    <w:pPr>
      <w:shd w:val="clear" w:color="000000" w:fill="000080"/>
      <w:spacing w:before="100" w:beforeAutospacing="1" w:after="100" w:afterAutospacing="1"/>
      <w:textAlignment w:val="center"/>
    </w:pPr>
    <w:rPr>
      <w:rFonts w:ascii="Times New Roman" w:hAnsi="Times New Roman"/>
      <w:b/>
      <w:bCs/>
      <w:color w:val="FFFFFF"/>
      <w:sz w:val="24"/>
    </w:rPr>
  </w:style>
  <w:style w:type="paragraph" w:customStyle="1" w:styleId="xl98">
    <w:name w:val="xl98"/>
    <w:basedOn w:val="Normal"/>
    <w:rsid w:val="008D784C"/>
    <w:pPr>
      <w:shd w:val="clear" w:color="000000" w:fill="14148A"/>
      <w:spacing w:before="100" w:beforeAutospacing="1" w:after="100" w:afterAutospacing="1"/>
      <w:textAlignment w:val="center"/>
    </w:pPr>
    <w:rPr>
      <w:rFonts w:ascii="Times New Roman" w:hAnsi="Times New Roman"/>
      <w:b/>
      <w:bCs/>
      <w:color w:val="FFFFFF"/>
      <w:sz w:val="24"/>
    </w:rPr>
  </w:style>
  <w:style w:type="paragraph" w:customStyle="1" w:styleId="xl63">
    <w:name w:val="xl63"/>
    <w:basedOn w:val="Normal"/>
    <w:rsid w:val="004662E9"/>
    <w:pPr>
      <w:spacing w:before="100" w:beforeAutospacing="1" w:after="100" w:afterAutospacing="1"/>
    </w:pPr>
    <w:rPr>
      <w:rFonts w:ascii="Times New Roman" w:hAnsi="Times New Roman"/>
      <w:b/>
      <w:bCs/>
      <w:sz w:val="24"/>
    </w:rPr>
  </w:style>
  <w:style w:type="paragraph" w:customStyle="1" w:styleId="xl64">
    <w:name w:val="xl64"/>
    <w:basedOn w:val="Normal"/>
    <w:rsid w:val="004662E9"/>
    <w:pPr>
      <w:spacing w:before="100" w:beforeAutospacing="1" w:after="100" w:afterAutospacing="1"/>
    </w:pPr>
    <w:rPr>
      <w:rFonts w:ascii="Times New Roman" w:hAnsi="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25980">
      <w:bodyDiv w:val="1"/>
      <w:marLeft w:val="0"/>
      <w:marRight w:val="0"/>
      <w:marTop w:val="0"/>
      <w:marBottom w:val="0"/>
      <w:divBdr>
        <w:top w:val="none" w:sz="0" w:space="0" w:color="auto"/>
        <w:left w:val="none" w:sz="0" w:space="0" w:color="auto"/>
        <w:bottom w:val="none" w:sz="0" w:space="0" w:color="auto"/>
        <w:right w:val="none" w:sz="0" w:space="0" w:color="auto"/>
      </w:divBdr>
    </w:div>
    <w:div w:id="329791662">
      <w:bodyDiv w:val="1"/>
      <w:marLeft w:val="0"/>
      <w:marRight w:val="0"/>
      <w:marTop w:val="0"/>
      <w:marBottom w:val="0"/>
      <w:divBdr>
        <w:top w:val="none" w:sz="0" w:space="0" w:color="auto"/>
        <w:left w:val="none" w:sz="0" w:space="0" w:color="auto"/>
        <w:bottom w:val="none" w:sz="0" w:space="0" w:color="auto"/>
        <w:right w:val="none" w:sz="0" w:space="0" w:color="auto"/>
      </w:divBdr>
    </w:div>
    <w:div w:id="389764828">
      <w:bodyDiv w:val="1"/>
      <w:marLeft w:val="0"/>
      <w:marRight w:val="0"/>
      <w:marTop w:val="0"/>
      <w:marBottom w:val="0"/>
      <w:divBdr>
        <w:top w:val="none" w:sz="0" w:space="0" w:color="auto"/>
        <w:left w:val="none" w:sz="0" w:space="0" w:color="auto"/>
        <w:bottom w:val="none" w:sz="0" w:space="0" w:color="auto"/>
        <w:right w:val="none" w:sz="0" w:space="0" w:color="auto"/>
      </w:divBdr>
    </w:div>
    <w:div w:id="903024492">
      <w:bodyDiv w:val="1"/>
      <w:marLeft w:val="0"/>
      <w:marRight w:val="0"/>
      <w:marTop w:val="0"/>
      <w:marBottom w:val="0"/>
      <w:divBdr>
        <w:top w:val="none" w:sz="0" w:space="0" w:color="auto"/>
        <w:left w:val="none" w:sz="0" w:space="0" w:color="auto"/>
        <w:bottom w:val="none" w:sz="0" w:space="0" w:color="auto"/>
        <w:right w:val="none" w:sz="0" w:space="0" w:color="auto"/>
      </w:divBdr>
    </w:div>
    <w:div w:id="955016155">
      <w:bodyDiv w:val="1"/>
      <w:marLeft w:val="0"/>
      <w:marRight w:val="0"/>
      <w:marTop w:val="0"/>
      <w:marBottom w:val="0"/>
      <w:divBdr>
        <w:top w:val="none" w:sz="0" w:space="0" w:color="auto"/>
        <w:left w:val="none" w:sz="0" w:space="0" w:color="auto"/>
        <w:bottom w:val="none" w:sz="0" w:space="0" w:color="auto"/>
        <w:right w:val="none" w:sz="0" w:space="0" w:color="auto"/>
      </w:divBdr>
    </w:div>
    <w:div w:id="1101141114">
      <w:bodyDiv w:val="1"/>
      <w:marLeft w:val="0"/>
      <w:marRight w:val="0"/>
      <w:marTop w:val="0"/>
      <w:marBottom w:val="0"/>
      <w:divBdr>
        <w:top w:val="none" w:sz="0" w:space="0" w:color="auto"/>
        <w:left w:val="none" w:sz="0" w:space="0" w:color="auto"/>
        <w:bottom w:val="none" w:sz="0" w:space="0" w:color="auto"/>
        <w:right w:val="none" w:sz="0" w:space="0" w:color="auto"/>
      </w:divBdr>
    </w:div>
    <w:div w:id="1143423792">
      <w:bodyDiv w:val="1"/>
      <w:marLeft w:val="0"/>
      <w:marRight w:val="0"/>
      <w:marTop w:val="0"/>
      <w:marBottom w:val="0"/>
      <w:divBdr>
        <w:top w:val="none" w:sz="0" w:space="0" w:color="auto"/>
        <w:left w:val="none" w:sz="0" w:space="0" w:color="auto"/>
        <w:bottom w:val="none" w:sz="0" w:space="0" w:color="auto"/>
        <w:right w:val="none" w:sz="0" w:space="0" w:color="auto"/>
      </w:divBdr>
    </w:div>
    <w:div w:id="1291395059">
      <w:bodyDiv w:val="1"/>
      <w:marLeft w:val="0"/>
      <w:marRight w:val="0"/>
      <w:marTop w:val="0"/>
      <w:marBottom w:val="0"/>
      <w:divBdr>
        <w:top w:val="none" w:sz="0" w:space="0" w:color="auto"/>
        <w:left w:val="none" w:sz="0" w:space="0" w:color="auto"/>
        <w:bottom w:val="none" w:sz="0" w:space="0" w:color="auto"/>
        <w:right w:val="none" w:sz="0" w:space="0" w:color="auto"/>
      </w:divBdr>
    </w:div>
    <w:div w:id="13171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7128-5F09-44FE-A656-9F6A295F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73</Pages>
  <Words>17383</Words>
  <Characters>99088</Characters>
  <Application>Microsoft Office Word</Application>
  <DocSecurity>0</DocSecurity>
  <Lines>825</Lines>
  <Paragraphs>232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dcterms:created xsi:type="dcterms:W3CDTF">2016-12-23T08:02:00Z</dcterms:created>
  <dcterms:modified xsi:type="dcterms:W3CDTF">2016-12-23T09:20:00Z</dcterms:modified>
</cp:coreProperties>
</file>