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object>
          <v:shape id="_x0000_i1025" o:spt="75" type="#_x0000_t75" style="height:63pt;width:48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MSPhotoEd.3" ShapeID="_x0000_i1025" DrawAspect="Content" ObjectID="_1468075725" r:id="rId6">
            <o:LockedField>false</o:LockedField>
          </o:OLEObject>
        </w:objec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BABINA GREDA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</w:t>
      </w:r>
    </w:p>
    <w:p>
      <w:pPr>
        <w:spacing w:after="0" w:line="240" w:lineRule="auto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KLASA: 810-03/2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-10/</w:t>
      </w:r>
      <w:r>
        <w:rPr>
          <w:rFonts w:hint="default" w:ascii="Times New Roman" w:hAnsi="Times New Roman"/>
          <w:sz w:val="24"/>
          <w:szCs w:val="24"/>
          <w:lang w:val="hr-HR"/>
        </w:rPr>
        <w:t>10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2212/02-01/2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-01-1</w:t>
      </w:r>
    </w:p>
    <w:p>
      <w:pPr>
        <w:spacing w:after="0" w:line="240" w:lineRule="auto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>
        <w:rPr>
          <w:rFonts w:hint="default" w:ascii="Times New Roman" w:hAnsi="Times New Roman"/>
          <w:sz w:val="24"/>
          <w:szCs w:val="24"/>
          <w:lang w:val="hr-HR"/>
        </w:rPr>
        <w:t>21</w:t>
      </w:r>
      <w:r>
        <w:rPr>
          <w:rFonts w:ascii="Times New Roman" w:hAnsi="Times New Roman"/>
          <w:sz w:val="24"/>
          <w:szCs w:val="24"/>
        </w:rPr>
        <w:t>. prosin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ca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1. godine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 118/18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 i 20/21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(»Službeni vjesnik Vukovarsko-srijemske županije“ broj 11/09, 04/13, 03/14, 01/18, 13/18, 27/18 – pročišćeni tekst, 21A/1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9,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 i 04/21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07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21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r-HR"/>
        </w:rPr>
        <w:t>. prosin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ca</w:t>
      </w:r>
      <w:r>
        <w:rPr>
          <w:rFonts w:ascii="Times New Roman" w:hAnsi="Times New Roman"/>
          <w:sz w:val="24"/>
          <w:szCs w:val="24"/>
          <w:lang w:eastAsia="hr-HR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1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FF0000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color w:val="FF0000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SMJERNICE ZA ORGANIZACIJU I RAZVOJ SUSTAVA CIVILNE ZAŠTITE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na području Općine Babina Greda za period 202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 w:eastAsia="hr-HR"/>
        </w:rPr>
        <w:t>2</w:t>
      </w: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. do 202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. godine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pStyle w:val="8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>
      <w:pPr>
        <w:pStyle w:val="8"/>
        <w:rPr>
          <w:bCs/>
          <w:color w:val="auto"/>
        </w:rPr>
      </w:pPr>
    </w:p>
    <w:p>
      <w:pPr>
        <w:pStyle w:val="8"/>
        <w:ind w:firstLine="567"/>
        <w:jc w:val="both"/>
        <w:rPr>
          <w:color w:val="auto"/>
        </w:rPr>
      </w:pPr>
      <w:r>
        <w:rPr>
          <w:rFonts w:eastAsia="Times New Roman"/>
          <w:color w:val="auto"/>
          <w:lang w:eastAsia="hr-HR"/>
        </w:rPr>
        <w:t>Temeljem članka 17. stavak 1. alineja 1. Zakona o sustavu civilne zaštite (»Narodne novine« 82/15, 118/18</w:t>
      </w:r>
      <w:r>
        <w:rPr>
          <w:rFonts w:hint="default" w:eastAsia="Times New Roman"/>
          <w:color w:val="auto"/>
          <w:lang w:val="en-US" w:eastAsia="hr-HR"/>
        </w:rPr>
        <w:t xml:space="preserve">, </w:t>
      </w:r>
      <w:r>
        <w:rPr>
          <w:rFonts w:eastAsia="Times New Roman"/>
          <w:color w:val="auto"/>
          <w:lang w:eastAsia="hr-HR"/>
        </w:rPr>
        <w:t>31/20</w:t>
      </w:r>
      <w:r>
        <w:rPr>
          <w:rFonts w:hint="default" w:eastAsia="Times New Roman"/>
          <w:color w:val="auto"/>
          <w:lang w:val="en-US" w:eastAsia="hr-HR"/>
        </w:rPr>
        <w:t xml:space="preserve"> i 20/21</w:t>
      </w:r>
      <w:r>
        <w:rPr>
          <w:rFonts w:eastAsia="Times New Roman"/>
          <w:color w:val="auto"/>
          <w:lang w:eastAsia="hr-HR"/>
        </w:rPr>
        <w:t xml:space="preserve">) </w:t>
      </w:r>
      <w:r>
        <w:rPr>
          <w:color w:val="auto"/>
        </w:rPr>
        <w:t>predstavničko tijelo jedinice lokalne samouprave u postupku donošenja proračuna razmatra i usvaja Smjernice za organizaciju i razvoj sustava civilne zaštite koje se razmatraju i usvajaju svake četiri godine.</w:t>
      </w:r>
    </w:p>
    <w:p>
      <w:pPr>
        <w:pStyle w:val="8"/>
        <w:ind w:firstLine="567"/>
        <w:jc w:val="both"/>
        <w:rPr>
          <w:color w:val="auto"/>
        </w:rPr>
      </w:pPr>
      <w:r>
        <w:rPr>
          <w:color w:val="auto"/>
        </w:rPr>
        <w:t>Smjernicama za organizaciju i razvoj sustava civilne zaštite Općine Babina Greda za period 202</w:t>
      </w:r>
      <w:r>
        <w:rPr>
          <w:rFonts w:hint="default"/>
          <w:color w:val="auto"/>
          <w:lang w:val="hr-HR"/>
        </w:rPr>
        <w:t>2</w:t>
      </w:r>
      <w:r>
        <w:rPr>
          <w:color w:val="auto"/>
        </w:rPr>
        <w:t>. do 202</w:t>
      </w:r>
      <w:r>
        <w:rPr>
          <w:rFonts w:hint="default"/>
          <w:color w:val="auto"/>
          <w:lang w:val="hr-HR"/>
        </w:rPr>
        <w:t>5</w:t>
      </w:r>
      <w:r>
        <w:rPr>
          <w:color w:val="auto"/>
        </w:rPr>
        <w:t>. godine utvrđuje se smjer razvoja sustava civilne zaštite.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 temelju Analize o stanju sustava civilne zaštite na području Općine Babina Greda a sukladno s Procjenom ugroženosti stanovništva, materijalnih i kulturnih dobara i okoliša, a s ciljem zaštite i spašavanja istih, kao i ravnomjernog razvoja svih nositelja sustava civilne zaštite (vatrogasnih postrojbi, stožera civilne zaštite, udruga građana od značaja za civilnu zaštitu, službi i pravnih osobe koje se zaštitom i spašavanjem bave u okviru redovne djelatnosti), donose se Smjernice za organizaciju i razvoj sustava civilne zaštite za period 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2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. do 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. godini (u daljnjem tekstu: Smjernice) </w:t>
      </w:r>
      <w:r>
        <w:rPr>
          <w:rFonts w:ascii="Times New Roman" w:hAnsi="Times New Roman"/>
          <w:sz w:val="24"/>
          <w:szCs w:val="24"/>
        </w:rPr>
        <w:t>koje obuhvaćaju: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PLANSKI DOKUMENTI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a najmanje jednom godišnje, ažurirati sukladno promjenama u Procjeni ugroženosti prouzročenim novom Metodologijom te izmjenama i/ili dopunama iste.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Planske dokumente, također ažurirati u slučaju izmjena zakonskih propisa kao i novonastalih uvjeta (prijetnja novih ugroza ili pojačanja/smanjenja intenziteta postojećih što je prethodno učinjeno u Procjeni ugroženosti).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OPERATIVNE SNAGE CIVILNE ZAŠTITE</w:t>
      </w:r>
    </w:p>
    <w:p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8"/>
        <w:ind w:firstLine="567"/>
        <w:jc w:val="both"/>
        <w:rPr>
          <w:color w:val="auto"/>
        </w:rPr>
      </w:pPr>
      <w:r>
        <w:rPr>
          <w:color w:val="auto"/>
        </w:rPr>
        <w:t>Po mogućnosti svake godine, (a najmanje jedanput u dvije godine), organizirati održavanje i provođenje terenske vježbe.</w:t>
      </w:r>
    </w:p>
    <w:p>
      <w:pPr>
        <w:pStyle w:val="8"/>
        <w:ind w:firstLine="567"/>
        <w:jc w:val="both"/>
        <w:rPr>
          <w:color w:val="auto"/>
        </w:rPr>
      </w:pPr>
      <w:r>
        <w:rPr>
          <w:color w:val="auto"/>
        </w:rPr>
        <w:t xml:space="preserve">U vježbe uključiti sve operativne snage, kako bi se uvježbalo njihovo usklađeno djelovanje, provjerila pripremljenost i osposobljenost istih, te upoznala šira javnost s metodama i načinom djelovanja civilne zaštite  na području Općine Babina Greda.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Sudjelovati (po pozivu) u vježbama koje organizira Ministarstvo unutarnjih poslova, Ravnateljstvo civilne zaštite ili druge nacionalne institucije u cilju edukacije i uvježbavanja svih subjekata i snaga civilne zaštite sa područja Općine Babina Greda.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2.0.Stožer civilne zaštite Općine Babina Greda</w:t>
      </w:r>
    </w:p>
    <w:p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Održavati sjednice Stožera civilne zaštite najmanje 2 puta godišnje, a po mogućnosti i potrebi i više, kako bi se pravovremeno izvršile pripreme za moguće ugroze, odnosno izvršile sve Zakonom predviđene zadaće i napuci Ministarstva unutarnjih poslova, Ravnateljstva civilne zaštite.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Kontinuirano osposobljavati članove Stožera civilne zaštite Općine u suradnji s Ministarstvo unutarnjih poslova, Ravnateljstvo civilne zaštite (Područni ured civilne zaštite Osijek, Služba civilne zaštite Vukovar), kroz simulacijsko-komunikacijske vježbe i druge oblike osposobljavanja. </w:t>
      </w:r>
    </w:p>
    <w:p>
      <w:pPr>
        <w:pStyle w:val="10"/>
        <w:ind w:left="0"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ind w:left="0"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vatrogastva Općine Babina Greda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Ovisno o uspostavljenosti zaštite od požara na području Općine Babina Greda, postupati sukladno nastalim uvjetima.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Izvršiti edukaciju poljoprivrednika i drugog stanovništva u vezi spaljivanja biljnog otpada zbog mogućnosti izazivanja požara na otvorenim prostorima u cilju povećanja sigurnosti od nastanka požara. S tim u vezi, neophodno je izvršenje zadaća u skladu sa Programom aktivnosti u provedbi posebnih mjera zaštite od požara od interesa za Republiku Hrvatsku u svakoj kalendarskoj godine obuhvaćenoj ovim Smjernicama.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pStyle w:val="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Postrojbe civilne zaštite Općine Babina Greda</w:t>
      </w:r>
    </w:p>
    <w:p>
      <w:pPr>
        <w:pStyle w:val="9"/>
        <w:autoSpaceDE w:val="0"/>
        <w:autoSpaceDN w:val="0"/>
        <w:adjustRightInd w:val="0"/>
        <w:spacing w:after="0" w:line="240" w:lineRule="auto"/>
        <w:ind w:left="1128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9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>
      <w:pPr>
        <w:pStyle w:val="9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 ciljem povećanja spremnosti i mogućnosti provođenja akcija civilne zaštite kontinuirano osposobljavati Tim CZ opće namjene:</w:t>
      </w:r>
    </w:p>
    <w:p>
      <w:pPr>
        <w:pStyle w:val="9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>. godina; smotriranje na način da se članovima Tima dostave Upitnici koje, nakon što popune, moraju poslati⁄donijeti u Općinu,</w:t>
      </w:r>
    </w:p>
    <w:p>
      <w:pPr>
        <w:pStyle w:val="9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</w:rPr>
        <w:t>. godina; smotriranje i osposobljavanje iz područja pružanje prve pomoći,</w:t>
      </w:r>
    </w:p>
    <w:p>
      <w:pPr>
        <w:pStyle w:val="9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>. godina; smotriranje i upoznavanje članova tima sa Zakonom o sustavu civilne zaštite i podzakonskim propisima koji se odnose na njih, Procjenom rizika i Planom djelovanja civilne zaštite te njihovim obvezama koje proizlaze iz navedenih planskih dokumenata,</w:t>
      </w:r>
    </w:p>
    <w:p>
      <w:pPr>
        <w:pStyle w:val="9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 xml:space="preserve">. godina; smotriranje i osposobljavanje članova Tima iz područja obrana od poplava. 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Kontinuirano ažurirati izmjene u sastavu Tima CZ opće namjene i nastaviti s opremanjem istog u skladu sa raspoloživim sredstvima predviđenim Proračunom.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pStyle w:val="9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>
      <w:pPr>
        <w:pStyle w:val="9"/>
        <w:spacing w:after="0" w:line="240" w:lineRule="auto"/>
        <w:ind w:left="1776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U svrhu povećanja spremnosti i mogućnosti u provođenju akcija civilne zaštite: </w:t>
      </w:r>
    </w:p>
    <w:p>
      <w:pPr>
        <w:pStyle w:val="9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2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. godine </w:t>
      </w:r>
      <w:r>
        <w:rPr>
          <w:rFonts w:ascii="Times New Roman" w:hAnsi="Times New Roman"/>
          <w:sz w:val="24"/>
          <w:szCs w:val="24"/>
        </w:rPr>
        <w:t xml:space="preserve">održati sastanak povjerenika CZ i zamjenika povjerenika CZ i upoznati ih sa Planom zaštite i spašavanja i Planom civilne zaštite na području 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Općine Babina Greda</w:t>
      </w:r>
    </w:p>
    <w:p>
      <w:pPr>
        <w:pStyle w:val="9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3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. godine organizirati i provesti (po mogućnosti) vježbu primjerenu povjerenicima CZ</w:t>
      </w:r>
    </w:p>
    <w:p>
      <w:pPr>
        <w:pStyle w:val="9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>.godine izvršit upoznavanje povjerenika CZ i njihovih zamjenika sa Zakonom o sustavu civilne zaštite i podzakonskim propisima koji se odnose na njih, Procjenom rizika i Planom djelovanja civilne zaštite te njihovim obvezama koje proizlaze iz navedenih planskih dokumenata.</w:t>
      </w:r>
    </w:p>
    <w:p>
      <w:pPr>
        <w:pStyle w:val="9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>
      <w:pPr>
        <w:pStyle w:val="9"/>
        <w:numPr>
          <w:ilvl w:val="2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Koordinator na lokaciji</w:t>
      </w:r>
    </w:p>
    <w:p>
      <w:pPr>
        <w:pStyle w:val="9"/>
        <w:spacing w:after="0" w:line="240" w:lineRule="auto"/>
        <w:ind w:left="1776"/>
        <w:jc w:val="both"/>
        <w:rPr>
          <w:rFonts w:ascii="Times New Roman" w:hAnsi="Times New Roman"/>
          <w:sz w:val="24"/>
          <w:szCs w:val="24"/>
          <w:u w:val="single"/>
        </w:rPr>
      </w:pPr>
    </w:p>
    <w:p>
      <w:pPr>
        <w:pStyle w:val="11"/>
        <w:spacing w:before="0" w:beforeAutospacing="0" w:after="0" w:afterAutospacing="0"/>
        <w:ind w:firstLine="567"/>
        <w:jc w:val="both"/>
      </w:pPr>
      <w:r>
        <w:t>Koordinatora na lokaciji (stalnu osobu), koji će procjenjivati nastalu situaciju i njezine posljedice na terenu te u suradnji s Stožerom civilne zaštite usklađivati djelovanje operativnih snaga sustava civilne zaštite, Općina Babina Greda neće imati, ali će je, sukladno specifičnostima ugroze ili izvanrednog događaja</w:t>
      </w:r>
      <w:r>
        <w:rPr>
          <w:rFonts w:eastAsia="Calibri"/>
          <w:lang w:eastAsia="en-US"/>
        </w:rPr>
        <w:t xml:space="preserve">, </w:t>
      </w:r>
      <w:r>
        <w:t>određivat načelnik Stožera civilne zaštite iz redova operativnih snaga sustava civilne zaštite.</w:t>
      </w:r>
    </w:p>
    <w:p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>
      <w:pPr>
        <w:tabs>
          <w:tab w:val="left" w:pos="164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</w:p>
    <w:p>
      <w:pPr>
        <w:pStyle w:val="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Službe koje se civilnom zaštitom bave u svojoj redovitoj djelatnosti</w:t>
      </w:r>
    </w:p>
    <w:p>
      <w:pPr>
        <w:pStyle w:val="9"/>
        <w:autoSpaceDE w:val="0"/>
        <w:autoSpaceDN w:val="0"/>
        <w:adjustRightInd w:val="0"/>
        <w:spacing w:after="0" w:line="240" w:lineRule="auto"/>
        <w:ind w:left="1128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predmetnom razdoblju potrebito je pojačati suradnju sa službama koje se civilnom zaštitom bave u okviru svoje redovne djelatnosti kako bi koordiniranim djelovanjem svi doprinijeli jačanju sustava civilne zaštite na području Općine Babina Greda i njenom funkcioniranju kao jedinstvene cjeline.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27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Ostale Udruge</w:t>
      </w:r>
    </w:p>
    <w:p>
      <w:pPr>
        <w:pStyle w:val="9"/>
        <w:tabs>
          <w:tab w:val="left" w:pos="2525"/>
        </w:tabs>
        <w:spacing w:after="0" w:line="240" w:lineRule="auto"/>
        <w:ind w:left="11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"/>
          <w:sz w:val="24"/>
          <w:szCs w:val="24"/>
        </w:rPr>
      </w:pPr>
      <w:r>
        <w:rPr>
          <w:rFonts w:ascii="Times New Roman" w:hAnsi="Times New Roman" w:eastAsia="TimesNewRoman"/>
          <w:sz w:val="24"/>
          <w:szCs w:val="24"/>
        </w:rPr>
        <w:t>Pored službi koje se zaštitom i spašavanjem bave u okviru svoje redovne djelatnosti djeluju i udruge građana koje različitim aktivnostima njeguju specifična znanja i vještine koje mogu značajno unaprijediti učinkovitu provedbu mjera civilne zaštite.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New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NewRoman"/>
          <w:sz w:val="24"/>
          <w:szCs w:val="24"/>
        </w:rPr>
      </w:pP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445"/>
        </w:tabs>
        <w:spacing w:after="0" w:line="240" w:lineRule="auto"/>
        <w:ind w:left="284" w:hanging="284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FINANCIRANJE SUSTAVA CIVILNE ZAŠTITE</w:t>
      </w:r>
    </w:p>
    <w:p>
      <w:pPr>
        <w:pStyle w:val="9"/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organiziranja, provođenja i razvoja sustava civilne zaštite na području Općine Babina Greda, za razdoblje od 202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>. – 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. godine, potrebito je planirati financijska sredstva.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542"/>
        <w:gridCol w:w="917"/>
        <w:gridCol w:w="24"/>
        <w:gridCol w:w="902"/>
        <w:gridCol w:w="992"/>
        <w:gridCol w:w="99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restart"/>
            <w:shd w:val="clear" w:color="auto" w:fill="D8D8D8" w:themeFill="background1" w:themeFillShade="D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br.</w:t>
            </w:r>
          </w:p>
        </w:tc>
        <w:tc>
          <w:tcPr>
            <w:tcW w:w="2542" w:type="dxa"/>
            <w:vMerge w:val="restart"/>
            <w:shd w:val="clear" w:color="auto" w:fill="D8D8D8" w:themeFill="background1" w:themeFillShade="D9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31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3827" w:type="dxa"/>
            <w:gridSpan w:val="5"/>
            <w:shd w:val="clear" w:color="auto" w:fill="D8D8D8" w:themeFill="background1" w:themeFillShade="D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240" w:lineRule="auto"/>
              <w:ind w:left="-195" w:firstLine="1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IZNOS (kn) *</w:t>
            </w:r>
          </w:p>
        </w:tc>
        <w:tc>
          <w:tcPr>
            <w:tcW w:w="2835" w:type="dxa"/>
            <w:vMerge w:val="restart"/>
            <w:shd w:val="clear" w:color="auto" w:fill="D8D8D8" w:themeFill="background1" w:themeFillShade="D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 POTREBE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STOŽER CIVILNE ZAŠTITE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Sastanak i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smotriranje Tima CZ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Naknade članovima Stožera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Vježba operativnih snaga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elaborata, ručak za sudionike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Poslovi zaštite i spašavanja 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dokumenata CZ-a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5,000,00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Ažuriranje dokumenata CZ-a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VATROGASTVO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Vatrogasna postrojba koja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 zaštitu od požara u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Općini Babina Greda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tekuće poslovanje,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gašenje požara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Procjena ugroženosti i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ZOP-a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ažuriranje dokumenata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0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420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 CIVILNE ZAŠTITE OPĆE NAMJENE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Smotriranje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 i dostava Upitnika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 po područjima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/>
                <w:sz w:val="16"/>
                <w:szCs w:val="16"/>
                <w:lang w:val="hr-HR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Pružanje prve pomoći, obrana od poplava, zakoni i dokum.CZ-a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40.000,00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POVJERENICI CIVILNE ZAŠTITE I NJIHOVI ZAMJENICI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Obuka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Simulacijsko-komunikacijska vježba, zakoni i dokumenti CZ-a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4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UDRUGE GRAĐANA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Udruge od značaja za civilnu zaštitu: LU „Jastreb“, ŠRU „Berava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Redovna djelatnost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Ostale udruge koje se bave športom i rekreacije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Redovna djelatnost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Ostale udruge-udruga žena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7.500,00</w:t>
            </w:r>
          </w:p>
        </w:tc>
        <w:tc>
          <w:tcPr>
            <w:tcW w:w="9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7.500,00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7.500,00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6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SVEUKUPNO:</w:t>
            </w: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30.000,00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SVEUKUPNO PO GODINI: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152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.500,00</w:t>
            </w:r>
          </w:p>
        </w:tc>
        <w:tc>
          <w:tcPr>
            <w:tcW w:w="902" w:type="dxa"/>
            <w:tcBorders>
              <w:top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152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.500,00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152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.500,00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/>
                <w:b/>
                <w:sz w:val="16"/>
                <w:szCs w:val="16"/>
                <w:lang w:val="hr-HR"/>
              </w:rPr>
              <w:t>152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.500,00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SVEUKUPNO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ZA SUSTAV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-a:</w:t>
            </w:r>
          </w:p>
        </w:tc>
        <w:tc>
          <w:tcPr>
            <w:tcW w:w="3827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hr-HR"/>
              </w:rPr>
              <w:t>610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16"/>
          <w:szCs w:val="16"/>
        </w:rPr>
        <w:t xml:space="preserve">planirana sredstva za pojedinu kalendarsku godinu, podložna su promjenama,ovisno o proračunskim sredstvima za tu  </w:t>
      </w:r>
    </w:p>
    <w:p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kalendarsku godinu.</w:t>
      </w: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Smjernice za organizaciju i razvoj sustava civilne zaštite Općine Babina Greda za razdoblje od 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2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. do 202</w:t>
      </w:r>
      <w:r>
        <w:rPr>
          <w:rFonts w:hint="default" w:ascii="Times New Roman" w:hAnsi="Times New Roman" w:eastAsia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. godine stupaju </w:t>
      </w:r>
      <w:r>
        <w:rPr>
          <w:rFonts w:ascii="Times New Roman" w:hAnsi="Times New Roman"/>
          <w:sz w:val="24"/>
          <w:szCs w:val="24"/>
          <w:lang w:eastAsia="hr-HR"/>
        </w:rPr>
        <w:t>na snagu osmog (8) dana od dana objave u Službenom vjesniku Vukovarsko-srijemske županije.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 xml:space="preserve">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/>
          <w:b/>
          <w:sz w:val="24"/>
          <w:szCs w:val="24"/>
          <w:lang w:eastAsia="hr-HR"/>
        </w:rPr>
        <w:t xml:space="preserve">   Predsjednik Općinskog vijeća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hr-HR"/>
        </w:rPr>
      </w:pPr>
    </w:p>
    <w:p>
      <w:pPr>
        <w:spacing w:after="0" w:line="240" w:lineRule="auto"/>
        <w:rPr>
          <w:rFonts w:hint="default" w:ascii="Times New Roman" w:hAnsi="Times New Roman" w:eastAsia="Times New Roman"/>
          <w:b/>
          <w:sz w:val="24"/>
          <w:szCs w:val="24"/>
          <w:lang w:val="en-US"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hr-HR"/>
        </w:rPr>
        <w:t>Tomo Đaković</w:t>
      </w:r>
    </w:p>
    <w:sectPr>
      <w:pgSz w:w="11906" w:h="16838"/>
      <w:pgMar w:top="1418" w:right="1134" w:bottom="141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3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F5C27"/>
    <w:multiLevelType w:val="multilevel"/>
    <w:tmpl w:val="25FF5C27"/>
    <w:lvl w:ilvl="0" w:tentative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2262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58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96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314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02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37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6078" w:hanging="1800"/>
      </w:pPr>
      <w:rPr>
        <w:rFonts w:hint="default"/>
      </w:rPr>
    </w:lvl>
  </w:abstractNum>
  <w:abstractNum w:abstractNumId="1">
    <w:nsid w:val="528D3CFF"/>
    <w:multiLevelType w:val="multilevel"/>
    <w:tmpl w:val="528D3CF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37B4"/>
    <w:rsid w:val="000027E4"/>
    <w:rsid w:val="00003DE1"/>
    <w:rsid w:val="000158F0"/>
    <w:rsid w:val="00022D29"/>
    <w:rsid w:val="000621DD"/>
    <w:rsid w:val="000641F1"/>
    <w:rsid w:val="00073ECF"/>
    <w:rsid w:val="0007579E"/>
    <w:rsid w:val="00083889"/>
    <w:rsid w:val="000A7982"/>
    <w:rsid w:val="000B2F7A"/>
    <w:rsid w:val="000C65C2"/>
    <w:rsid w:val="000D2D34"/>
    <w:rsid w:val="000D7C58"/>
    <w:rsid w:val="000F5FF7"/>
    <w:rsid w:val="001107AF"/>
    <w:rsid w:val="001119A0"/>
    <w:rsid w:val="00131931"/>
    <w:rsid w:val="001349E3"/>
    <w:rsid w:val="001378AC"/>
    <w:rsid w:val="001379D9"/>
    <w:rsid w:val="00140987"/>
    <w:rsid w:val="001410AB"/>
    <w:rsid w:val="00143F20"/>
    <w:rsid w:val="001523CC"/>
    <w:rsid w:val="00154259"/>
    <w:rsid w:val="00180438"/>
    <w:rsid w:val="00183BDD"/>
    <w:rsid w:val="001900C4"/>
    <w:rsid w:val="001A337F"/>
    <w:rsid w:val="001A67F3"/>
    <w:rsid w:val="001B43A3"/>
    <w:rsid w:val="001B4CB6"/>
    <w:rsid w:val="001C34DE"/>
    <w:rsid w:val="001C4152"/>
    <w:rsid w:val="002255AB"/>
    <w:rsid w:val="00231627"/>
    <w:rsid w:val="002714BB"/>
    <w:rsid w:val="00286769"/>
    <w:rsid w:val="00291914"/>
    <w:rsid w:val="002B0CB5"/>
    <w:rsid w:val="002D5A43"/>
    <w:rsid w:val="002E423E"/>
    <w:rsid w:val="002E5923"/>
    <w:rsid w:val="002F0AC1"/>
    <w:rsid w:val="002F652C"/>
    <w:rsid w:val="003227B4"/>
    <w:rsid w:val="00332747"/>
    <w:rsid w:val="0034075E"/>
    <w:rsid w:val="003419A2"/>
    <w:rsid w:val="00350F23"/>
    <w:rsid w:val="00352DDF"/>
    <w:rsid w:val="00363537"/>
    <w:rsid w:val="00363B0E"/>
    <w:rsid w:val="00363BC0"/>
    <w:rsid w:val="003714FA"/>
    <w:rsid w:val="00372FEC"/>
    <w:rsid w:val="00376ABD"/>
    <w:rsid w:val="00383E44"/>
    <w:rsid w:val="003B04D9"/>
    <w:rsid w:val="003B1CFF"/>
    <w:rsid w:val="003B36EE"/>
    <w:rsid w:val="003C4CA7"/>
    <w:rsid w:val="003C76B9"/>
    <w:rsid w:val="003F40A2"/>
    <w:rsid w:val="003F528B"/>
    <w:rsid w:val="0041065E"/>
    <w:rsid w:val="0041199F"/>
    <w:rsid w:val="0042715B"/>
    <w:rsid w:val="00436ADD"/>
    <w:rsid w:val="00436FC6"/>
    <w:rsid w:val="0047132F"/>
    <w:rsid w:val="004903B0"/>
    <w:rsid w:val="004917E7"/>
    <w:rsid w:val="0049663E"/>
    <w:rsid w:val="004A0285"/>
    <w:rsid w:val="004A4D5C"/>
    <w:rsid w:val="004A690C"/>
    <w:rsid w:val="004D2F0A"/>
    <w:rsid w:val="004D3077"/>
    <w:rsid w:val="004D3ABC"/>
    <w:rsid w:val="004F1D1D"/>
    <w:rsid w:val="00523360"/>
    <w:rsid w:val="00525590"/>
    <w:rsid w:val="00546290"/>
    <w:rsid w:val="00546761"/>
    <w:rsid w:val="00546B03"/>
    <w:rsid w:val="005602DD"/>
    <w:rsid w:val="00566424"/>
    <w:rsid w:val="005749A1"/>
    <w:rsid w:val="00575E1A"/>
    <w:rsid w:val="005B7B03"/>
    <w:rsid w:val="005C1985"/>
    <w:rsid w:val="005C2768"/>
    <w:rsid w:val="005C2EE7"/>
    <w:rsid w:val="005D0FC1"/>
    <w:rsid w:val="005D1AB0"/>
    <w:rsid w:val="005D6FF0"/>
    <w:rsid w:val="005F67BC"/>
    <w:rsid w:val="006058C0"/>
    <w:rsid w:val="0060778B"/>
    <w:rsid w:val="0062297A"/>
    <w:rsid w:val="00642DC2"/>
    <w:rsid w:val="00652D23"/>
    <w:rsid w:val="00655EE3"/>
    <w:rsid w:val="00664863"/>
    <w:rsid w:val="0067148A"/>
    <w:rsid w:val="006714CE"/>
    <w:rsid w:val="0067543B"/>
    <w:rsid w:val="00676382"/>
    <w:rsid w:val="00690C3E"/>
    <w:rsid w:val="006A538B"/>
    <w:rsid w:val="006B3F1F"/>
    <w:rsid w:val="006B4924"/>
    <w:rsid w:val="006B494E"/>
    <w:rsid w:val="006D1C8A"/>
    <w:rsid w:val="006D3B43"/>
    <w:rsid w:val="006E2A89"/>
    <w:rsid w:val="006F095F"/>
    <w:rsid w:val="00702142"/>
    <w:rsid w:val="007026E4"/>
    <w:rsid w:val="00707D26"/>
    <w:rsid w:val="007177F3"/>
    <w:rsid w:val="00724055"/>
    <w:rsid w:val="00735014"/>
    <w:rsid w:val="00742857"/>
    <w:rsid w:val="00743125"/>
    <w:rsid w:val="00744A29"/>
    <w:rsid w:val="007509F0"/>
    <w:rsid w:val="00767BBA"/>
    <w:rsid w:val="00794425"/>
    <w:rsid w:val="007A573D"/>
    <w:rsid w:val="007A5F65"/>
    <w:rsid w:val="007B4601"/>
    <w:rsid w:val="007C4FBC"/>
    <w:rsid w:val="007C6F9E"/>
    <w:rsid w:val="007D0433"/>
    <w:rsid w:val="007D04EE"/>
    <w:rsid w:val="007D5E69"/>
    <w:rsid w:val="007E16EF"/>
    <w:rsid w:val="007F391A"/>
    <w:rsid w:val="007F40FD"/>
    <w:rsid w:val="00826C55"/>
    <w:rsid w:val="008302A9"/>
    <w:rsid w:val="008309E7"/>
    <w:rsid w:val="00833CE0"/>
    <w:rsid w:val="00835717"/>
    <w:rsid w:val="00843232"/>
    <w:rsid w:val="00843AE8"/>
    <w:rsid w:val="00844108"/>
    <w:rsid w:val="0084586F"/>
    <w:rsid w:val="008573DD"/>
    <w:rsid w:val="00877434"/>
    <w:rsid w:val="00887190"/>
    <w:rsid w:val="008956AB"/>
    <w:rsid w:val="008B6507"/>
    <w:rsid w:val="008C05A0"/>
    <w:rsid w:val="008D26B7"/>
    <w:rsid w:val="008D6A24"/>
    <w:rsid w:val="00904682"/>
    <w:rsid w:val="00911956"/>
    <w:rsid w:val="00925927"/>
    <w:rsid w:val="00926158"/>
    <w:rsid w:val="00926658"/>
    <w:rsid w:val="00927E07"/>
    <w:rsid w:val="00935036"/>
    <w:rsid w:val="00955B5E"/>
    <w:rsid w:val="00964B07"/>
    <w:rsid w:val="0096605F"/>
    <w:rsid w:val="009757DA"/>
    <w:rsid w:val="00977438"/>
    <w:rsid w:val="00991FAA"/>
    <w:rsid w:val="009A072B"/>
    <w:rsid w:val="009A5C18"/>
    <w:rsid w:val="009B06CB"/>
    <w:rsid w:val="009B676F"/>
    <w:rsid w:val="009B6892"/>
    <w:rsid w:val="009C72DE"/>
    <w:rsid w:val="009D37B4"/>
    <w:rsid w:val="009D480C"/>
    <w:rsid w:val="009E00CE"/>
    <w:rsid w:val="009F6C4E"/>
    <w:rsid w:val="00A142F6"/>
    <w:rsid w:val="00A24029"/>
    <w:rsid w:val="00A25A03"/>
    <w:rsid w:val="00A33F55"/>
    <w:rsid w:val="00A34338"/>
    <w:rsid w:val="00A400EF"/>
    <w:rsid w:val="00A45761"/>
    <w:rsid w:val="00A47902"/>
    <w:rsid w:val="00A609D3"/>
    <w:rsid w:val="00A626FC"/>
    <w:rsid w:val="00A6720A"/>
    <w:rsid w:val="00A85C62"/>
    <w:rsid w:val="00A92D8B"/>
    <w:rsid w:val="00A96E0B"/>
    <w:rsid w:val="00AB7751"/>
    <w:rsid w:val="00AD01BB"/>
    <w:rsid w:val="00AD4247"/>
    <w:rsid w:val="00AE1015"/>
    <w:rsid w:val="00AF3727"/>
    <w:rsid w:val="00AF46D4"/>
    <w:rsid w:val="00AF4802"/>
    <w:rsid w:val="00AF5CFA"/>
    <w:rsid w:val="00B03D4A"/>
    <w:rsid w:val="00B17860"/>
    <w:rsid w:val="00B17C33"/>
    <w:rsid w:val="00B25A32"/>
    <w:rsid w:val="00B25D77"/>
    <w:rsid w:val="00B32FAA"/>
    <w:rsid w:val="00B5346D"/>
    <w:rsid w:val="00B6771C"/>
    <w:rsid w:val="00B7434C"/>
    <w:rsid w:val="00B87C82"/>
    <w:rsid w:val="00B87F0B"/>
    <w:rsid w:val="00B91476"/>
    <w:rsid w:val="00BC567A"/>
    <w:rsid w:val="00BC7AC4"/>
    <w:rsid w:val="00BE00B8"/>
    <w:rsid w:val="00BE2224"/>
    <w:rsid w:val="00BE233E"/>
    <w:rsid w:val="00BE6AA7"/>
    <w:rsid w:val="00BF218B"/>
    <w:rsid w:val="00C01399"/>
    <w:rsid w:val="00C10159"/>
    <w:rsid w:val="00C1339E"/>
    <w:rsid w:val="00C30BCD"/>
    <w:rsid w:val="00C31094"/>
    <w:rsid w:val="00C46887"/>
    <w:rsid w:val="00C86A8E"/>
    <w:rsid w:val="00C90814"/>
    <w:rsid w:val="00CB25F7"/>
    <w:rsid w:val="00CB6BD5"/>
    <w:rsid w:val="00CF5F35"/>
    <w:rsid w:val="00D055B5"/>
    <w:rsid w:val="00D05C6A"/>
    <w:rsid w:val="00D1450C"/>
    <w:rsid w:val="00D32A4E"/>
    <w:rsid w:val="00D37FEA"/>
    <w:rsid w:val="00D50AA3"/>
    <w:rsid w:val="00D64160"/>
    <w:rsid w:val="00D77A5C"/>
    <w:rsid w:val="00D95E06"/>
    <w:rsid w:val="00DB18A1"/>
    <w:rsid w:val="00DC4C86"/>
    <w:rsid w:val="00DD2906"/>
    <w:rsid w:val="00E01A69"/>
    <w:rsid w:val="00E062D4"/>
    <w:rsid w:val="00E1082C"/>
    <w:rsid w:val="00E16487"/>
    <w:rsid w:val="00E47A17"/>
    <w:rsid w:val="00E60706"/>
    <w:rsid w:val="00E60808"/>
    <w:rsid w:val="00E61F47"/>
    <w:rsid w:val="00E81C23"/>
    <w:rsid w:val="00E951F1"/>
    <w:rsid w:val="00EA09B9"/>
    <w:rsid w:val="00EA29A0"/>
    <w:rsid w:val="00EF0496"/>
    <w:rsid w:val="00EF64FD"/>
    <w:rsid w:val="00F04AC8"/>
    <w:rsid w:val="00F06813"/>
    <w:rsid w:val="00F13259"/>
    <w:rsid w:val="00F423A4"/>
    <w:rsid w:val="00F539C1"/>
    <w:rsid w:val="00F54742"/>
    <w:rsid w:val="00F54DEB"/>
    <w:rsid w:val="00F65539"/>
    <w:rsid w:val="00F72625"/>
    <w:rsid w:val="00F73D87"/>
    <w:rsid w:val="00F766D0"/>
    <w:rsid w:val="00F7793B"/>
    <w:rsid w:val="00F84EB9"/>
    <w:rsid w:val="00FF13DE"/>
    <w:rsid w:val="00FF552B"/>
    <w:rsid w:val="24F07F5D"/>
    <w:rsid w:val="466867BC"/>
    <w:rsid w:val="584E1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outlineLvl w:val="0"/>
    </w:pPr>
    <w:rPr>
      <w:rFonts w:ascii="Arial" w:hAnsi="Arial" w:eastAsia="Times New Roman"/>
      <w:b/>
      <w:spacing w:val="-8"/>
      <w:sz w:val="24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hr-H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Odlomak popisa1"/>
    <w:basedOn w:val="1"/>
    <w:qFormat/>
    <w:uiPriority w:val="0"/>
    <w:pPr>
      <w:spacing w:after="0" w:line="240" w:lineRule="auto"/>
      <w:ind w:left="720"/>
      <w:jc w:val="both"/>
    </w:pPr>
    <w:rPr>
      <w:rFonts w:eastAsia="Times New Roman" w:cs="Calibri"/>
    </w:rPr>
  </w:style>
  <w:style w:type="paragraph" w:customStyle="1" w:styleId="11">
    <w:name w:val="t-9-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2">
    <w:name w:val="Heading 1 Char"/>
    <w:basedOn w:val="3"/>
    <w:link w:val="2"/>
    <w:uiPriority w:val="0"/>
    <w:rPr>
      <w:rFonts w:ascii="Arial" w:hAnsi="Arial" w:eastAsia="Times New Roman" w:cs="Times New Roman"/>
      <w:b/>
      <w:spacing w:val="-8"/>
      <w:szCs w:val="20"/>
      <w:shd w:val="clear" w:color="auto" w:fill="FFFFFF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4">
    <w:name w:val="Header Char"/>
    <w:basedOn w:val="3"/>
    <w:link w:val="7"/>
    <w:uiPriority w:val="99"/>
    <w:rPr>
      <w:rFonts w:ascii="Calibri" w:hAnsi="Calibri" w:eastAsia="Calibri" w:cs="Times New Roman"/>
      <w:sz w:val="22"/>
    </w:rPr>
  </w:style>
  <w:style w:type="character" w:customStyle="1" w:styleId="15">
    <w:name w:val="Footer Char"/>
    <w:basedOn w:val="3"/>
    <w:link w:val="6"/>
    <w:uiPriority w:val="99"/>
    <w:rPr>
      <w:rFonts w:ascii="Calibri" w:hAnsi="Calibri" w:eastAsia="Calibri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2FD28-927B-4674-826C-6879F0C7A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1442</Words>
  <Characters>8221</Characters>
  <Lines>68</Lines>
  <Paragraphs>19</Paragraphs>
  <TotalTime>8</TotalTime>
  <ScaleCrop>false</ScaleCrop>
  <LinksUpToDate>false</LinksUpToDate>
  <CharactersWithSpaces>9644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2015-11-11T13:35:00Z</dcterms:created>
  <dc:creator>Dušan Suzić</dc:creator>
  <cp:lastModifiedBy>HT-ICT</cp:lastModifiedBy>
  <cp:lastPrinted>2021-12-22T13:00:01Z</cp:lastPrinted>
  <dcterms:modified xsi:type="dcterms:W3CDTF">2021-12-22T13:00:10Z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FD6641CBADE64D1085A808FE316F514D</vt:lpwstr>
  </property>
</Properties>
</file>