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FB1650" w:rsidRPr="00FB1650" w14:paraId="7DB9254B" w14:textId="77777777" w:rsidTr="00AF65ED">
        <w:trPr>
          <w:trHeight w:val="1605"/>
        </w:trPr>
        <w:tc>
          <w:tcPr>
            <w:tcW w:w="6045" w:type="dxa"/>
          </w:tcPr>
          <w:p w14:paraId="3D22DE5B" w14:textId="77777777" w:rsidR="00FB1650" w:rsidRPr="00FB1650" w:rsidRDefault="00FB1650" w:rsidP="00FB1650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sz w:val="24"/>
                <w:szCs w:val="24"/>
                <w:lang w:eastAsia="en-US"/>
              </w:rPr>
            </w:pPr>
            <w:r w:rsidRPr="00FB1650">
              <w:rPr>
                <w:rFonts w:ascii="PDF417x" w:hAnsi="PDF417x"/>
                <w:noProof/>
                <w:lang w:eastAsia="en-US"/>
              </w:rPr>
              <w:t>+*xfs*pvs*lsu*cvA*xBj*qEC*oCa*qdA*uEw*klg*pBk*-</w:t>
            </w:r>
            <w:r w:rsidRPr="00FB1650">
              <w:rPr>
                <w:rFonts w:ascii="PDF417x" w:hAnsi="PDF417x"/>
                <w:noProof/>
                <w:lang w:eastAsia="en-US"/>
              </w:rPr>
              <w:br/>
              <w:t>+*yqw*yhB*iEz*rfy*ugc*dys*kfm*xBq*kfv*jus*zew*-</w:t>
            </w:r>
            <w:r w:rsidRPr="00FB1650">
              <w:rPr>
                <w:rFonts w:ascii="PDF417x" w:hAnsi="PDF417x"/>
                <w:noProof/>
                <w:lang w:eastAsia="en-US"/>
              </w:rPr>
              <w:br/>
              <w:t>+*eDs*lyd*lyd*lyd*lyd*iDi*gcw*szp*jku*Edw*zfE*-</w:t>
            </w:r>
            <w:r w:rsidRPr="00FB1650">
              <w:rPr>
                <w:rFonts w:ascii="PDF417x" w:hAnsi="PDF417x"/>
                <w:noProof/>
                <w:lang w:eastAsia="en-US"/>
              </w:rPr>
              <w:br/>
              <w:t>+*ftw*nBc*owy*lBg*mwy*nqE*mdk*yez*lBr*mDb*onA*-</w:t>
            </w:r>
            <w:r w:rsidRPr="00FB1650">
              <w:rPr>
                <w:rFonts w:ascii="PDF417x" w:hAnsi="PDF417x"/>
                <w:noProof/>
                <w:lang w:eastAsia="en-US"/>
              </w:rPr>
              <w:br/>
              <w:t>+*ftA*slo*jkr*hyE*wke*ymg*cyB*xDg*gjl*wto*uws*-</w:t>
            </w:r>
            <w:r w:rsidRPr="00FB1650">
              <w:rPr>
                <w:rFonts w:ascii="PDF417x" w:hAnsi="PDF417x"/>
                <w:noProof/>
                <w:lang w:eastAsia="en-US"/>
              </w:rPr>
              <w:br/>
              <w:t>+*xjq*zfn*bCg*Bow*rEb*agj*bBa*Bxc*gaj*grA*uzq*-</w:t>
            </w:r>
            <w:r w:rsidRPr="00FB1650">
              <w:rPr>
                <w:rFonts w:ascii="PDF417x" w:hAnsi="PDF417x"/>
                <w:noProof/>
                <w:lang w:eastAsia="en-US"/>
              </w:rPr>
              <w:br/>
            </w:r>
          </w:p>
        </w:tc>
      </w:tr>
    </w:tbl>
    <w:p w14:paraId="42D89F17" w14:textId="78BBEC5C" w:rsidR="00FB1650" w:rsidRPr="00FB1650" w:rsidRDefault="00FB1650" w:rsidP="00FB1650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>
        <w:rPr>
          <w:sz w:val="24"/>
          <w:szCs w:val="24"/>
          <w:lang w:eastAsia="en-US"/>
        </w:rPr>
        <w:t xml:space="preserve">                        </w:t>
      </w:r>
      <w:r w:rsidRPr="00FB1650">
        <w:rPr>
          <w:sz w:val="24"/>
          <w:szCs w:val="24"/>
          <w:lang w:eastAsia="en-US"/>
        </w:rPr>
        <w:object w:dxaOrig="2925" w:dyaOrig="3870" w14:anchorId="7CC2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5pt;height:58.25pt" o:ole="">
            <v:imagedata r:id="rId8" o:title=""/>
          </v:shape>
          <o:OLEObject Type="Embed" ProgID="Msxml2.SAXXMLReader.6.0" ShapeID="_x0000_i1027" DrawAspect="Content" ObjectID="_1765180890" r:id="rId9"/>
        </w:object>
      </w:r>
    </w:p>
    <w:p w14:paraId="381E63E3" w14:textId="77777777" w:rsidR="00225A28" w:rsidRPr="00225A28" w:rsidRDefault="00225A28" w:rsidP="00225A28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 w:rsidRPr="00225A28">
        <w:rPr>
          <w:b/>
          <w:bCs/>
          <w:bdr w:val="none" w:sz="0" w:space="0" w:color="auto" w:frame="1"/>
          <w:shd w:val="clear" w:color="auto" w:fill="FFFFFF"/>
        </w:rPr>
        <w:t xml:space="preserve">     R E P U B L I K A   H R V A T S K A</w:t>
      </w:r>
    </w:p>
    <w:p w14:paraId="00EAD7DB" w14:textId="77777777" w:rsidR="00225A28" w:rsidRPr="00225A28" w:rsidRDefault="00225A28" w:rsidP="00225A28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 w:rsidRPr="00225A28">
        <w:rPr>
          <w:noProof/>
          <w:kern w:val="2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FB33C23" wp14:editId="0A86BC90">
            <wp:simplePos x="0" y="0"/>
            <wp:positionH relativeFrom="column">
              <wp:posOffset>-114300</wp:posOffset>
            </wp:positionH>
            <wp:positionV relativeFrom="paragraph">
              <wp:posOffset>180340</wp:posOffset>
            </wp:positionV>
            <wp:extent cx="375285" cy="469265"/>
            <wp:effectExtent l="0" t="0" r="5715" b="6985"/>
            <wp:wrapSquare wrapText="bothSides"/>
            <wp:docPr id="1963288584" name="Slika 1963288584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78770066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A28">
        <w:rPr>
          <w:b/>
          <w:bCs/>
          <w:bdr w:val="none" w:sz="0" w:space="0" w:color="auto" w:frame="1"/>
          <w:shd w:val="clear" w:color="auto" w:fill="FFFFFF"/>
        </w:rPr>
        <w:t>VUKOVARSKO-SRIJEMSKA ŽUPANIJA</w:t>
      </w:r>
    </w:p>
    <w:p w14:paraId="4C679E9C" w14:textId="77777777" w:rsidR="00225A28" w:rsidRPr="00225A28" w:rsidRDefault="00225A28" w:rsidP="00225A28">
      <w:pPr>
        <w:shd w:val="clear" w:color="auto" w:fill="FFFFFF"/>
        <w:tabs>
          <w:tab w:val="left" w:pos="4395"/>
        </w:tabs>
        <w:spacing w:after="0" w:line="240" w:lineRule="auto"/>
        <w:rPr>
          <w:b/>
          <w:bCs/>
          <w:bdr w:val="none" w:sz="0" w:space="0" w:color="auto" w:frame="1"/>
          <w:shd w:val="clear" w:color="auto" w:fill="FFFFFF"/>
        </w:rPr>
      </w:pPr>
      <w:r w:rsidRPr="00225A28">
        <w:rPr>
          <w:b/>
          <w:bCs/>
          <w:bdr w:val="none" w:sz="0" w:space="0" w:color="auto" w:frame="1"/>
          <w:shd w:val="clear" w:color="auto" w:fill="FFFFFF"/>
        </w:rPr>
        <w:t>OPĆINA BABINA GREDA</w:t>
      </w:r>
    </w:p>
    <w:p w14:paraId="3E3CAD66" w14:textId="77777777" w:rsidR="00225A28" w:rsidRPr="00225A28" w:rsidRDefault="00225A28" w:rsidP="00225A28">
      <w:pPr>
        <w:shd w:val="clear" w:color="auto" w:fill="FFFFFF"/>
        <w:tabs>
          <w:tab w:val="left" w:pos="4395"/>
        </w:tabs>
        <w:spacing w:after="0" w:line="240" w:lineRule="auto"/>
        <w:rPr>
          <w:b/>
          <w:bCs/>
          <w:bdr w:val="none" w:sz="0" w:space="0" w:color="auto" w:frame="1"/>
          <w:shd w:val="clear" w:color="auto" w:fill="FFFFFF"/>
        </w:rPr>
      </w:pPr>
      <w:r w:rsidRPr="00225A28">
        <w:rPr>
          <w:b/>
          <w:bCs/>
          <w:bdr w:val="none" w:sz="0" w:space="0" w:color="auto" w:frame="1"/>
          <w:shd w:val="clear" w:color="auto" w:fill="FFFFFF"/>
        </w:rPr>
        <w:t xml:space="preserve">    OPĆINSKO VIJEĆE</w:t>
      </w:r>
    </w:p>
    <w:p w14:paraId="22879565" w14:textId="77777777" w:rsidR="00225A28" w:rsidRDefault="00225A28" w:rsidP="00225A28">
      <w:pPr>
        <w:pStyle w:val="Bezproreda"/>
        <w:rPr>
          <w:rFonts w:ascii="Times New Roman" w:hAnsi="Times New Roman"/>
          <w:sz w:val="24"/>
          <w:szCs w:val="24"/>
          <w:lang w:val="en-US"/>
        </w:rPr>
      </w:pPr>
    </w:p>
    <w:p w14:paraId="1199AED6" w14:textId="77777777" w:rsidR="00225A28" w:rsidRDefault="00225A28" w:rsidP="00225A28">
      <w:pPr>
        <w:pStyle w:val="Bezproreda"/>
        <w:rPr>
          <w:rFonts w:ascii="Times New Roman" w:hAnsi="Times New Roman"/>
          <w:sz w:val="24"/>
          <w:szCs w:val="24"/>
          <w:lang w:val="en-US"/>
        </w:rPr>
      </w:pPr>
    </w:p>
    <w:p w14:paraId="79871F3E" w14:textId="5C6785D9" w:rsidR="003F2031" w:rsidRDefault="00000000" w:rsidP="00225A2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KLASA</w:t>
      </w:r>
      <w:r>
        <w:rPr>
          <w:rFonts w:ascii="Times New Roman" w:hAnsi="Times New Roman"/>
          <w:sz w:val="24"/>
          <w:szCs w:val="24"/>
        </w:rPr>
        <w:t>: 400-06/</w:t>
      </w:r>
      <w:r w:rsidR="00A07DD8">
        <w:rPr>
          <w:rFonts w:ascii="Times New Roman" w:hAnsi="Times New Roman"/>
          <w:sz w:val="24"/>
          <w:szCs w:val="24"/>
        </w:rPr>
        <w:t>2</w:t>
      </w:r>
      <w:r w:rsidR="00225A28">
        <w:rPr>
          <w:rFonts w:ascii="Times New Roman" w:hAnsi="Times New Roman"/>
          <w:sz w:val="24"/>
          <w:szCs w:val="24"/>
        </w:rPr>
        <w:t>3</w:t>
      </w:r>
      <w:r w:rsidR="00A07DD8">
        <w:rPr>
          <w:rFonts w:ascii="Times New Roman" w:hAnsi="Times New Roman"/>
          <w:sz w:val="24"/>
          <w:szCs w:val="24"/>
        </w:rPr>
        <w:t>-01/</w:t>
      </w:r>
      <w:r w:rsidR="00FB1650">
        <w:rPr>
          <w:rFonts w:ascii="Times New Roman" w:hAnsi="Times New Roman"/>
          <w:sz w:val="24"/>
          <w:szCs w:val="24"/>
        </w:rPr>
        <w:t>8</w:t>
      </w:r>
    </w:p>
    <w:p w14:paraId="4FC680EA" w14:textId="4179169F" w:rsidR="003F2031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URBROJ</w:t>
      </w:r>
      <w:r>
        <w:rPr>
          <w:rFonts w:ascii="Times New Roman" w:hAnsi="Times New Roman"/>
          <w:sz w:val="24"/>
          <w:szCs w:val="24"/>
        </w:rPr>
        <w:t>: 2</w:t>
      </w:r>
      <w:r w:rsidR="00A07DD8">
        <w:rPr>
          <w:rFonts w:ascii="Times New Roman" w:hAnsi="Times New Roman"/>
          <w:sz w:val="24"/>
          <w:szCs w:val="24"/>
        </w:rPr>
        <w:t>196-7-01-2</w:t>
      </w:r>
      <w:r w:rsidR="00225A28">
        <w:rPr>
          <w:rFonts w:ascii="Times New Roman" w:hAnsi="Times New Roman"/>
          <w:sz w:val="24"/>
          <w:szCs w:val="24"/>
        </w:rPr>
        <w:t>3</w:t>
      </w:r>
      <w:r w:rsidR="00A07DD8">
        <w:rPr>
          <w:rFonts w:ascii="Times New Roman" w:hAnsi="Times New Roman"/>
          <w:sz w:val="24"/>
          <w:szCs w:val="24"/>
        </w:rPr>
        <w:t>-1</w:t>
      </w:r>
    </w:p>
    <w:p w14:paraId="0D4C605C" w14:textId="6C30DACA" w:rsidR="003F2031" w:rsidRDefault="00000000">
      <w:pPr>
        <w:pStyle w:val="Bezproreda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Babina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Greda</w:t>
      </w:r>
      <w:r>
        <w:rPr>
          <w:rFonts w:ascii="Times New Roman" w:hAnsi="Times New Roman"/>
          <w:sz w:val="24"/>
          <w:szCs w:val="24"/>
        </w:rPr>
        <w:t>,</w:t>
      </w:r>
      <w:r w:rsidR="00225A28">
        <w:rPr>
          <w:rFonts w:ascii="Times New Roman" w:hAnsi="Times New Roman"/>
          <w:sz w:val="24"/>
          <w:szCs w:val="24"/>
        </w:rPr>
        <w:t xml:space="preserve"> </w:t>
      </w:r>
      <w:r w:rsidR="00D35808">
        <w:rPr>
          <w:rFonts w:ascii="Times New Roman" w:hAnsi="Times New Roman"/>
          <w:sz w:val="24"/>
          <w:szCs w:val="24"/>
        </w:rPr>
        <w:t>2</w:t>
      </w:r>
      <w:r w:rsidR="00225A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A07DD8">
        <w:rPr>
          <w:rFonts w:ascii="Times New Roman" w:hAnsi="Times New Roman"/>
          <w:sz w:val="24"/>
          <w:szCs w:val="24"/>
        </w:rPr>
        <w:t>prosinca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25A28">
        <w:rPr>
          <w:rFonts w:ascii="Times New Roman" w:hAnsi="Times New Roman"/>
          <w:sz w:val="24"/>
          <w:szCs w:val="24"/>
        </w:rPr>
        <w:t>3.</w:t>
      </w:r>
    </w:p>
    <w:p w14:paraId="3B43FD74" w14:textId="07CEE85E" w:rsidR="003F2031" w:rsidRDefault="00000000" w:rsidP="00225A28">
      <w:pPr>
        <w:pStyle w:val="StandardWeb"/>
        <w:spacing w:after="0"/>
        <w:ind w:firstLine="720"/>
        <w:jc w:val="both"/>
      </w:pPr>
      <w:r>
        <w:t xml:space="preserve">Na temelju članka </w:t>
      </w:r>
      <w:r w:rsidR="00A07DD8">
        <w:t>45</w:t>
      </w:r>
      <w:r>
        <w:t xml:space="preserve">. Zakona o proračunu („Narodne novine“ broj </w:t>
      </w:r>
      <w:r w:rsidR="00A07DD8">
        <w:t>144/21</w:t>
      </w:r>
      <w:r>
        <w:t>) i članka 18. Statuta Općine Babina Greda („Službeni vjesnik</w:t>
      </w:r>
      <w:r w:rsidR="00225A28">
        <w:t>“</w:t>
      </w:r>
      <w:r>
        <w:t xml:space="preserve"> Vukovarsko – srijemske županije“ broj 11/09, 04/13, 03/14, 01/18, 13/18</w:t>
      </w:r>
      <w:r>
        <w:rPr>
          <w:szCs w:val="22"/>
        </w:rPr>
        <w:t>, 03/20</w:t>
      </w:r>
      <w:r w:rsidR="00225A28">
        <w:rPr>
          <w:szCs w:val="22"/>
        </w:rPr>
        <w:t xml:space="preserve">, </w:t>
      </w:r>
      <w:r>
        <w:rPr>
          <w:szCs w:val="22"/>
        </w:rPr>
        <w:t>04/21</w:t>
      </w:r>
      <w:r w:rsidR="00225A28">
        <w:rPr>
          <w:szCs w:val="22"/>
        </w:rPr>
        <w:t>, 16/23 i 18/23</w:t>
      </w:r>
      <w:r>
        <w:t>)</w:t>
      </w:r>
      <w:r w:rsidR="00225A28">
        <w:t xml:space="preserve">, </w:t>
      </w:r>
      <w:r>
        <w:t xml:space="preserve">Općinsko vijeće na </w:t>
      </w:r>
      <w:r w:rsidR="00225A28">
        <w:t>25</w:t>
      </w:r>
      <w:r>
        <w:t xml:space="preserve">. sjednici održanoj dana  </w:t>
      </w:r>
      <w:r w:rsidR="00D35808">
        <w:t>2</w:t>
      </w:r>
      <w:r w:rsidR="00225A28">
        <w:t>2</w:t>
      </w:r>
      <w:r>
        <w:t xml:space="preserve">. </w:t>
      </w:r>
      <w:r w:rsidR="00A07DD8">
        <w:t>prosin</w:t>
      </w:r>
      <w:r w:rsidR="00225A28">
        <w:t>ca</w:t>
      </w:r>
      <w:r>
        <w:t xml:space="preserve"> 202</w:t>
      </w:r>
      <w:r w:rsidR="00225A28">
        <w:t>3</w:t>
      </w:r>
      <w:r>
        <w:t>.</w:t>
      </w:r>
      <w:r w:rsidR="00225A28">
        <w:t xml:space="preserve"> </w:t>
      </w:r>
      <w:r>
        <w:t>godine,</w:t>
      </w:r>
      <w:r w:rsidR="00A07DD8">
        <w:t xml:space="preserve"> </w:t>
      </w:r>
      <w:r>
        <w:t>d o n o s i</w:t>
      </w:r>
    </w:p>
    <w:p w14:paraId="2E7DB1D0" w14:textId="32F836E1" w:rsidR="003F2031" w:rsidRPr="00FB1650" w:rsidRDefault="00A07DD8" w:rsidP="00225A28">
      <w:pPr>
        <w:jc w:val="center"/>
        <w:rPr>
          <w:sz w:val="24"/>
          <w:szCs w:val="24"/>
        </w:rPr>
      </w:pPr>
      <w:r w:rsidRPr="00FB1650">
        <w:rPr>
          <w:b/>
          <w:sz w:val="24"/>
          <w:szCs w:val="24"/>
        </w:rPr>
        <w:t>ODLUKU O IZMJENAMA I DOPUNAMA</w:t>
      </w:r>
      <w:r w:rsidRPr="00FB1650">
        <w:rPr>
          <w:sz w:val="24"/>
          <w:szCs w:val="24"/>
        </w:rPr>
        <w:t xml:space="preserve">  </w:t>
      </w:r>
      <w:r w:rsidR="00225A28" w:rsidRPr="00FB1650">
        <w:rPr>
          <w:sz w:val="24"/>
          <w:szCs w:val="24"/>
        </w:rPr>
        <w:br/>
      </w:r>
      <w:r w:rsidRPr="00FB1650">
        <w:rPr>
          <w:b/>
          <w:bCs/>
          <w:sz w:val="24"/>
          <w:szCs w:val="24"/>
          <w:lang w:val="en-US"/>
        </w:rPr>
        <w:t>PRORAČUN</w:t>
      </w:r>
      <w:r w:rsidR="00225A28" w:rsidRPr="00FB1650">
        <w:rPr>
          <w:b/>
          <w:bCs/>
          <w:sz w:val="24"/>
          <w:szCs w:val="24"/>
          <w:lang w:val="en-US"/>
        </w:rPr>
        <w:t xml:space="preserve">A </w:t>
      </w:r>
      <w:r w:rsidRPr="00FB1650">
        <w:rPr>
          <w:b/>
          <w:bCs/>
          <w:sz w:val="24"/>
          <w:szCs w:val="24"/>
          <w:lang w:val="en-US"/>
        </w:rPr>
        <w:t>OPĆINE  BABINA GREDA ZA 202</w:t>
      </w:r>
      <w:r w:rsidR="00225A28" w:rsidRPr="00FB1650">
        <w:rPr>
          <w:b/>
          <w:bCs/>
          <w:sz w:val="24"/>
          <w:szCs w:val="24"/>
        </w:rPr>
        <w:t>3</w:t>
      </w:r>
      <w:r w:rsidRPr="00FB1650">
        <w:rPr>
          <w:b/>
          <w:bCs/>
          <w:sz w:val="24"/>
          <w:szCs w:val="24"/>
          <w:lang w:val="en-US"/>
        </w:rPr>
        <w:t>.</w:t>
      </w:r>
      <w:r w:rsidRPr="00FB1650">
        <w:rPr>
          <w:b/>
          <w:bCs/>
          <w:sz w:val="24"/>
          <w:szCs w:val="24"/>
        </w:rPr>
        <w:t xml:space="preserve"> </w:t>
      </w:r>
      <w:r w:rsidRPr="00FB1650">
        <w:rPr>
          <w:b/>
          <w:bCs/>
          <w:sz w:val="24"/>
          <w:szCs w:val="24"/>
          <w:lang w:val="en-US"/>
        </w:rPr>
        <w:t>GODINU</w:t>
      </w:r>
    </w:p>
    <w:p w14:paraId="2932AEDD" w14:textId="77777777" w:rsidR="00225A28" w:rsidRDefault="00000000" w:rsidP="00225A28">
      <w:pPr>
        <w:pStyle w:val="StandardWeb"/>
        <w:jc w:val="center"/>
      </w:pPr>
      <w:r>
        <w:t>Č</w:t>
      </w:r>
      <w:proofErr w:type="spellStart"/>
      <w:r>
        <w:rPr>
          <w:lang w:val="en-US"/>
        </w:rPr>
        <w:t>lanak</w:t>
      </w:r>
      <w:proofErr w:type="spellEnd"/>
      <w:r>
        <w:t xml:space="preserve"> 1.</w:t>
      </w:r>
    </w:p>
    <w:p w14:paraId="10C5A5BE" w14:textId="77777777" w:rsidR="00225A28" w:rsidRDefault="00225A28" w:rsidP="00225A28">
      <w:pPr>
        <w:pStyle w:val="StandardWeb"/>
        <w:ind w:firstLine="720"/>
      </w:pPr>
      <w:r>
        <w:t xml:space="preserve">Izmjene i dopune </w:t>
      </w:r>
      <w:proofErr w:type="spellStart"/>
      <w:r>
        <w:rPr>
          <w:lang w:val="en-US"/>
        </w:rPr>
        <w:t>Prora</w:t>
      </w:r>
      <w:proofErr w:type="spellEnd"/>
      <w:r>
        <w:t>č</w:t>
      </w:r>
      <w:proofErr w:type="spellStart"/>
      <w:r>
        <w:rPr>
          <w:lang w:val="en-US"/>
        </w:rPr>
        <w:t>una</w:t>
      </w:r>
      <w:proofErr w:type="spellEnd"/>
      <w:r>
        <w:t xml:space="preserve"> </w:t>
      </w:r>
      <w:r>
        <w:rPr>
          <w:lang w:val="en-US"/>
        </w:rPr>
        <w:t>Op</w:t>
      </w:r>
      <w:r>
        <w:t>ć</w:t>
      </w:r>
      <w:proofErr w:type="spellStart"/>
      <w:r>
        <w:rPr>
          <w:lang w:val="en-US"/>
        </w:rPr>
        <w:t>ine</w:t>
      </w:r>
      <w:proofErr w:type="spellEnd"/>
      <w:r>
        <w:t xml:space="preserve"> </w:t>
      </w:r>
      <w:r>
        <w:rPr>
          <w:lang w:val="en-US"/>
        </w:rPr>
        <w:t>Babina</w:t>
      </w:r>
      <w:r>
        <w:t xml:space="preserve"> </w:t>
      </w:r>
      <w:r>
        <w:rPr>
          <w:lang w:val="en-US"/>
        </w:rPr>
        <w:t>Greda</w:t>
      </w:r>
      <w:r>
        <w:t xml:space="preserve"> </w:t>
      </w:r>
      <w:r>
        <w:rPr>
          <w:lang w:val="en-US"/>
        </w:rPr>
        <w:t>za</w:t>
      </w:r>
      <w:r>
        <w:t xml:space="preserve"> 2023.</w:t>
      </w:r>
      <w:r w:rsidR="00A07DD8">
        <w:t xml:space="preserve"> </w:t>
      </w:r>
      <w:proofErr w:type="spellStart"/>
      <w:r>
        <w:rPr>
          <w:lang w:val="en-US"/>
        </w:rPr>
        <w:t>godinu</w:t>
      </w:r>
      <w:proofErr w:type="spellEnd"/>
      <w:r>
        <w:t xml:space="preserve"> (</w:t>
      </w:r>
      <w:r>
        <w:rPr>
          <w:lang w:val="en-US"/>
        </w:rPr>
        <w:t>u</w:t>
      </w:r>
      <w:r>
        <w:t xml:space="preserve"> </w:t>
      </w:r>
      <w:proofErr w:type="spellStart"/>
      <w:r>
        <w:rPr>
          <w:lang w:val="en-US"/>
        </w:rPr>
        <w:t>daljnjem</w:t>
      </w:r>
      <w:proofErr w:type="spellEnd"/>
      <w:r>
        <w:t xml:space="preserve"> </w:t>
      </w:r>
      <w:proofErr w:type="spellStart"/>
      <w:r>
        <w:rPr>
          <w:lang w:val="en-US"/>
        </w:rPr>
        <w:t>tekstu</w:t>
      </w:r>
      <w:proofErr w:type="spellEnd"/>
      <w:r>
        <w:t xml:space="preserve">: </w:t>
      </w:r>
      <w:proofErr w:type="spellStart"/>
      <w:r>
        <w:rPr>
          <w:lang w:val="en-US"/>
        </w:rPr>
        <w:t>Prora</w:t>
      </w:r>
      <w:proofErr w:type="spellEnd"/>
      <w:r>
        <w:t>č</w:t>
      </w:r>
      <w:r>
        <w:rPr>
          <w:lang w:val="en-US"/>
        </w:rPr>
        <w:t>un</w:t>
      </w:r>
      <w:r>
        <w:t xml:space="preserve">),  </w:t>
      </w:r>
      <w:proofErr w:type="spellStart"/>
      <w:r>
        <w:rPr>
          <w:lang w:val="en-US"/>
        </w:rPr>
        <w:t>sastoje</w:t>
      </w:r>
      <w:proofErr w:type="spellEnd"/>
      <w:r>
        <w:rPr>
          <w:lang w:val="en-US"/>
        </w:rPr>
        <w:t xml:space="preserve"> se</w:t>
      </w:r>
      <w:r>
        <w:t xml:space="preserve"> </w:t>
      </w:r>
      <w:r>
        <w:rPr>
          <w:lang w:val="en-US"/>
        </w:rPr>
        <w:t>od</w:t>
      </w:r>
      <w:r>
        <w:t xml:space="preserve"> prihoda i raspoređenih prihoda (izdaci).   </w:t>
      </w:r>
    </w:p>
    <w:p w14:paraId="732BD43F" w14:textId="77777777" w:rsidR="00225A28" w:rsidRDefault="00000000" w:rsidP="00225A28">
      <w:pPr>
        <w:pStyle w:val="StandardWeb"/>
        <w:jc w:val="center"/>
      </w:pPr>
      <w:r>
        <w:t>Članak 2.</w:t>
      </w:r>
    </w:p>
    <w:p w14:paraId="3F78B743" w14:textId="775E2E86" w:rsidR="003F2031" w:rsidRDefault="00000000" w:rsidP="00225A28">
      <w:pPr>
        <w:pStyle w:val="StandardWeb"/>
        <w:ind w:firstLine="720"/>
      </w:pPr>
      <w:proofErr w:type="spellStart"/>
      <w:r>
        <w:rPr>
          <w:lang w:val="en-US"/>
        </w:rPr>
        <w:t>Prihodi</w:t>
      </w:r>
      <w:proofErr w:type="spellEnd"/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rPr>
          <w:lang w:val="en-US"/>
        </w:rPr>
        <w:t>izdaci</w:t>
      </w:r>
      <w:proofErr w:type="spellEnd"/>
      <w:r>
        <w:t xml:space="preserve"> </w:t>
      </w:r>
      <w:r>
        <w:rPr>
          <w:lang w:val="en-US"/>
        </w:rPr>
        <w:t>po</w:t>
      </w:r>
      <w:r>
        <w:t xml:space="preserve"> </w:t>
      </w:r>
      <w:proofErr w:type="spellStart"/>
      <w:r>
        <w:rPr>
          <w:lang w:val="en-US"/>
        </w:rPr>
        <w:t>grupama</w:t>
      </w:r>
      <w:proofErr w:type="spellEnd"/>
      <w:r>
        <w:t xml:space="preserve">, </w:t>
      </w:r>
      <w:proofErr w:type="spellStart"/>
      <w:r>
        <w:rPr>
          <w:lang w:val="en-US"/>
        </w:rPr>
        <w:t>utvr</w:t>
      </w:r>
      <w:proofErr w:type="spellEnd"/>
      <w:r>
        <w:t>đ</w:t>
      </w:r>
      <w:proofErr w:type="spellStart"/>
      <w:r>
        <w:rPr>
          <w:lang w:val="en-US"/>
        </w:rPr>
        <w:t>uju</w:t>
      </w:r>
      <w:proofErr w:type="spellEnd"/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u</w:t>
      </w:r>
      <w:r>
        <w:t xml:space="preserve"> </w:t>
      </w:r>
      <w:proofErr w:type="spellStart"/>
      <w:r>
        <w:rPr>
          <w:lang w:val="en-US"/>
        </w:rPr>
        <w:t>Bilanci</w:t>
      </w:r>
      <w:proofErr w:type="spellEnd"/>
      <w:r>
        <w:rPr>
          <w:lang w:val="en-US"/>
        </w:rPr>
        <w:t> </w:t>
      </w:r>
      <w:r>
        <w:t xml:space="preserve"> </w:t>
      </w:r>
      <w:proofErr w:type="spellStart"/>
      <w:r>
        <w:rPr>
          <w:lang w:val="en-US"/>
        </w:rPr>
        <w:t>prihoda</w:t>
      </w:r>
      <w:proofErr w:type="spellEnd"/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rPr>
          <w:lang w:val="en-US"/>
        </w:rPr>
        <w:t>izdataka</w:t>
      </w:r>
      <w:proofErr w:type="spellEnd"/>
      <w:r>
        <w:t xml:space="preserve"> </w:t>
      </w:r>
      <w:r>
        <w:rPr>
          <w:lang w:val="en-US"/>
        </w:rPr>
        <w:t>za</w:t>
      </w:r>
      <w:r>
        <w:t xml:space="preserve"> 202</w:t>
      </w:r>
      <w:r w:rsidR="00225A28">
        <w:t>3</w:t>
      </w:r>
      <w:r>
        <w:t xml:space="preserve">. </w:t>
      </w:r>
      <w:proofErr w:type="spellStart"/>
      <w:r>
        <w:rPr>
          <w:lang w:val="en-US"/>
        </w:rPr>
        <w:t>godinu</w:t>
      </w:r>
      <w:proofErr w:type="spellEnd"/>
      <w:r>
        <w:t xml:space="preserve">, </w:t>
      </w:r>
      <w:proofErr w:type="spellStart"/>
      <w:r>
        <w:rPr>
          <w:lang w:val="en-US"/>
        </w:rPr>
        <w:t>utvr</w:t>
      </w:r>
      <w:proofErr w:type="spellEnd"/>
      <w:r>
        <w:t>đ</w:t>
      </w:r>
      <w:proofErr w:type="spellStart"/>
      <w:r>
        <w:rPr>
          <w:lang w:val="en-US"/>
        </w:rPr>
        <w:t>uju</w:t>
      </w:r>
      <w:proofErr w:type="spellEnd"/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u</w:t>
      </w:r>
      <w:r>
        <w:t xml:space="preserve"> </w:t>
      </w:r>
      <w:proofErr w:type="spellStart"/>
      <w:r>
        <w:rPr>
          <w:lang w:val="en-US"/>
        </w:rPr>
        <w:t>iznosima</w:t>
      </w:r>
      <w:proofErr w:type="spellEnd"/>
      <w:r>
        <w:t xml:space="preserve"> </w:t>
      </w:r>
      <w:proofErr w:type="spellStart"/>
      <w:r>
        <w:rPr>
          <w:lang w:val="en-US"/>
        </w:rPr>
        <w:t>kako</w:t>
      </w:r>
      <w:proofErr w:type="spellEnd"/>
      <w:r>
        <w:t xml:space="preserve"> </w:t>
      </w:r>
      <w:r>
        <w:rPr>
          <w:lang w:val="en-US"/>
        </w:rPr>
        <w:t>je</w:t>
      </w:r>
      <w:r>
        <w:t xml:space="preserve"> </w:t>
      </w:r>
      <w:proofErr w:type="spellStart"/>
      <w:r>
        <w:rPr>
          <w:lang w:val="en-US"/>
        </w:rPr>
        <w:t>iskazano</w:t>
      </w:r>
      <w:proofErr w:type="spellEnd"/>
      <w:r>
        <w:t xml:space="preserve"> </w:t>
      </w:r>
      <w:r>
        <w:rPr>
          <w:lang w:val="en-US"/>
        </w:rPr>
        <w:t>u</w:t>
      </w:r>
      <w:r w:rsidR="00225A28">
        <w:rPr>
          <w:lang w:val="en-US"/>
        </w:rPr>
        <w:t xml:space="preserve"> </w:t>
      </w:r>
      <w:proofErr w:type="spellStart"/>
      <w:r w:rsidR="00225A28">
        <w:rPr>
          <w:lang w:val="en-US"/>
        </w:rPr>
        <w:t>izmjenama</w:t>
      </w:r>
      <w:proofErr w:type="spellEnd"/>
      <w:r w:rsidR="00225A28">
        <w:rPr>
          <w:lang w:val="en-US"/>
        </w:rPr>
        <w:t xml:space="preserve"> </w:t>
      </w:r>
      <w:proofErr w:type="spellStart"/>
      <w:r w:rsidR="00225A28">
        <w:rPr>
          <w:lang w:val="en-US"/>
        </w:rPr>
        <w:t>i</w:t>
      </w:r>
      <w:proofErr w:type="spellEnd"/>
      <w:r w:rsidR="00225A28">
        <w:rPr>
          <w:lang w:val="en-US"/>
        </w:rPr>
        <w:t xml:space="preserve"> </w:t>
      </w:r>
      <w:proofErr w:type="spellStart"/>
      <w:r w:rsidR="00225A28">
        <w:rPr>
          <w:lang w:val="en-US"/>
        </w:rPr>
        <w:t>dopunama</w:t>
      </w:r>
      <w:proofErr w:type="spellEnd"/>
      <w:r w:rsidR="00225A28">
        <w:rPr>
          <w:lang w:val="en-US"/>
        </w:rPr>
        <w:t xml:space="preserve"> </w:t>
      </w:r>
      <w:proofErr w:type="spellStart"/>
      <w:r w:rsidR="00225A28">
        <w:rPr>
          <w:lang w:val="en-US"/>
        </w:rPr>
        <w:t>Proračuna</w:t>
      </w:r>
      <w:proofErr w:type="spellEnd"/>
      <w:r w:rsidR="00225A28">
        <w:rPr>
          <w:lang w:val="en-US"/>
        </w:rPr>
        <w:t xml:space="preserve"> za 2023. </w:t>
      </w:r>
      <w:proofErr w:type="spellStart"/>
      <w:r w:rsidR="00225A28">
        <w:rPr>
          <w:lang w:val="en-US"/>
        </w:rPr>
        <w:t>godinu</w:t>
      </w:r>
      <w:proofErr w:type="spellEnd"/>
      <w:r w:rsidR="00225A28">
        <w:rPr>
          <w:lang w:val="en-US"/>
        </w:rPr>
        <w:t>:</w:t>
      </w:r>
      <w:r>
        <w:t xml:space="preserve"> </w:t>
      </w:r>
    </w:p>
    <w:p w14:paraId="3764C12D" w14:textId="77777777" w:rsidR="00225A28" w:rsidRDefault="00225A28" w:rsidP="00225A28">
      <w:pPr>
        <w:pStyle w:val="StandardWeb"/>
        <w:ind w:firstLine="720"/>
      </w:pPr>
    </w:p>
    <w:p w14:paraId="65B7D0C6" w14:textId="77777777" w:rsidR="00225A28" w:rsidRDefault="00000000" w:rsidP="00225A28">
      <w:pPr>
        <w:pStyle w:val="StandardWeb"/>
        <w:jc w:val="center"/>
      </w:pPr>
      <w:r>
        <w:t>Č</w:t>
      </w:r>
      <w:proofErr w:type="spellStart"/>
      <w:r>
        <w:rPr>
          <w:lang w:val="en-US"/>
        </w:rPr>
        <w:t>lanak</w:t>
      </w:r>
      <w:proofErr w:type="spellEnd"/>
      <w:r>
        <w:t xml:space="preserve"> 3.</w:t>
      </w:r>
    </w:p>
    <w:p w14:paraId="5505860E" w14:textId="23D60CDA" w:rsidR="003F2031" w:rsidRDefault="00000000" w:rsidP="00225A28">
      <w:pPr>
        <w:pStyle w:val="StandardWeb"/>
        <w:ind w:left="720"/>
      </w:pPr>
      <w:r>
        <w:rPr>
          <w:lang w:val="en-US"/>
        </w:rPr>
        <w:t>Ova</w:t>
      </w:r>
      <w:r w:rsidR="00A07DD8">
        <w:rPr>
          <w:lang w:val="en-US"/>
        </w:rPr>
        <w:t xml:space="preserve"> </w:t>
      </w:r>
      <w:proofErr w:type="spellStart"/>
      <w:r>
        <w:rPr>
          <w:lang w:val="en-US"/>
        </w:rPr>
        <w:t>Odluka</w:t>
      </w:r>
      <w:proofErr w:type="spellEnd"/>
      <w:r w:rsidR="00225A28">
        <w:rPr>
          <w:lang w:val="en-US"/>
        </w:rPr>
        <w:t xml:space="preserve"> </w:t>
      </w:r>
      <w:r>
        <w:rPr>
          <w:lang w:val="en-US"/>
        </w:rPr>
        <w:t xml:space="preserve">stupa </w:t>
      </w:r>
      <w:proofErr w:type="spellStart"/>
      <w:r>
        <w:rPr>
          <w:lang w:val="en-US"/>
        </w:rPr>
        <w:t>na</w:t>
      </w:r>
      <w:proofErr w:type="spellEnd"/>
      <w:r>
        <w:t xml:space="preserve"> </w:t>
      </w:r>
      <w:proofErr w:type="spellStart"/>
      <w:r>
        <w:rPr>
          <w:lang w:val="en-US"/>
        </w:rPr>
        <w:t>snagu</w:t>
      </w:r>
      <w:proofErr w:type="spellEnd"/>
      <w:r>
        <w:t xml:space="preserve"> </w:t>
      </w:r>
      <w:proofErr w:type="spellStart"/>
      <w:r>
        <w:rPr>
          <w:lang w:val="en-US"/>
        </w:rPr>
        <w:t>osmog</w:t>
      </w:r>
      <w:proofErr w:type="spellEnd"/>
      <w:r>
        <w:rPr>
          <w:lang w:val="en-US"/>
        </w:rPr>
        <w:t xml:space="preserve"> dana od dana</w:t>
      </w:r>
      <w:r>
        <w:t xml:space="preserve"> </w:t>
      </w:r>
      <w:proofErr w:type="spellStart"/>
      <w:r>
        <w:rPr>
          <w:lang w:val="en-US"/>
        </w:rPr>
        <w:t>objave</w:t>
      </w:r>
      <w:proofErr w:type="spellEnd"/>
      <w:r>
        <w:rPr>
          <w:lang w:val="en-US"/>
        </w:rPr>
        <w:t> </w:t>
      </w:r>
      <w:r>
        <w:t xml:space="preserve"> </w:t>
      </w:r>
      <w:r>
        <w:rPr>
          <w:lang w:val="en-US"/>
        </w:rPr>
        <w:t>u</w:t>
      </w:r>
      <w:r>
        <w:t xml:space="preserve"> "</w:t>
      </w:r>
      <w:r>
        <w:rPr>
          <w:lang w:val="en-US"/>
        </w:rPr>
        <w:t>Slu</w:t>
      </w:r>
      <w:r>
        <w:t>ž</w:t>
      </w:r>
      <w:proofErr w:type="spellStart"/>
      <w:r>
        <w:rPr>
          <w:lang w:val="en-US"/>
        </w:rPr>
        <w:t>benom</w:t>
      </w:r>
      <w:proofErr w:type="spellEnd"/>
      <w:r>
        <w:t xml:space="preserve"> </w:t>
      </w:r>
      <w:proofErr w:type="spellStart"/>
      <w:r>
        <w:rPr>
          <w:lang w:val="en-US"/>
        </w:rPr>
        <w:t>vjesniku</w:t>
      </w:r>
      <w:proofErr w:type="spellEnd"/>
      <w:r>
        <w:t xml:space="preserve">” </w:t>
      </w:r>
      <w:proofErr w:type="spellStart"/>
      <w:r>
        <w:rPr>
          <w:lang w:val="en-US"/>
        </w:rPr>
        <w:t>Vukovarsko</w:t>
      </w:r>
      <w:proofErr w:type="spellEnd"/>
      <w:r>
        <w:t>-</w:t>
      </w:r>
      <w:proofErr w:type="spellStart"/>
      <w:r>
        <w:rPr>
          <w:lang w:val="en-US"/>
        </w:rPr>
        <w:t>srijemske</w:t>
      </w:r>
      <w:proofErr w:type="spellEnd"/>
      <w:r>
        <w:t xml:space="preserve"> ž</w:t>
      </w:r>
      <w:proofErr w:type="spellStart"/>
      <w:r>
        <w:rPr>
          <w:lang w:val="en-US"/>
        </w:rPr>
        <w:t>upanije</w:t>
      </w:r>
      <w:proofErr w:type="spellEnd"/>
      <w:r>
        <w:t>.</w:t>
      </w:r>
    </w:p>
    <w:p w14:paraId="4FF4B4B5" w14:textId="77777777" w:rsidR="003F2031" w:rsidRDefault="00000000">
      <w:pPr>
        <w:pStyle w:val="StandardWeb"/>
      </w:pPr>
      <w:r>
        <w:t> </w:t>
      </w:r>
    </w:p>
    <w:p w14:paraId="79C553A0" w14:textId="77777777" w:rsidR="003F2031" w:rsidRDefault="00000000">
      <w:pPr>
        <w:pStyle w:val="StandardWeb"/>
      </w:pPr>
      <w:r>
        <w:t> </w:t>
      </w:r>
    </w:p>
    <w:p w14:paraId="22261318" w14:textId="77777777" w:rsidR="003F2031" w:rsidRDefault="00000000">
      <w:pPr>
        <w:pStyle w:val="StandardWeb"/>
      </w:pPr>
      <w:r>
        <w:t xml:space="preserve">                                                                                                                                                                                       </w:t>
      </w:r>
    </w:p>
    <w:p w14:paraId="29B73DD6" w14:textId="77777777" w:rsidR="003F2031" w:rsidRDefault="003F2031">
      <w:pPr>
        <w:spacing w:after="0" w:line="240" w:lineRule="auto"/>
      </w:pPr>
    </w:p>
    <w:p w14:paraId="75CC0478" w14:textId="77777777" w:rsidR="003F2031" w:rsidRPr="00A07DD8" w:rsidRDefault="00000000">
      <w:pPr>
        <w:rPr>
          <w:sz w:val="24"/>
          <w:szCs w:val="24"/>
        </w:rPr>
      </w:pPr>
      <w:r w:rsidRPr="00A07D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PREDSJEDNIK</w:t>
      </w:r>
    </w:p>
    <w:p w14:paraId="254AC872" w14:textId="2F539D49" w:rsidR="003F2031" w:rsidRDefault="00000000">
      <w:pPr>
        <w:rPr>
          <w:sz w:val="24"/>
          <w:szCs w:val="24"/>
        </w:rPr>
      </w:pPr>
      <w:r w:rsidRPr="00A07D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OPĆINSKOG VIJEĆA</w:t>
      </w:r>
    </w:p>
    <w:p w14:paraId="00644C72" w14:textId="77777777" w:rsidR="00225A28" w:rsidRPr="00A07DD8" w:rsidRDefault="00225A28">
      <w:pPr>
        <w:rPr>
          <w:sz w:val="24"/>
          <w:szCs w:val="24"/>
        </w:rPr>
      </w:pPr>
    </w:p>
    <w:p w14:paraId="40F88EC9" w14:textId="77777777" w:rsidR="003F2031" w:rsidRDefault="00000000">
      <w:pPr>
        <w:rPr>
          <w:sz w:val="24"/>
          <w:szCs w:val="24"/>
        </w:rPr>
      </w:pPr>
      <w:r w:rsidRPr="00A07D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Tomo Đaković</w:t>
      </w:r>
    </w:p>
    <w:p w14:paraId="29BC090F" w14:textId="77777777" w:rsidR="00FB1650" w:rsidRDefault="00FB1650">
      <w:pPr>
        <w:rPr>
          <w:sz w:val="24"/>
          <w:szCs w:val="24"/>
        </w:rPr>
      </w:pPr>
    </w:p>
    <w:p w14:paraId="325D1572" w14:textId="77777777" w:rsidR="00FB1650" w:rsidRDefault="00FB1650">
      <w:pPr>
        <w:rPr>
          <w:sz w:val="24"/>
          <w:szCs w:val="24"/>
        </w:rPr>
        <w:sectPr w:rsidR="00FB1650">
          <w:pgSz w:w="16838" w:h="11906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62213E61" w14:textId="77777777" w:rsidR="00FB1650" w:rsidRDefault="00FB1650" w:rsidP="00FB1650">
      <w:pPr>
        <w:jc w:val="center"/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76D"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OBRAZLOŽENJE UZ </w:t>
      </w:r>
      <w:r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IZMJENE I DOPUNE PRORAČUNA </w:t>
      </w:r>
    </w:p>
    <w:p w14:paraId="3062E8B4" w14:textId="77777777" w:rsidR="00FB1650" w:rsidRDefault="00FB1650" w:rsidP="00FB1650">
      <w:pPr>
        <w:jc w:val="center"/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OPĆINE BABINA GREDA</w:t>
      </w:r>
    </w:p>
    <w:p w14:paraId="5D861695" w14:textId="77777777" w:rsidR="00FB1650" w:rsidRPr="005C076D" w:rsidRDefault="00FB1650" w:rsidP="00FB1650">
      <w:pPr>
        <w:jc w:val="center"/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2023. GODINU</w:t>
      </w:r>
    </w:p>
    <w:p w14:paraId="7C1D401F" w14:textId="77777777" w:rsidR="00FB1650" w:rsidRPr="005B2CB3" w:rsidRDefault="00FB1650" w:rsidP="00FB1650"/>
    <w:p w14:paraId="0931D7FB" w14:textId="77777777" w:rsidR="00FB1650" w:rsidRPr="005B2CB3" w:rsidRDefault="00FB1650" w:rsidP="00FB1650"/>
    <w:p w14:paraId="58376F41" w14:textId="77777777" w:rsidR="00FB1650" w:rsidRPr="005B2CB3" w:rsidRDefault="00FB1650" w:rsidP="00FB1650"/>
    <w:p w14:paraId="61B3FDDB" w14:textId="76F10092" w:rsidR="00FB1650" w:rsidRPr="005C076D" w:rsidRDefault="00FB1650" w:rsidP="00FB1650">
      <w:pPr>
        <w:pStyle w:val="Naslov5"/>
        <w:rPr>
          <w:rFonts w:ascii="Arial" w:hAnsi="Arial" w:cs="Arial"/>
          <w:bCs/>
          <w:sz w:val="24"/>
          <w:szCs w:val="24"/>
        </w:rPr>
      </w:pPr>
      <w:bookmarkStart w:id="0" w:name="_UVOD"/>
      <w:bookmarkEnd w:id="0"/>
      <w:r w:rsidRPr="005C076D">
        <w:rPr>
          <w:rFonts w:ascii="Arial" w:hAnsi="Arial" w:cs="Arial"/>
          <w:bCs/>
          <w:sz w:val="24"/>
          <w:szCs w:val="24"/>
        </w:rPr>
        <w:t>UVO</w:t>
      </w:r>
      <w:r>
        <w:rPr>
          <w:rFonts w:ascii="Arial" w:hAnsi="Arial" w:cs="Arial"/>
          <w:bCs/>
          <w:sz w:val="24"/>
          <w:szCs w:val="24"/>
        </w:rPr>
        <w:t>D</w:t>
      </w:r>
    </w:p>
    <w:p w14:paraId="511EB451" w14:textId="77777777" w:rsidR="00FB1650" w:rsidRPr="005B2CB3" w:rsidRDefault="00FB1650" w:rsidP="00FB1650">
      <w:pPr>
        <w:pStyle w:val="Tijeloteksta-uvlaka2"/>
        <w:spacing w:after="120"/>
        <w:rPr>
          <w:b/>
          <w:bCs/>
          <w:i w:val="0"/>
          <w:iCs/>
          <w:sz w:val="24"/>
          <w:szCs w:val="24"/>
        </w:rPr>
      </w:pPr>
    </w:p>
    <w:p w14:paraId="21F867A3" w14:textId="77777777" w:rsidR="00FB1650" w:rsidRPr="007965D9" w:rsidRDefault="00FB1650" w:rsidP="00FB1650">
      <w:pPr>
        <w:ind w:hanging="5"/>
        <w:rPr>
          <w:rFonts w:ascii="Arial" w:hAnsi="Arial" w:cs="Arial"/>
          <w:bCs/>
          <w:szCs w:val="24"/>
        </w:rPr>
      </w:pPr>
      <w:r w:rsidRPr="007965D9">
        <w:rPr>
          <w:rFonts w:ascii="Arial" w:hAnsi="Arial" w:cs="Arial"/>
          <w:bCs/>
          <w:szCs w:val="24"/>
        </w:rPr>
        <w:t>OSNOV</w:t>
      </w:r>
      <w:r>
        <w:rPr>
          <w:rFonts w:ascii="Arial" w:hAnsi="Arial" w:cs="Arial"/>
          <w:bCs/>
          <w:szCs w:val="24"/>
        </w:rPr>
        <w:t>E</w:t>
      </w:r>
      <w:r w:rsidRPr="007965D9">
        <w:rPr>
          <w:rFonts w:ascii="Arial" w:hAnsi="Arial" w:cs="Arial"/>
          <w:bCs/>
          <w:szCs w:val="24"/>
        </w:rPr>
        <w:t xml:space="preserve"> ZA DONOŠENJE PRORAČUNA</w:t>
      </w:r>
    </w:p>
    <w:p w14:paraId="51AC9462" w14:textId="77777777" w:rsidR="00FB1650" w:rsidRPr="007965D9" w:rsidRDefault="00FB1650" w:rsidP="00FB1650">
      <w:pPr>
        <w:rPr>
          <w:rFonts w:ascii="Arial" w:hAnsi="Arial" w:cs="Arial"/>
          <w:bCs/>
          <w:szCs w:val="24"/>
        </w:rPr>
      </w:pPr>
    </w:p>
    <w:p w14:paraId="64C547F8" w14:textId="77777777" w:rsidR="00FB1650" w:rsidRPr="007965D9" w:rsidRDefault="00FB1650" w:rsidP="00FB1650">
      <w:pPr>
        <w:pStyle w:val="Tijeloteksta2"/>
        <w:ind w:firstLine="720"/>
        <w:rPr>
          <w:b w:val="0"/>
          <w:sz w:val="24"/>
          <w:szCs w:val="24"/>
        </w:rPr>
      </w:pPr>
      <w:r w:rsidRPr="007965D9">
        <w:rPr>
          <w:b w:val="0"/>
          <w:sz w:val="24"/>
          <w:szCs w:val="24"/>
        </w:rPr>
        <w:t>Temelj za izradu</w:t>
      </w:r>
      <w:r>
        <w:rPr>
          <w:b w:val="0"/>
          <w:sz w:val="24"/>
          <w:szCs w:val="24"/>
        </w:rPr>
        <w:t xml:space="preserve"> 1.</w:t>
      </w:r>
      <w:r w:rsidRPr="007965D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Izmjena i dopuna proračuna Općine Babina Greda </w:t>
      </w:r>
      <w:r w:rsidRPr="007965D9">
        <w:rPr>
          <w:b w:val="0"/>
          <w:sz w:val="24"/>
          <w:szCs w:val="24"/>
        </w:rPr>
        <w:t>za 202</w:t>
      </w:r>
      <w:r>
        <w:rPr>
          <w:b w:val="0"/>
          <w:sz w:val="24"/>
          <w:szCs w:val="24"/>
        </w:rPr>
        <w:t>3</w:t>
      </w:r>
      <w:r w:rsidRPr="007965D9">
        <w:rPr>
          <w:b w:val="0"/>
          <w:sz w:val="24"/>
          <w:szCs w:val="24"/>
        </w:rPr>
        <w:t xml:space="preserve">. godinu je Zakon o proračunu (“Narodne novine” </w:t>
      </w:r>
      <w:r>
        <w:rPr>
          <w:b w:val="0"/>
          <w:sz w:val="24"/>
          <w:szCs w:val="24"/>
        </w:rPr>
        <w:t xml:space="preserve">144/21) </w:t>
      </w:r>
      <w:r w:rsidRPr="007965D9">
        <w:rPr>
          <w:b w:val="0"/>
          <w:sz w:val="24"/>
          <w:szCs w:val="24"/>
        </w:rPr>
        <w:t xml:space="preserve">, Pravilnik o polugodišnjem i godišnjem izvještaju o izvršenju proračuna („Narodne novine“ </w:t>
      </w:r>
      <w:r w:rsidRPr="007965D9">
        <w:rPr>
          <w:b w:val="0"/>
          <w:color w:val="000000"/>
          <w:sz w:val="24"/>
          <w:szCs w:val="24"/>
        </w:rPr>
        <w:t>24/13, 102/17, 1/20 i 147/20</w:t>
      </w:r>
      <w:r w:rsidRPr="007965D9">
        <w:rPr>
          <w:b w:val="0"/>
          <w:sz w:val="24"/>
          <w:szCs w:val="24"/>
        </w:rPr>
        <w:t>), Zakon o financiranju jedinica lokalne i područne (regionalne) samouprave (“Narodne novine” 127/17</w:t>
      </w:r>
      <w:r>
        <w:rPr>
          <w:b w:val="0"/>
          <w:sz w:val="24"/>
          <w:szCs w:val="24"/>
        </w:rPr>
        <w:t xml:space="preserve"> i 138/20</w:t>
      </w:r>
      <w:r w:rsidRPr="007965D9">
        <w:rPr>
          <w:b w:val="0"/>
          <w:sz w:val="24"/>
          <w:szCs w:val="24"/>
        </w:rPr>
        <w:t>), te ostali propisi koji reguliraju pojedine segmente djelatnosti jedinica lokalne i područne (regionalne) samouprave.</w:t>
      </w:r>
    </w:p>
    <w:p w14:paraId="7F66E329" w14:textId="77777777" w:rsidR="00FB1650" w:rsidRPr="007965D9" w:rsidRDefault="00FB1650" w:rsidP="00FB1650">
      <w:pPr>
        <w:pStyle w:val="Tijeloteksta2"/>
        <w:ind w:firstLine="720"/>
        <w:rPr>
          <w:b w:val="0"/>
          <w:sz w:val="24"/>
          <w:szCs w:val="24"/>
        </w:rPr>
      </w:pPr>
      <w:r w:rsidRPr="007965D9">
        <w:rPr>
          <w:b w:val="0"/>
          <w:sz w:val="24"/>
          <w:szCs w:val="24"/>
        </w:rPr>
        <w:t xml:space="preserve">Proračun </w:t>
      </w:r>
      <w:r>
        <w:rPr>
          <w:b w:val="0"/>
          <w:sz w:val="24"/>
          <w:szCs w:val="24"/>
        </w:rPr>
        <w:t>Općine Babina Gred</w:t>
      </w:r>
      <w:r w:rsidRPr="007965D9">
        <w:rPr>
          <w:b w:val="0"/>
          <w:sz w:val="24"/>
          <w:szCs w:val="24"/>
        </w:rPr>
        <w:t>a za 202</w:t>
      </w:r>
      <w:r>
        <w:rPr>
          <w:b w:val="0"/>
          <w:sz w:val="24"/>
          <w:szCs w:val="24"/>
        </w:rPr>
        <w:t>3</w:t>
      </w:r>
      <w:r w:rsidRPr="007965D9">
        <w:rPr>
          <w:b w:val="0"/>
          <w:sz w:val="24"/>
          <w:szCs w:val="24"/>
        </w:rPr>
        <w:t>. godinu izrađen</w:t>
      </w:r>
      <w:r>
        <w:rPr>
          <w:b w:val="0"/>
          <w:sz w:val="24"/>
          <w:szCs w:val="24"/>
        </w:rPr>
        <w:t xml:space="preserve"> je</w:t>
      </w:r>
      <w:r w:rsidRPr="007965D9">
        <w:rPr>
          <w:b w:val="0"/>
          <w:sz w:val="24"/>
          <w:szCs w:val="24"/>
        </w:rPr>
        <w:t xml:space="preserve"> sukladno Zakonu o proračunu te Pravilniku o polugodišnjem i godišnjem izvještaju o izvršenju proračuna.</w:t>
      </w:r>
    </w:p>
    <w:p w14:paraId="29259594" w14:textId="77777777" w:rsidR="00FB1650" w:rsidRPr="007965D9" w:rsidRDefault="00FB1650" w:rsidP="00FB1650">
      <w:pPr>
        <w:pStyle w:val="Tijeloteksta2"/>
        <w:rPr>
          <w:b w:val="0"/>
          <w:sz w:val="24"/>
          <w:szCs w:val="24"/>
        </w:rPr>
      </w:pPr>
      <w:r w:rsidRPr="007965D9">
        <w:rPr>
          <w:b w:val="0"/>
          <w:sz w:val="24"/>
          <w:szCs w:val="24"/>
        </w:rPr>
        <w:tab/>
      </w:r>
    </w:p>
    <w:p w14:paraId="21E82802" w14:textId="77777777" w:rsidR="00FB1650" w:rsidRPr="007965D9" w:rsidRDefault="00FB1650" w:rsidP="00FB1650">
      <w:pPr>
        <w:pStyle w:val="Tijeloteksta2"/>
        <w:ind w:firstLine="720"/>
        <w:rPr>
          <w:b w:val="0"/>
          <w:sz w:val="24"/>
          <w:szCs w:val="24"/>
        </w:rPr>
      </w:pPr>
      <w:r w:rsidRPr="007965D9">
        <w:rPr>
          <w:b w:val="0"/>
          <w:sz w:val="24"/>
          <w:szCs w:val="24"/>
        </w:rPr>
        <w:t>Proračun za 202</w:t>
      </w:r>
      <w:r>
        <w:rPr>
          <w:b w:val="0"/>
          <w:sz w:val="24"/>
          <w:szCs w:val="24"/>
        </w:rPr>
        <w:t>3</w:t>
      </w:r>
      <w:r w:rsidRPr="007965D9">
        <w:rPr>
          <w:b w:val="0"/>
          <w:sz w:val="24"/>
          <w:szCs w:val="24"/>
        </w:rPr>
        <w:t>. godinu planiran je na 3. razini (razini podskupine)</w:t>
      </w:r>
      <w:r>
        <w:rPr>
          <w:b w:val="0"/>
          <w:sz w:val="24"/>
          <w:szCs w:val="24"/>
        </w:rPr>
        <w:t>.</w:t>
      </w:r>
    </w:p>
    <w:p w14:paraId="62539503" w14:textId="77777777" w:rsidR="00FB1650" w:rsidRDefault="00FB1650" w:rsidP="00FB1650">
      <w:pPr>
        <w:spacing w:after="120"/>
        <w:ind w:firstLine="708"/>
        <w:jc w:val="both"/>
        <w:rPr>
          <w:rFonts w:ascii="Arial" w:hAnsi="Arial" w:cs="Arial"/>
          <w:sz w:val="22"/>
          <w:szCs w:val="22"/>
          <w:u w:val="single"/>
        </w:rPr>
      </w:pPr>
    </w:p>
    <w:p w14:paraId="3B888E73" w14:textId="77777777" w:rsidR="00FB1650" w:rsidRPr="00D6000F" w:rsidRDefault="00FB1650" w:rsidP="00FB1650">
      <w:pPr>
        <w:ind w:hanging="5"/>
        <w:rPr>
          <w:rFonts w:ascii="Arial" w:hAnsi="Arial" w:cs="Arial"/>
          <w:bCs/>
          <w:szCs w:val="24"/>
        </w:rPr>
      </w:pPr>
      <w:r w:rsidRPr="00D6000F">
        <w:rPr>
          <w:rFonts w:ascii="Arial" w:hAnsi="Arial" w:cs="Arial"/>
          <w:bCs/>
          <w:szCs w:val="24"/>
        </w:rPr>
        <w:t>STRUKTURA I SADRŽAJ PRORAČUNA</w:t>
      </w:r>
    </w:p>
    <w:p w14:paraId="00CD9D02" w14:textId="77777777" w:rsidR="00FB1650" w:rsidRPr="00D6000F" w:rsidRDefault="00FB1650" w:rsidP="00FB1650">
      <w:pPr>
        <w:rPr>
          <w:rFonts w:ascii="Arial" w:hAnsi="Arial" w:cs="Arial"/>
          <w:bCs/>
          <w:szCs w:val="24"/>
        </w:rPr>
      </w:pPr>
    </w:p>
    <w:p w14:paraId="6B0D1749" w14:textId="77777777" w:rsidR="00FB1650" w:rsidRPr="00D6000F" w:rsidRDefault="00FB1650" w:rsidP="00FB1650">
      <w:pPr>
        <w:autoSpaceDE w:val="0"/>
        <w:autoSpaceDN w:val="0"/>
        <w:ind w:firstLine="708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Pravilnikom o prora</w:t>
      </w:r>
      <w:r w:rsidRPr="00D6000F">
        <w:rPr>
          <w:rFonts w:ascii="Arial" w:eastAsia="Arial,Bold" w:hAnsi="Arial" w:cs="Arial"/>
          <w:bCs/>
          <w:color w:val="000000"/>
          <w:szCs w:val="24"/>
        </w:rPr>
        <w:t>č</w:t>
      </w:r>
      <w:r w:rsidRPr="00D6000F">
        <w:rPr>
          <w:rFonts w:ascii="Arial" w:hAnsi="Arial" w:cs="Arial"/>
          <w:bCs/>
          <w:color w:val="000000"/>
          <w:szCs w:val="24"/>
        </w:rPr>
        <w:t>unskim klasifikacijama (“Narodne novine” 26/10, 120/13</w:t>
      </w:r>
      <w:r>
        <w:rPr>
          <w:rFonts w:ascii="Arial" w:hAnsi="Arial" w:cs="Arial"/>
          <w:bCs/>
          <w:color w:val="000000"/>
          <w:szCs w:val="24"/>
        </w:rPr>
        <w:t xml:space="preserve"> i 1/20</w:t>
      </w:r>
      <w:r w:rsidRPr="00D6000F">
        <w:rPr>
          <w:rFonts w:ascii="Arial" w:hAnsi="Arial" w:cs="Arial"/>
          <w:bCs/>
          <w:color w:val="000000"/>
          <w:szCs w:val="24"/>
        </w:rPr>
        <w:t xml:space="preserve">) definiran je okvir kojim se iskazuju i sustavno prate prihodi i primici, te rashodi i izdaci po nositelju, cilju, namjeni, vrsti, lokaciji i izvoru financiranja. Također je propisana i struktura brojčanih oznaka i naziva svake klasifikacije te način njihovog međusobnog povezivanja. </w:t>
      </w:r>
    </w:p>
    <w:p w14:paraId="7043493F" w14:textId="77777777" w:rsidR="00FB1650" w:rsidRPr="00D6000F" w:rsidRDefault="00FB1650" w:rsidP="00FB1650">
      <w:pPr>
        <w:pStyle w:val="Tijeloteksta2"/>
        <w:ind w:firstLine="708"/>
        <w:rPr>
          <w:b w:val="0"/>
          <w:sz w:val="24"/>
          <w:szCs w:val="24"/>
        </w:rPr>
      </w:pPr>
      <w:r w:rsidRPr="00024C61">
        <w:rPr>
          <w:b w:val="0"/>
          <w:sz w:val="24"/>
          <w:szCs w:val="24"/>
        </w:rPr>
        <w:t xml:space="preserve">Članak 28. Zakona </w:t>
      </w:r>
      <w:r w:rsidRPr="00D6000F">
        <w:rPr>
          <w:b w:val="0"/>
          <w:sz w:val="24"/>
          <w:szCs w:val="24"/>
        </w:rPr>
        <w:t>o proračunu, uređuje sadržaj i strukturu proračuna i financijskih planova korisnika proračuna.</w:t>
      </w:r>
    </w:p>
    <w:p w14:paraId="605DF9AF" w14:textId="77777777" w:rsidR="00FB1650" w:rsidRPr="00D6000F" w:rsidRDefault="00FB1650" w:rsidP="00FB1650">
      <w:pPr>
        <w:pStyle w:val="Tijeloteksta2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ab/>
        <w:t xml:space="preserve">  </w:t>
      </w:r>
    </w:p>
    <w:p w14:paraId="10409BE6" w14:textId="77777777" w:rsidR="00FB1650" w:rsidRDefault="00FB1650" w:rsidP="00FB1650">
      <w:pPr>
        <w:pStyle w:val="Tijeloteksta2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ab/>
      </w:r>
      <w:r w:rsidRPr="00D6000F">
        <w:rPr>
          <w:b w:val="0"/>
          <w:sz w:val="24"/>
          <w:szCs w:val="24"/>
        </w:rPr>
        <w:tab/>
        <w:t xml:space="preserve">Struktura Općeg dijela proračuna, prikazuje prihode i rashode, primitke i izdatke po ekonomskoj klasifikaciji te izvorima financiranja, i isti se utvrđuju u Računu prihoda i rashoda i Računu financiranja. Ekonomska klasifikacija sadrži prihode i primitke po prirodnim vrstama, te rashode i izdatke prema ekonomskoj namjeni za koju služe. Izvori financiranja predstavljaju skupine prihoda i primitaka iz kojih se podmiruju rashodi i izdaci određene vrste i namjene. </w:t>
      </w:r>
    </w:p>
    <w:p w14:paraId="19A97A8F" w14:textId="77777777" w:rsidR="00FB1650" w:rsidRPr="00D6000F" w:rsidRDefault="00FB1650" w:rsidP="00FB1650">
      <w:pPr>
        <w:pStyle w:val="Tijeloteksta2"/>
        <w:rPr>
          <w:b w:val="0"/>
          <w:sz w:val="24"/>
          <w:szCs w:val="24"/>
        </w:rPr>
      </w:pPr>
    </w:p>
    <w:p w14:paraId="15CF75AD" w14:textId="77777777" w:rsidR="00FB1650" w:rsidRDefault="00FB1650" w:rsidP="00FB1650">
      <w:pPr>
        <w:autoSpaceDE w:val="0"/>
        <w:autoSpaceDN w:val="0"/>
        <w:ind w:firstLine="708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Osnovni izvori financiranja jesu:</w:t>
      </w:r>
    </w:p>
    <w:p w14:paraId="52E22A64" w14:textId="77777777" w:rsidR="00FB1650" w:rsidRPr="00D6000F" w:rsidRDefault="00FB1650" w:rsidP="00FB1650">
      <w:pPr>
        <w:autoSpaceDE w:val="0"/>
        <w:autoSpaceDN w:val="0"/>
        <w:ind w:firstLine="708"/>
        <w:rPr>
          <w:rFonts w:ascii="Arial" w:hAnsi="Arial" w:cs="Arial"/>
          <w:bCs/>
          <w:color w:val="000000"/>
          <w:szCs w:val="24"/>
        </w:rPr>
      </w:pPr>
    </w:p>
    <w:p w14:paraId="49810F2D" w14:textId="77777777" w:rsidR="00FB1650" w:rsidRPr="00D6000F" w:rsidRDefault="00FB1650" w:rsidP="00FB16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Opći prihodi i primici</w:t>
      </w:r>
    </w:p>
    <w:p w14:paraId="77300ACF" w14:textId="77777777" w:rsidR="00FB1650" w:rsidRPr="00D6000F" w:rsidRDefault="00FB1650" w:rsidP="00FB16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Vlastiti prihodi</w:t>
      </w:r>
    </w:p>
    <w:p w14:paraId="091BA2C2" w14:textId="77777777" w:rsidR="00FB1650" w:rsidRPr="00D6000F" w:rsidRDefault="00FB1650" w:rsidP="00FB16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Prihodi za posebne namjene</w:t>
      </w:r>
    </w:p>
    <w:p w14:paraId="043FB430" w14:textId="77777777" w:rsidR="00FB1650" w:rsidRPr="00D6000F" w:rsidRDefault="00FB1650" w:rsidP="00FB16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Pomoći</w:t>
      </w:r>
    </w:p>
    <w:p w14:paraId="1AF04266" w14:textId="77777777" w:rsidR="00FB1650" w:rsidRPr="00D6000F" w:rsidRDefault="00FB1650" w:rsidP="00FB16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Donacije</w:t>
      </w:r>
    </w:p>
    <w:p w14:paraId="0E2FF5EF" w14:textId="77777777" w:rsidR="00FB1650" w:rsidRPr="00D6000F" w:rsidRDefault="00FB1650" w:rsidP="00FB16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lastRenderedPageBreak/>
        <w:t xml:space="preserve">Prihodi od prodaje ili zamjene nefinancijske imovine i naknade s naslova osiguranja </w:t>
      </w:r>
    </w:p>
    <w:p w14:paraId="60FA921C" w14:textId="77777777" w:rsidR="00FB1650" w:rsidRPr="00D6000F" w:rsidRDefault="00FB1650" w:rsidP="00FB16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"/>
        <w:jc w:val="both"/>
        <w:rPr>
          <w:rFonts w:ascii="Arial" w:hAnsi="Arial" w:cs="Arial"/>
          <w:bCs/>
          <w:color w:val="000000"/>
          <w:szCs w:val="24"/>
        </w:rPr>
      </w:pPr>
      <w:r w:rsidRPr="00D6000F">
        <w:rPr>
          <w:rFonts w:ascii="Arial" w:hAnsi="Arial" w:cs="Arial"/>
          <w:bCs/>
          <w:color w:val="000000"/>
          <w:szCs w:val="24"/>
        </w:rPr>
        <w:t>Namjenski primici.</w:t>
      </w:r>
    </w:p>
    <w:p w14:paraId="07C43689" w14:textId="77777777" w:rsidR="00FB1650" w:rsidRPr="00D6000F" w:rsidRDefault="00FB1650" w:rsidP="00FB1650">
      <w:pPr>
        <w:autoSpaceDE w:val="0"/>
        <w:autoSpaceDN w:val="0"/>
        <w:rPr>
          <w:rFonts w:ascii="Arial" w:hAnsi="Arial" w:cs="Arial"/>
          <w:bCs/>
          <w:color w:val="000000"/>
          <w:szCs w:val="24"/>
        </w:rPr>
      </w:pPr>
    </w:p>
    <w:p w14:paraId="0D6CCAA3" w14:textId="77777777" w:rsidR="00FB1650" w:rsidRPr="00D6000F" w:rsidRDefault="00FB1650" w:rsidP="00FB1650">
      <w:pPr>
        <w:pStyle w:val="Tijeloteksta2"/>
        <w:ind w:firstLine="720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>Struktura Općeg dijela proračuna prikazana je na način, da se prihodi i rashodi iskazuju po ekonomskoj i funkcijskoj klasifikaciji te po izvorima financiranja te primici i izdaci po ekonomskoj klasifikaciji i izvorima financiranja.</w:t>
      </w:r>
    </w:p>
    <w:p w14:paraId="21A690C7" w14:textId="77777777" w:rsidR="00FB1650" w:rsidRPr="00D6000F" w:rsidRDefault="00FB1650" w:rsidP="00FB1650">
      <w:pPr>
        <w:pStyle w:val="Tijeloteksta2"/>
        <w:ind w:firstLine="720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>Struktura Posebnog dijela proračuna prikazana je na način, da se raspored rashoda i izdataka iskazuje po organizacijskoj, ekonomskoj, funkcijskoj, lokacijskoj i programskoj klasifikaciji, te po izvorima financiranja, odnosno rashodi i izdaci raspoređeni su u tekuće i razvojne programe, sukladno financijskim planovima proračunskih korisnika. Posebni dio proračuna izrađen je po Programima, Aktivnostima i Projektima.</w:t>
      </w:r>
    </w:p>
    <w:p w14:paraId="0E0CF9AA" w14:textId="77777777" w:rsidR="00FB1650" w:rsidRPr="006027FE" w:rsidRDefault="00FB1650" w:rsidP="00FB1650">
      <w:pPr>
        <w:ind w:firstLine="708"/>
        <w:rPr>
          <w:rFonts w:ascii="Arial" w:hAnsi="Arial" w:cs="Arial"/>
          <w:bCs/>
          <w:szCs w:val="24"/>
        </w:rPr>
      </w:pPr>
      <w:r w:rsidRPr="00D6000F">
        <w:rPr>
          <w:rFonts w:ascii="Arial" w:hAnsi="Arial" w:cs="Arial"/>
          <w:bCs/>
          <w:szCs w:val="24"/>
        </w:rPr>
        <w:t xml:space="preserve"> U skladu sa člankom 3</w:t>
      </w:r>
      <w:r>
        <w:rPr>
          <w:rFonts w:ascii="Arial" w:hAnsi="Arial" w:cs="Arial"/>
          <w:bCs/>
          <w:szCs w:val="24"/>
        </w:rPr>
        <w:t>1</w:t>
      </w:r>
      <w:r w:rsidRPr="00D6000F">
        <w:rPr>
          <w:rFonts w:ascii="Arial" w:hAnsi="Arial" w:cs="Arial"/>
          <w:bCs/>
          <w:szCs w:val="24"/>
        </w:rPr>
        <w:t>. Zakona o proračunu proračunski korisnici su uz prijedlog financijskog plana dostavili i obrazloženje prijedloga financijskog plana.</w:t>
      </w:r>
    </w:p>
    <w:p w14:paraId="22D29A4B" w14:textId="77777777" w:rsidR="00FB1650" w:rsidRPr="00D6000F" w:rsidRDefault="00FB1650" w:rsidP="00FB1650">
      <w:pPr>
        <w:pStyle w:val="Tijeloteksta2"/>
        <w:ind w:firstLine="708"/>
        <w:rPr>
          <w:b w:val="0"/>
          <w:sz w:val="24"/>
          <w:szCs w:val="24"/>
        </w:rPr>
      </w:pPr>
    </w:p>
    <w:p w14:paraId="0475F72E" w14:textId="77777777" w:rsidR="00FB1650" w:rsidRPr="00D6000F" w:rsidRDefault="00FB1650" w:rsidP="00FB1650">
      <w:pPr>
        <w:pStyle w:val="Tijeloteksta2"/>
        <w:rPr>
          <w:b w:val="0"/>
          <w:i/>
          <w:sz w:val="24"/>
          <w:szCs w:val="24"/>
        </w:rPr>
      </w:pPr>
    </w:p>
    <w:p w14:paraId="3C986193" w14:textId="77777777" w:rsidR="00FB1650" w:rsidRPr="00D6000F" w:rsidRDefault="00FB1650" w:rsidP="00FB1650">
      <w:pPr>
        <w:pStyle w:val="Tijeloteksta2"/>
        <w:ind w:firstLine="708"/>
        <w:rPr>
          <w:b w:val="0"/>
          <w:sz w:val="24"/>
          <w:szCs w:val="24"/>
        </w:rPr>
      </w:pPr>
      <w:r w:rsidRPr="00D6000F">
        <w:rPr>
          <w:b w:val="0"/>
          <w:sz w:val="24"/>
          <w:szCs w:val="24"/>
        </w:rPr>
        <w:t>Opći dio i posebni dio proračuna iskazuje se sukladno Pravilniku o polugodišnjem i godišnjem izvještaju o izvršenju proračuna te sukladno odredbama Pravilnika o proračunskim klasifikacijama.</w:t>
      </w:r>
    </w:p>
    <w:p w14:paraId="3CE41147" w14:textId="77777777" w:rsidR="00FB1650" w:rsidRPr="00D6000F" w:rsidRDefault="00FB1650" w:rsidP="00FB1650">
      <w:pPr>
        <w:pStyle w:val="Tijeloteksta2"/>
        <w:ind w:firstLine="708"/>
        <w:rPr>
          <w:b w:val="0"/>
          <w:sz w:val="24"/>
          <w:szCs w:val="24"/>
        </w:rPr>
      </w:pPr>
    </w:p>
    <w:p w14:paraId="1477B892" w14:textId="77777777" w:rsidR="00FB1650" w:rsidRPr="005B2CB3" w:rsidRDefault="00FB1650" w:rsidP="00FB1650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14:paraId="4FF08278" w14:textId="77777777" w:rsidR="00FB1650" w:rsidRPr="005C076D" w:rsidRDefault="00FB1650" w:rsidP="00FB1650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1. IZMJENE I DOPUNE PRORAČUNA ZA 2023.</w:t>
      </w:r>
    </w:p>
    <w:p w14:paraId="58CA0FBB" w14:textId="77777777" w:rsidR="00FB1650" w:rsidRPr="005C076D" w:rsidRDefault="00FB1650" w:rsidP="00FB1650">
      <w:pPr>
        <w:spacing w:after="120"/>
        <w:rPr>
          <w:rFonts w:ascii="Arial" w:hAnsi="Arial" w:cs="Arial"/>
          <w:b/>
          <w:bCs/>
          <w:iCs/>
          <w:szCs w:val="24"/>
        </w:rPr>
      </w:pPr>
    </w:p>
    <w:p w14:paraId="5ACA667A" w14:textId="77777777" w:rsidR="00FB1650" w:rsidRPr="005C076D" w:rsidRDefault="00FB1650" w:rsidP="00FB1650">
      <w:pPr>
        <w:pStyle w:val="Naslov5"/>
        <w:rPr>
          <w:rFonts w:ascii="Arial" w:hAnsi="Arial" w:cs="Arial"/>
          <w:bCs/>
          <w:sz w:val="24"/>
          <w:szCs w:val="24"/>
        </w:rPr>
      </w:pPr>
      <w:r w:rsidRPr="005C076D">
        <w:rPr>
          <w:rFonts w:ascii="Arial" w:hAnsi="Arial" w:cs="Arial"/>
          <w:bCs/>
          <w:sz w:val="24"/>
          <w:szCs w:val="24"/>
        </w:rPr>
        <w:t>I. OPĆI DIO</w:t>
      </w:r>
    </w:p>
    <w:p w14:paraId="21CA4597" w14:textId="77777777" w:rsidR="00FB1650" w:rsidRPr="005B2CB3" w:rsidRDefault="00FB1650" w:rsidP="00FB1650"/>
    <w:p w14:paraId="67DC8194" w14:textId="77777777" w:rsidR="00FB1650" w:rsidRPr="006F7F73" w:rsidRDefault="00FB1650" w:rsidP="00FB1650">
      <w:pPr>
        <w:spacing w:before="10" w:line="150" w:lineRule="exact"/>
        <w:rPr>
          <w:bCs/>
          <w:szCs w:val="24"/>
        </w:rPr>
      </w:pPr>
    </w:p>
    <w:p w14:paraId="1163EECC" w14:textId="77777777" w:rsidR="00FB1650" w:rsidRPr="006F7F73" w:rsidRDefault="00FB1650" w:rsidP="00FB1650">
      <w:pPr>
        <w:spacing w:line="200" w:lineRule="exact"/>
        <w:ind w:left="249"/>
        <w:rPr>
          <w:bCs/>
          <w:szCs w:val="24"/>
        </w:rPr>
      </w:pPr>
    </w:p>
    <w:p w14:paraId="41CCCE64" w14:textId="77777777" w:rsidR="00FB1650" w:rsidRPr="006F7F73" w:rsidRDefault="00FB1650" w:rsidP="00FB1650">
      <w:pPr>
        <w:tabs>
          <w:tab w:val="left" w:pos="0"/>
        </w:tabs>
        <w:ind w:left="249" w:firstLine="720"/>
        <w:jc w:val="both"/>
        <w:rPr>
          <w:rFonts w:ascii="Arial" w:hAnsi="Arial" w:cs="Arial"/>
          <w:bCs/>
          <w:szCs w:val="24"/>
        </w:rPr>
      </w:pPr>
      <w:r w:rsidRPr="006F7F73">
        <w:rPr>
          <w:rFonts w:ascii="Arial" w:hAnsi="Arial" w:cs="Arial"/>
          <w:bCs/>
          <w:szCs w:val="24"/>
          <w:u w:val="single"/>
        </w:rPr>
        <w:t>Ukupni prihodi</w:t>
      </w:r>
      <w:r w:rsidRPr="006F7F73">
        <w:rPr>
          <w:rFonts w:ascii="Arial" w:hAnsi="Arial" w:cs="Arial"/>
          <w:bCs/>
          <w:szCs w:val="24"/>
        </w:rPr>
        <w:t xml:space="preserve"> koji se sastoje od prihoda poslovanja te prihoda od prodaje nefinancijske imovine za 202</w:t>
      </w:r>
      <w:r>
        <w:rPr>
          <w:rFonts w:ascii="Arial" w:hAnsi="Arial" w:cs="Arial"/>
          <w:bCs/>
          <w:szCs w:val="24"/>
        </w:rPr>
        <w:t>3</w:t>
      </w:r>
      <w:r w:rsidRPr="006F7F73">
        <w:rPr>
          <w:rFonts w:ascii="Arial" w:hAnsi="Arial" w:cs="Arial"/>
          <w:bCs/>
          <w:szCs w:val="24"/>
        </w:rPr>
        <w:t xml:space="preserve">. godinu planiraju se u  </w:t>
      </w:r>
      <w:r>
        <w:rPr>
          <w:rFonts w:ascii="Arial" w:hAnsi="Arial" w:cs="Arial"/>
          <w:bCs/>
          <w:szCs w:val="24"/>
        </w:rPr>
        <w:t>manjem</w:t>
      </w:r>
      <w:r w:rsidRPr="006F7F73">
        <w:rPr>
          <w:rFonts w:ascii="Arial" w:hAnsi="Arial" w:cs="Arial"/>
          <w:bCs/>
          <w:szCs w:val="24"/>
        </w:rPr>
        <w:t xml:space="preserve"> iznosu u odnosu na</w:t>
      </w:r>
      <w:r>
        <w:rPr>
          <w:rFonts w:ascii="Arial" w:hAnsi="Arial" w:cs="Arial"/>
          <w:bCs/>
          <w:szCs w:val="24"/>
        </w:rPr>
        <w:t xml:space="preserve">  proračun općine Babina Greda za 2023.  i to: </w:t>
      </w:r>
      <w:r w:rsidRPr="006F7F73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11,6 % za prihode poslovanja i 85,5 % za prihode od nefinancijske imovine.</w:t>
      </w:r>
    </w:p>
    <w:p w14:paraId="6916BAB3" w14:textId="77777777" w:rsidR="00FB1650" w:rsidRPr="006F7F73" w:rsidRDefault="00FB1650" w:rsidP="00FB1650">
      <w:pPr>
        <w:spacing w:line="200" w:lineRule="exact"/>
        <w:rPr>
          <w:bCs/>
          <w:szCs w:val="24"/>
        </w:rPr>
      </w:pPr>
    </w:p>
    <w:p w14:paraId="28056635" w14:textId="77777777" w:rsidR="00FB1650" w:rsidRPr="006F7F73" w:rsidRDefault="00FB1650" w:rsidP="00FB1650">
      <w:pPr>
        <w:pStyle w:val="P1"/>
        <w:ind w:left="249" w:firstLine="567"/>
        <w:rPr>
          <w:rFonts w:cs="Arial"/>
          <w:bCs/>
          <w:sz w:val="24"/>
        </w:rPr>
      </w:pPr>
      <w:r w:rsidRPr="006F7F73">
        <w:rPr>
          <w:rFonts w:cs="Arial"/>
          <w:bCs/>
          <w:sz w:val="24"/>
        </w:rPr>
        <w:t>Ukupni rashodi 202</w:t>
      </w:r>
      <w:r>
        <w:rPr>
          <w:rFonts w:cs="Arial"/>
          <w:bCs/>
          <w:sz w:val="24"/>
        </w:rPr>
        <w:t>3</w:t>
      </w:r>
      <w:r w:rsidRPr="006F7F73">
        <w:rPr>
          <w:rFonts w:cs="Arial"/>
          <w:bCs/>
          <w:sz w:val="24"/>
        </w:rPr>
        <w:t>. godin</w:t>
      </w:r>
      <w:r>
        <w:rPr>
          <w:rFonts w:cs="Arial"/>
          <w:bCs/>
          <w:sz w:val="24"/>
        </w:rPr>
        <w:t>u</w:t>
      </w:r>
      <w:r w:rsidRPr="006F7F73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 xml:space="preserve"> koji se sastoje od rashoda poslovanja i rashoda za nabavu nefinancijske imovine planiraju se u manjem iznosu u odnosu na  proračun općine Babina Greda za 2023   i to za : 8,8 % i  za rashode poslovanja  i 52,4 % za rashode za nabavu nefinancijske imovine.</w:t>
      </w:r>
    </w:p>
    <w:p w14:paraId="722EB86C" w14:textId="77777777" w:rsidR="00FB1650" w:rsidRPr="006F7F73" w:rsidRDefault="00FB1650" w:rsidP="00FB1650">
      <w:pPr>
        <w:spacing w:before="120" w:after="120"/>
        <w:jc w:val="both"/>
        <w:rPr>
          <w:rFonts w:ascii="Arial" w:hAnsi="Arial" w:cs="Arial"/>
          <w:b/>
          <w:bCs/>
          <w:iCs/>
          <w:szCs w:val="24"/>
        </w:rPr>
      </w:pPr>
    </w:p>
    <w:p w14:paraId="0565F7C8" w14:textId="77777777" w:rsidR="00FB1650" w:rsidRDefault="00FB1650" w:rsidP="00FB1650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6F7F73">
        <w:rPr>
          <w:rFonts w:ascii="Arial" w:hAnsi="Arial" w:cs="Arial"/>
          <w:iCs/>
          <w:szCs w:val="24"/>
        </w:rPr>
        <w:t xml:space="preserve">UKUPNO planirani prihodi i primici </w:t>
      </w:r>
      <w:r>
        <w:rPr>
          <w:rFonts w:ascii="Arial" w:hAnsi="Arial" w:cs="Arial"/>
          <w:iCs/>
          <w:szCs w:val="24"/>
        </w:rPr>
        <w:t xml:space="preserve"> ovim izmjenama iznose 3.185.114,27 eura</w:t>
      </w:r>
    </w:p>
    <w:p w14:paraId="33DF608A" w14:textId="77777777" w:rsidR="00FB1650" w:rsidRPr="006F7F73" w:rsidRDefault="00FB1650" w:rsidP="00FB1650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</w:p>
    <w:p w14:paraId="1B876068" w14:textId="77777777" w:rsidR="00FB1650" w:rsidRPr="00352E26" w:rsidRDefault="00FB1650" w:rsidP="00FB1650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6F7F73">
        <w:rPr>
          <w:rFonts w:ascii="Arial" w:hAnsi="Arial" w:cs="Arial"/>
          <w:iCs/>
          <w:szCs w:val="24"/>
        </w:rPr>
        <w:t xml:space="preserve">Planirani prihodi poslovanja razred 6 iznose </w:t>
      </w:r>
      <w:r>
        <w:rPr>
          <w:rFonts w:ascii="Arial" w:hAnsi="Arial" w:cs="Arial"/>
          <w:iCs/>
          <w:szCs w:val="24"/>
        </w:rPr>
        <w:t>2.431.607,83 eura</w:t>
      </w:r>
      <w:r w:rsidRPr="006F7F73">
        <w:rPr>
          <w:rFonts w:ascii="Arial" w:hAnsi="Arial" w:cs="Arial"/>
          <w:iCs/>
          <w:szCs w:val="24"/>
        </w:rPr>
        <w:t>.</w:t>
      </w:r>
      <w:r>
        <w:rPr>
          <w:rFonts w:ascii="Arial" w:hAnsi="Arial" w:cs="Arial"/>
          <w:iCs/>
          <w:szCs w:val="24"/>
        </w:rPr>
        <w:t xml:space="preserve"> i</w:t>
      </w:r>
      <w:r w:rsidRPr="00352E26">
        <w:rPr>
          <w:rFonts w:ascii="Arial" w:hAnsi="Arial" w:cs="Arial"/>
          <w:iCs/>
          <w:szCs w:val="24"/>
        </w:rPr>
        <w:t xml:space="preserve"> najveć</w:t>
      </w:r>
      <w:r>
        <w:rPr>
          <w:rFonts w:ascii="Arial" w:hAnsi="Arial" w:cs="Arial"/>
          <w:iCs/>
          <w:szCs w:val="24"/>
        </w:rPr>
        <w:t>i</w:t>
      </w:r>
      <w:r w:rsidRPr="00352E26">
        <w:rPr>
          <w:rFonts w:ascii="Arial" w:hAnsi="Arial" w:cs="Arial"/>
          <w:iCs/>
          <w:szCs w:val="24"/>
        </w:rPr>
        <w:t xml:space="preserve"> udio u strukturi ovih prihoda imaju pomoći, a planirane su u iznosu od </w:t>
      </w:r>
      <w:r>
        <w:rPr>
          <w:rFonts w:ascii="Arial" w:hAnsi="Arial" w:cs="Arial"/>
          <w:iCs/>
          <w:szCs w:val="24"/>
        </w:rPr>
        <w:t>1.933.032,42 eura,</w:t>
      </w:r>
      <w:r w:rsidRPr="00352E26">
        <w:rPr>
          <w:rFonts w:ascii="Arial" w:hAnsi="Arial" w:cs="Arial"/>
          <w:iCs/>
          <w:szCs w:val="24"/>
        </w:rPr>
        <w:t xml:space="preserve"> a odnose se na pomoći proračunu iz drugih proračuna </w:t>
      </w:r>
      <w:r>
        <w:rPr>
          <w:rFonts w:ascii="Arial" w:hAnsi="Arial" w:cs="Arial"/>
          <w:iCs/>
          <w:szCs w:val="24"/>
        </w:rPr>
        <w:t>1.281.017,66 eura</w:t>
      </w:r>
      <w:r w:rsidRPr="00352E26">
        <w:rPr>
          <w:rFonts w:ascii="Arial" w:hAnsi="Arial" w:cs="Arial"/>
          <w:iCs/>
          <w:szCs w:val="24"/>
        </w:rPr>
        <w:t xml:space="preserve">, pomoći od izvanproračunskih korisnika </w:t>
      </w:r>
      <w:r>
        <w:rPr>
          <w:rFonts w:ascii="Arial" w:hAnsi="Arial" w:cs="Arial"/>
          <w:iCs/>
          <w:szCs w:val="24"/>
        </w:rPr>
        <w:t>22.156,16 eura i pomoći iz državnog proračuna temeljem prijenosa EU 620.000,00 eura</w:t>
      </w:r>
      <w:r w:rsidRPr="00352E26">
        <w:rPr>
          <w:rFonts w:ascii="Arial" w:hAnsi="Arial" w:cs="Arial"/>
          <w:iCs/>
          <w:szCs w:val="24"/>
        </w:rPr>
        <w:t>. Prihodi od poreza</w:t>
      </w:r>
      <w:r>
        <w:rPr>
          <w:rFonts w:ascii="Arial" w:hAnsi="Arial" w:cs="Arial"/>
          <w:iCs/>
          <w:szCs w:val="24"/>
        </w:rPr>
        <w:t xml:space="preserve"> iznose 211.945,00 eura</w:t>
      </w:r>
      <w:r w:rsidRPr="00352E26">
        <w:rPr>
          <w:rFonts w:ascii="Arial" w:hAnsi="Arial" w:cs="Arial"/>
          <w:iCs/>
          <w:szCs w:val="24"/>
        </w:rPr>
        <w:t>,</w:t>
      </w:r>
    </w:p>
    <w:p w14:paraId="338A3A31" w14:textId="77777777" w:rsidR="00FB1650" w:rsidRPr="006F7F73" w:rsidRDefault="00FB1650" w:rsidP="00FB1650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6F7F73">
        <w:rPr>
          <w:rFonts w:ascii="Arial" w:hAnsi="Arial" w:cs="Arial"/>
          <w:iCs/>
          <w:szCs w:val="24"/>
        </w:rPr>
        <w:t xml:space="preserve">Skupina 64 Prihodi od imovine </w:t>
      </w:r>
      <w:r>
        <w:rPr>
          <w:rFonts w:ascii="Arial" w:hAnsi="Arial" w:cs="Arial"/>
          <w:iCs/>
          <w:szCs w:val="24"/>
        </w:rPr>
        <w:t>45.822,31 eura</w:t>
      </w:r>
      <w:r w:rsidRPr="006F7F73">
        <w:rPr>
          <w:rFonts w:ascii="Arial" w:hAnsi="Arial" w:cs="Arial"/>
          <w:iCs/>
          <w:szCs w:val="24"/>
        </w:rPr>
        <w:t>.</w:t>
      </w:r>
    </w:p>
    <w:p w14:paraId="58E73D6B" w14:textId="77777777" w:rsidR="00FB1650" w:rsidRDefault="00FB1650" w:rsidP="00FB1650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6F7F73">
        <w:rPr>
          <w:rFonts w:ascii="Arial" w:hAnsi="Arial" w:cs="Arial"/>
          <w:iCs/>
          <w:szCs w:val="24"/>
        </w:rPr>
        <w:t xml:space="preserve">Skupina 65 Prihodi od upravnih i administrativnih pristojbi, pristojbi po posebnim propisima i komunalni doprinosi i naknade planirani su iznosu od </w:t>
      </w:r>
      <w:r>
        <w:rPr>
          <w:rFonts w:ascii="Arial" w:hAnsi="Arial" w:cs="Arial"/>
          <w:iCs/>
          <w:szCs w:val="24"/>
        </w:rPr>
        <w:t>237.828,00 eura</w:t>
      </w:r>
      <w:r w:rsidRPr="006F7F73">
        <w:rPr>
          <w:rFonts w:ascii="Arial" w:hAnsi="Arial" w:cs="Arial"/>
          <w:iCs/>
          <w:szCs w:val="24"/>
        </w:rPr>
        <w:t xml:space="preserve">, a odnose se većim dijelom na prihode koji proizlaze iz Zakona o komunalnom gospodarstvu, komunalni doprinosi i naknade u iznosu od </w:t>
      </w:r>
      <w:r>
        <w:rPr>
          <w:rFonts w:ascii="Arial" w:hAnsi="Arial" w:cs="Arial"/>
          <w:iCs/>
          <w:szCs w:val="24"/>
        </w:rPr>
        <w:t xml:space="preserve">69.645,00 </w:t>
      </w:r>
      <w:r>
        <w:rPr>
          <w:rFonts w:ascii="Arial" w:hAnsi="Arial" w:cs="Arial"/>
          <w:iCs/>
          <w:szCs w:val="24"/>
        </w:rPr>
        <w:lastRenderedPageBreak/>
        <w:t>eura i prihoda proračunskog korisnika Sufinanciranje cijene usluge, participacije i slično u iznosu 143.183,60 eura.</w:t>
      </w:r>
    </w:p>
    <w:p w14:paraId="3A2C26FC" w14:textId="77777777" w:rsidR="00FB1650" w:rsidRDefault="00FB1650" w:rsidP="00FB1650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Skupina 66 Prihod prodaje proizvoda i robe te pruženih usluga i prihodi od donacija  2.979,00 eura i odnose se većim dijelom na prihod od sajma u iznosu od 2.100,00 eura.</w:t>
      </w:r>
    </w:p>
    <w:p w14:paraId="4AE067B7" w14:textId="77777777" w:rsidR="00FB1650" w:rsidRDefault="00FB1650" w:rsidP="00FB1650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</w:p>
    <w:p w14:paraId="1DF7ACFA" w14:textId="77777777" w:rsidR="00FB1650" w:rsidRPr="00A92833" w:rsidRDefault="00FB1650" w:rsidP="00FB1650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A92833">
        <w:rPr>
          <w:rFonts w:ascii="Arial" w:hAnsi="Arial" w:cs="Arial"/>
          <w:iCs/>
          <w:szCs w:val="24"/>
        </w:rPr>
        <w:t xml:space="preserve">Planirani prihodi od prodaje nefinancijske imovine Razred 7 iznose </w:t>
      </w:r>
      <w:r>
        <w:rPr>
          <w:rFonts w:ascii="Arial" w:hAnsi="Arial" w:cs="Arial"/>
          <w:iCs/>
          <w:szCs w:val="24"/>
        </w:rPr>
        <w:t>58.085,00 eura.</w:t>
      </w:r>
      <w:r w:rsidRPr="00A92833">
        <w:rPr>
          <w:rFonts w:ascii="Arial" w:hAnsi="Arial" w:cs="Arial"/>
          <w:iCs/>
          <w:szCs w:val="24"/>
        </w:rPr>
        <w:t xml:space="preserve"> </w:t>
      </w:r>
    </w:p>
    <w:p w14:paraId="41B3AFF6" w14:textId="77777777" w:rsidR="00FB1650" w:rsidRPr="00A92833" w:rsidRDefault="00FB1650" w:rsidP="00FB1650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S</w:t>
      </w:r>
      <w:r w:rsidRPr="00A92833">
        <w:rPr>
          <w:rFonts w:ascii="Arial" w:hAnsi="Arial" w:cs="Arial"/>
          <w:iCs/>
          <w:szCs w:val="24"/>
        </w:rPr>
        <w:t>kupina 7</w:t>
      </w:r>
      <w:r>
        <w:rPr>
          <w:rFonts w:ascii="Arial" w:hAnsi="Arial" w:cs="Arial"/>
          <w:iCs/>
          <w:szCs w:val="24"/>
        </w:rPr>
        <w:t>1</w:t>
      </w:r>
      <w:r w:rsidRPr="00A92833"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9962B0">
        <w:rPr>
          <w:rFonts w:ascii="Arial" w:hAnsi="Arial" w:cs="Arial"/>
          <w:szCs w:val="24"/>
        </w:rPr>
        <w:t xml:space="preserve">rihodi od prodaje </w:t>
      </w:r>
      <w:proofErr w:type="spellStart"/>
      <w:r w:rsidRPr="009962B0">
        <w:rPr>
          <w:rFonts w:ascii="Arial" w:hAnsi="Arial" w:cs="Arial"/>
          <w:szCs w:val="24"/>
        </w:rPr>
        <w:t>neproizvedene</w:t>
      </w:r>
      <w:proofErr w:type="spellEnd"/>
      <w:r w:rsidRPr="009962B0">
        <w:rPr>
          <w:rFonts w:ascii="Arial" w:hAnsi="Arial" w:cs="Arial"/>
          <w:szCs w:val="24"/>
        </w:rPr>
        <w:t xml:space="preserve"> dugotrajne imovine</w:t>
      </w:r>
      <w:r w:rsidRPr="009962B0"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54.597,00</w:t>
      </w:r>
      <w:r w:rsidRPr="009962B0"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eura i odnosi se na prihod od prodaje poljoprivrednog zemljišta</w:t>
      </w:r>
    </w:p>
    <w:p w14:paraId="2572529A" w14:textId="77777777" w:rsidR="00FB1650" w:rsidRPr="00A92833" w:rsidRDefault="00FB1650" w:rsidP="00FB1650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  <w:r w:rsidRPr="00A92833">
        <w:rPr>
          <w:rFonts w:ascii="Arial" w:hAnsi="Arial" w:cs="Arial"/>
          <w:iCs/>
          <w:szCs w:val="24"/>
        </w:rPr>
        <w:t xml:space="preserve">Prihodi od prodaje proizvedene dugotrajne imovine skupina 72 planirani su iznosu od </w:t>
      </w:r>
      <w:r>
        <w:rPr>
          <w:rFonts w:ascii="Arial" w:hAnsi="Arial" w:cs="Arial"/>
          <w:iCs/>
          <w:szCs w:val="24"/>
        </w:rPr>
        <w:t>3.488,00 eura.</w:t>
      </w:r>
    </w:p>
    <w:p w14:paraId="2DD79671" w14:textId="77777777" w:rsidR="00FB1650" w:rsidRPr="006F7F73" w:rsidRDefault="00FB1650" w:rsidP="00FB1650">
      <w:pPr>
        <w:spacing w:before="120" w:after="120"/>
        <w:ind w:firstLine="720"/>
        <w:jc w:val="both"/>
        <w:rPr>
          <w:rFonts w:ascii="Arial" w:hAnsi="Arial" w:cs="Arial"/>
          <w:iCs/>
          <w:szCs w:val="24"/>
        </w:rPr>
      </w:pPr>
    </w:p>
    <w:p w14:paraId="42B3453E" w14:textId="77777777" w:rsidR="00FB1650" w:rsidRDefault="00FB1650" w:rsidP="00FB1650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P</w:t>
      </w:r>
      <w:r w:rsidRPr="00AF0B31">
        <w:rPr>
          <w:rFonts w:ascii="Arial" w:hAnsi="Arial" w:cs="Arial"/>
          <w:bCs/>
          <w:iCs/>
          <w:szCs w:val="24"/>
        </w:rPr>
        <w:t xml:space="preserve">lanirani </w:t>
      </w:r>
      <w:r>
        <w:rPr>
          <w:rFonts w:ascii="Arial" w:hAnsi="Arial" w:cs="Arial"/>
          <w:bCs/>
          <w:iCs/>
          <w:szCs w:val="24"/>
        </w:rPr>
        <w:t xml:space="preserve">primici </w:t>
      </w:r>
      <w:r w:rsidRPr="00AF0B31">
        <w:rPr>
          <w:rFonts w:ascii="Arial" w:hAnsi="Arial" w:cs="Arial"/>
          <w:bCs/>
          <w:iCs/>
          <w:szCs w:val="24"/>
        </w:rPr>
        <w:t xml:space="preserve">razred </w:t>
      </w:r>
      <w:r>
        <w:rPr>
          <w:rFonts w:ascii="Arial" w:hAnsi="Arial" w:cs="Arial"/>
          <w:bCs/>
          <w:iCs/>
          <w:szCs w:val="24"/>
        </w:rPr>
        <w:t>8</w:t>
      </w:r>
      <w:r w:rsidRPr="00AF0B31">
        <w:rPr>
          <w:rFonts w:ascii="Arial" w:hAnsi="Arial" w:cs="Arial"/>
          <w:bCs/>
          <w:iCs/>
          <w:szCs w:val="24"/>
        </w:rPr>
        <w:t xml:space="preserve">. u iznosu od </w:t>
      </w:r>
      <w:r>
        <w:rPr>
          <w:rFonts w:ascii="Arial" w:hAnsi="Arial" w:cs="Arial"/>
          <w:bCs/>
          <w:iCs/>
          <w:szCs w:val="24"/>
        </w:rPr>
        <w:t xml:space="preserve">695.421,44 eura </w:t>
      </w:r>
    </w:p>
    <w:p w14:paraId="72742D58" w14:textId="77777777" w:rsidR="00FB1650" w:rsidRDefault="00FB1650" w:rsidP="00FB1650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Skupina 84 Primici od zaduživanja iznose 695.421,44 eura i odnose se na primljeni kredit u iznosu od 695.421,44 eura .</w:t>
      </w:r>
    </w:p>
    <w:p w14:paraId="6DFC704B" w14:textId="77777777" w:rsidR="00FB1650" w:rsidRDefault="00FB1650" w:rsidP="00FB1650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Općina se u 2022. godini dugoročno zadužila kod Zagrebačke banke d.d. u iznosu od 1.327.228,08 eura za tri kapitalna projekta  i to :</w:t>
      </w:r>
    </w:p>
    <w:p w14:paraId="086CD9AC" w14:textId="77777777" w:rsidR="00FB1650" w:rsidRDefault="00FB1650" w:rsidP="00FB1650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Za  </w:t>
      </w:r>
      <w:proofErr w:type="spellStart"/>
      <w:r>
        <w:rPr>
          <w:rFonts w:ascii="Arial" w:hAnsi="Arial" w:cs="Arial"/>
          <w:bCs/>
          <w:iCs/>
          <w:szCs w:val="24"/>
        </w:rPr>
        <w:t>rekonstrukciju</w:t>
      </w:r>
      <w:proofErr w:type="spellEnd"/>
      <w:r>
        <w:rPr>
          <w:rFonts w:ascii="Arial" w:hAnsi="Arial" w:cs="Arial"/>
          <w:bCs/>
          <w:iCs/>
          <w:szCs w:val="24"/>
        </w:rPr>
        <w:t xml:space="preserve"> /</w:t>
      </w:r>
      <w:proofErr w:type="spellStart"/>
      <w:r>
        <w:rPr>
          <w:rFonts w:ascii="Arial" w:hAnsi="Arial" w:cs="Arial"/>
          <w:bCs/>
          <w:iCs/>
          <w:szCs w:val="24"/>
        </w:rPr>
        <w:t>dogradnja</w:t>
      </w:r>
      <w:proofErr w:type="spellEnd"/>
      <w:r>
        <w:rPr>
          <w:rFonts w:ascii="Arial" w:hAnsi="Arial" w:cs="Arial"/>
          <w:bCs/>
          <w:iCs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Cs w:val="24"/>
        </w:rPr>
        <w:t>i</w:t>
      </w:r>
      <w:proofErr w:type="spellEnd"/>
      <w:r>
        <w:rPr>
          <w:rFonts w:ascii="Arial" w:hAnsi="Arial" w:cs="Arial"/>
          <w:bCs/>
          <w:iCs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Cs w:val="24"/>
        </w:rPr>
        <w:t>opremanje</w:t>
      </w:r>
      <w:proofErr w:type="spellEnd"/>
      <w:r>
        <w:rPr>
          <w:rFonts w:ascii="Arial" w:hAnsi="Arial" w:cs="Arial"/>
          <w:bCs/>
          <w:iCs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Cs w:val="24"/>
        </w:rPr>
        <w:t>Hrv.doma</w:t>
      </w:r>
      <w:proofErr w:type="spellEnd"/>
      <w:r>
        <w:rPr>
          <w:rFonts w:ascii="Arial" w:hAnsi="Arial" w:cs="Arial"/>
          <w:bCs/>
          <w:iCs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Cs w:val="24"/>
        </w:rPr>
        <w:t>kulture</w:t>
      </w:r>
      <w:proofErr w:type="spellEnd"/>
      <w:r>
        <w:rPr>
          <w:rFonts w:ascii="Arial" w:hAnsi="Arial" w:cs="Arial"/>
          <w:bCs/>
          <w:iCs/>
          <w:szCs w:val="24"/>
        </w:rPr>
        <w:t xml:space="preserve"> Franjo </w:t>
      </w:r>
      <w:proofErr w:type="spellStart"/>
      <w:r>
        <w:rPr>
          <w:rFonts w:ascii="Arial" w:hAnsi="Arial" w:cs="Arial"/>
          <w:bCs/>
          <w:iCs/>
          <w:szCs w:val="24"/>
        </w:rPr>
        <w:t>Delić</w:t>
      </w:r>
      <w:proofErr w:type="spellEnd"/>
    </w:p>
    <w:p w14:paraId="52E748AA" w14:textId="77777777" w:rsidR="00FB1650" w:rsidRDefault="00FB1650" w:rsidP="00FB1650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iCs/>
          <w:szCs w:val="24"/>
        </w:rPr>
      </w:pPr>
      <w:proofErr w:type="spellStart"/>
      <w:r>
        <w:rPr>
          <w:rFonts w:ascii="Arial" w:hAnsi="Arial" w:cs="Arial"/>
          <w:bCs/>
          <w:iCs/>
          <w:szCs w:val="24"/>
        </w:rPr>
        <w:t>Izgradnju</w:t>
      </w:r>
      <w:proofErr w:type="spellEnd"/>
      <w:r>
        <w:rPr>
          <w:rFonts w:ascii="Arial" w:hAnsi="Arial" w:cs="Arial"/>
          <w:bCs/>
          <w:iCs/>
          <w:szCs w:val="24"/>
        </w:rPr>
        <w:t xml:space="preserve"> I </w:t>
      </w:r>
      <w:proofErr w:type="spellStart"/>
      <w:r>
        <w:rPr>
          <w:rFonts w:ascii="Arial" w:hAnsi="Arial" w:cs="Arial"/>
          <w:bCs/>
          <w:iCs/>
          <w:szCs w:val="24"/>
        </w:rPr>
        <w:t>opremanje</w:t>
      </w:r>
      <w:proofErr w:type="spellEnd"/>
      <w:r>
        <w:rPr>
          <w:rFonts w:ascii="Arial" w:hAnsi="Arial" w:cs="Arial"/>
          <w:bCs/>
          <w:iCs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Cs w:val="24"/>
        </w:rPr>
        <w:t>kulturno</w:t>
      </w:r>
      <w:proofErr w:type="spellEnd"/>
      <w:r>
        <w:rPr>
          <w:rFonts w:ascii="Arial" w:hAnsi="Arial" w:cs="Arial"/>
          <w:bCs/>
          <w:iCs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Cs w:val="24"/>
        </w:rPr>
        <w:t>turističkog</w:t>
      </w:r>
      <w:proofErr w:type="spellEnd"/>
      <w:r>
        <w:rPr>
          <w:rFonts w:ascii="Arial" w:hAnsi="Arial" w:cs="Arial"/>
          <w:bCs/>
          <w:iCs/>
          <w:szCs w:val="24"/>
        </w:rPr>
        <w:t xml:space="preserve"> parka </w:t>
      </w:r>
      <w:proofErr w:type="spellStart"/>
      <w:r>
        <w:rPr>
          <w:rFonts w:ascii="Arial" w:hAnsi="Arial" w:cs="Arial"/>
          <w:bCs/>
          <w:iCs/>
          <w:szCs w:val="24"/>
        </w:rPr>
        <w:t>sa</w:t>
      </w:r>
      <w:proofErr w:type="spellEnd"/>
      <w:r>
        <w:rPr>
          <w:rFonts w:ascii="Arial" w:hAnsi="Arial" w:cs="Arial"/>
          <w:bCs/>
          <w:iCs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Cs w:val="24"/>
        </w:rPr>
        <w:t>pripadajućom</w:t>
      </w:r>
      <w:proofErr w:type="spellEnd"/>
      <w:r>
        <w:rPr>
          <w:rFonts w:ascii="Arial" w:hAnsi="Arial" w:cs="Arial"/>
          <w:bCs/>
          <w:iCs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Cs w:val="24"/>
        </w:rPr>
        <w:t>šetnicom</w:t>
      </w:r>
      <w:proofErr w:type="spellEnd"/>
    </w:p>
    <w:p w14:paraId="0DDB8FE8" w14:textId="77777777" w:rsidR="00FB1650" w:rsidRDefault="00FB1650" w:rsidP="00FB1650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iCs/>
          <w:szCs w:val="24"/>
        </w:rPr>
      </w:pPr>
      <w:proofErr w:type="spellStart"/>
      <w:r>
        <w:rPr>
          <w:rFonts w:ascii="Arial" w:hAnsi="Arial" w:cs="Arial"/>
          <w:bCs/>
          <w:iCs/>
          <w:szCs w:val="24"/>
        </w:rPr>
        <w:t>Izgradnja</w:t>
      </w:r>
      <w:proofErr w:type="spellEnd"/>
      <w:r>
        <w:rPr>
          <w:rFonts w:ascii="Arial" w:hAnsi="Arial" w:cs="Arial"/>
          <w:bCs/>
          <w:iCs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Cs w:val="24"/>
        </w:rPr>
        <w:t>sportske</w:t>
      </w:r>
      <w:proofErr w:type="spellEnd"/>
      <w:r>
        <w:rPr>
          <w:rFonts w:ascii="Arial" w:hAnsi="Arial" w:cs="Arial"/>
          <w:bCs/>
          <w:iCs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Cs w:val="24"/>
        </w:rPr>
        <w:t>školske</w:t>
      </w:r>
      <w:proofErr w:type="spellEnd"/>
      <w:r>
        <w:rPr>
          <w:rFonts w:ascii="Arial" w:hAnsi="Arial" w:cs="Arial"/>
          <w:bCs/>
          <w:iCs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Cs w:val="24"/>
        </w:rPr>
        <w:t>dvorane</w:t>
      </w:r>
      <w:proofErr w:type="spellEnd"/>
      <w:r>
        <w:rPr>
          <w:rFonts w:ascii="Arial" w:hAnsi="Arial" w:cs="Arial"/>
          <w:bCs/>
          <w:iCs/>
          <w:szCs w:val="24"/>
        </w:rPr>
        <w:t xml:space="preserve"> OŠ “Mijat Stojanović”</w:t>
      </w:r>
    </w:p>
    <w:p w14:paraId="3B2C6B35" w14:textId="77777777" w:rsidR="00FB1650" w:rsidRDefault="00FB1650" w:rsidP="00FB1650">
      <w:pPr>
        <w:spacing w:before="120" w:after="120"/>
        <w:ind w:left="7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Prateći dinamiku radova na navedenim projektima u 2023. godini realizirali smo 695.421,44 eura kredita.</w:t>
      </w:r>
    </w:p>
    <w:p w14:paraId="3219A560" w14:textId="77777777" w:rsidR="00FB1650" w:rsidRPr="0036377F" w:rsidRDefault="00FB1650" w:rsidP="00FB1650">
      <w:pPr>
        <w:spacing w:before="120" w:after="120"/>
        <w:ind w:left="720"/>
        <w:jc w:val="both"/>
        <w:rPr>
          <w:rFonts w:ascii="Arial" w:hAnsi="Arial" w:cs="Arial"/>
          <w:bCs/>
          <w:iCs/>
          <w:szCs w:val="24"/>
        </w:rPr>
      </w:pPr>
    </w:p>
    <w:p w14:paraId="1CEA148A" w14:textId="77777777" w:rsidR="00FB1650" w:rsidRDefault="00FB1650" w:rsidP="00FB1650">
      <w:pPr>
        <w:spacing w:before="120" w:after="120"/>
        <w:ind w:firstLine="720"/>
        <w:rPr>
          <w:rFonts w:ascii="Arial" w:hAnsi="Arial" w:cs="Arial"/>
          <w:bCs/>
          <w:iCs/>
          <w:szCs w:val="24"/>
        </w:rPr>
      </w:pPr>
    </w:p>
    <w:p w14:paraId="5B22C29B" w14:textId="77777777" w:rsidR="00FB1650" w:rsidRDefault="00FB1650" w:rsidP="00FB1650">
      <w:pPr>
        <w:spacing w:before="120" w:after="120"/>
        <w:ind w:firstLine="720"/>
        <w:jc w:val="both"/>
        <w:rPr>
          <w:rFonts w:ascii="Arial" w:hAnsi="Arial" w:cs="Arial"/>
          <w:b/>
          <w:bCs/>
          <w:iCs/>
          <w:szCs w:val="24"/>
        </w:rPr>
      </w:pPr>
    </w:p>
    <w:p w14:paraId="5F90914B" w14:textId="77777777" w:rsidR="00FB1650" w:rsidRPr="005B2CB3" w:rsidRDefault="00FB1650" w:rsidP="00FB1650">
      <w:pPr>
        <w:spacing w:before="120" w:after="120"/>
        <w:jc w:val="both"/>
        <w:rPr>
          <w:b/>
          <w:bCs/>
          <w:iCs/>
          <w:szCs w:val="24"/>
        </w:rPr>
        <w:sectPr w:rsidR="00FB1650" w:rsidRPr="005B2CB3" w:rsidSect="005B5C8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304" w:right="964" w:bottom="1247" w:left="1247" w:header="454" w:footer="851" w:gutter="0"/>
          <w:pgNumType w:start="1"/>
          <w:cols w:space="720"/>
        </w:sectPr>
      </w:pPr>
    </w:p>
    <w:p w14:paraId="4822D40B" w14:textId="77777777" w:rsidR="00FB1650" w:rsidRDefault="00FB1650" w:rsidP="00FB1650">
      <w:pPr>
        <w:spacing w:before="120" w:after="120"/>
        <w:rPr>
          <w:b/>
          <w:bCs/>
          <w:iCs/>
          <w:sz w:val="16"/>
          <w:szCs w:val="24"/>
        </w:rPr>
      </w:pPr>
    </w:p>
    <w:p w14:paraId="7B2D961D" w14:textId="77777777" w:rsidR="00FB1650" w:rsidRPr="005C076D" w:rsidRDefault="00FB1650" w:rsidP="00FB1650">
      <w:pPr>
        <w:pStyle w:val="Stil2"/>
        <w:rPr>
          <w:color w:val="auto"/>
          <w:sz w:val="24"/>
          <w:szCs w:val="24"/>
        </w:rPr>
      </w:pPr>
      <w:r w:rsidRPr="005C076D">
        <w:rPr>
          <w:color w:val="auto"/>
          <w:sz w:val="24"/>
          <w:szCs w:val="24"/>
        </w:rPr>
        <w:t>II. RASHODI I IZDACI</w:t>
      </w:r>
    </w:p>
    <w:p w14:paraId="1EE4DADC" w14:textId="77777777" w:rsidR="00FB1650" w:rsidRPr="005C076D" w:rsidRDefault="00FB1650" w:rsidP="00FB1650">
      <w:pPr>
        <w:rPr>
          <w:rFonts w:ascii="Arial" w:hAnsi="Arial" w:cs="Arial"/>
          <w:b/>
          <w:szCs w:val="24"/>
          <w:u w:val="single"/>
        </w:rPr>
      </w:pPr>
    </w:p>
    <w:p w14:paraId="4CACFB5E" w14:textId="77777777" w:rsidR="00FB1650" w:rsidRPr="005C076D" w:rsidRDefault="00FB1650" w:rsidP="00FB1650">
      <w:pPr>
        <w:pStyle w:val="Stil2"/>
        <w:jc w:val="center"/>
        <w:rPr>
          <w:color w:val="auto"/>
          <w:sz w:val="24"/>
          <w:szCs w:val="24"/>
        </w:rPr>
      </w:pPr>
      <w:r w:rsidRPr="005C076D">
        <w:rPr>
          <w:color w:val="auto"/>
          <w:sz w:val="24"/>
          <w:szCs w:val="24"/>
        </w:rPr>
        <w:t xml:space="preserve">Rashodi i izdaci </w:t>
      </w:r>
      <w:r>
        <w:rPr>
          <w:color w:val="auto"/>
          <w:sz w:val="24"/>
          <w:szCs w:val="24"/>
        </w:rPr>
        <w:t>1. Izmjena i dopuna proračuna za</w:t>
      </w:r>
      <w:r w:rsidRPr="005C076D">
        <w:rPr>
          <w:color w:val="auto"/>
          <w:sz w:val="24"/>
          <w:szCs w:val="24"/>
        </w:rPr>
        <w:t xml:space="preserve"> 202</w:t>
      </w:r>
      <w:r>
        <w:rPr>
          <w:color w:val="auto"/>
          <w:sz w:val="24"/>
          <w:szCs w:val="24"/>
        </w:rPr>
        <w:t>3</w:t>
      </w:r>
      <w:r w:rsidRPr="005C076D">
        <w:rPr>
          <w:color w:val="auto"/>
          <w:sz w:val="24"/>
          <w:szCs w:val="24"/>
        </w:rPr>
        <w:t>. godina</w:t>
      </w:r>
    </w:p>
    <w:p w14:paraId="23343000" w14:textId="77777777" w:rsidR="00FB1650" w:rsidRDefault="00FB1650" w:rsidP="00FB1650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</w:p>
    <w:p w14:paraId="2422243A" w14:textId="77777777" w:rsidR="00FB1650" w:rsidRPr="00AF0B31" w:rsidRDefault="00FB1650" w:rsidP="00FB1650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 xml:space="preserve">UKUPNI rashodi i izdaci iznose </w:t>
      </w:r>
      <w:r>
        <w:rPr>
          <w:rFonts w:ascii="Arial" w:hAnsi="Arial" w:cs="Arial"/>
          <w:bCs/>
          <w:iCs/>
          <w:szCs w:val="24"/>
        </w:rPr>
        <w:t>3.185.114,27 eura</w:t>
      </w:r>
      <w:r w:rsidRPr="00AF0B31">
        <w:rPr>
          <w:rFonts w:ascii="Arial" w:hAnsi="Arial" w:cs="Arial"/>
          <w:bCs/>
          <w:iCs/>
          <w:szCs w:val="24"/>
        </w:rPr>
        <w:t>.</w:t>
      </w:r>
    </w:p>
    <w:p w14:paraId="4CD48FB3" w14:textId="77777777" w:rsidR="00FB1650" w:rsidRPr="00AF0B31" w:rsidRDefault="00FB1650" w:rsidP="00FB1650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 xml:space="preserve">Rashodi, razred 3 su planirani u iznosu od </w:t>
      </w:r>
      <w:r>
        <w:rPr>
          <w:rFonts w:ascii="Arial" w:hAnsi="Arial" w:cs="Arial"/>
          <w:bCs/>
          <w:iCs/>
          <w:szCs w:val="24"/>
        </w:rPr>
        <w:t>2.058.340,12 eura. što je više za 8,8 % u odnosu na plan.</w:t>
      </w:r>
    </w:p>
    <w:p w14:paraId="11999C93" w14:textId="77777777" w:rsidR="00FB1650" w:rsidRPr="007E28FC" w:rsidRDefault="00FB1650" w:rsidP="00FB1650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>Rashodi za zaposlene skupina 31</w:t>
      </w:r>
      <w:r>
        <w:rPr>
          <w:rFonts w:ascii="Arial" w:hAnsi="Arial" w:cs="Arial"/>
          <w:bCs/>
          <w:iCs/>
          <w:szCs w:val="24"/>
        </w:rPr>
        <w:t>.</w:t>
      </w:r>
      <w:r w:rsidRPr="00AF0B31">
        <w:rPr>
          <w:rFonts w:ascii="Arial" w:hAnsi="Arial" w:cs="Arial"/>
          <w:bCs/>
          <w:iCs/>
          <w:szCs w:val="24"/>
        </w:rPr>
        <w:t xml:space="preserve"> su planirani u iznosu </w:t>
      </w:r>
      <w:r>
        <w:rPr>
          <w:rFonts w:ascii="Arial" w:hAnsi="Arial" w:cs="Arial"/>
          <w:bCs/>
          <w:iCs/>
          <w:szCs w:val="24"/>
        </w:rPr>
        <w:t>491.773,48 eura i odnose se na zaposlene u jedinstvenom upravnom odjelu , DV „Regoč“ i Općinska narodna knjižnica,</w:t>
      </w:r>
      <w:r w:rsidRPr="007E28FC">
        <w:rPr>
          <w:rFonts w:ascii="Arial" w:hAnsi="Arial" w:cs="Arial"/>
          <w:bCs/>
          <w:iCs/>
          <w:szCs w:val="24"/>
        </w:rPr>
        <w:t xml:space="preserve"> </w:t>
      </w:r>
      <w:r>
        <w:rPr>
          <w:rFonts w:ascii="Arial" w:hAnsi="Arial" w:cs="Arial"/>
          <w:bCs/>
          <w:iCs/>
          <w:szCs w:val="24"/>
        </w:rPr>
        <w:t>što je manje 1,5  % u odnosu na plan.</w:t>
      </w:r>
    </w:p>
    <w:p w14:paraId="4D185F03" w14:textId="77777777" w:rsidR="00FB1650" w:rsidRPr="00AF0B31" w:rsidRDefault="00FB1650" w:rsidP="00FB1650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>Materijalni rashodi skupina 32</w:t>
      </w:r>
      <w:r>
        <w:rPr>
          <w:rFonts w:ascii="Arial" w:hAnsi="Arial" w:cs="Arial"/>
          <w:bCs/>
          <w:iCs/>
          <w:szCs w:val="24"/>
        </w:rPr>
        <w:t>.</w:t>
      </w:r>
      <w:r w:rsidRPr="00AF0B31">
        <w:rPr>
          <w:rFonts w:ascii="Arial" w:hAnsi="Arial" w:cs="Arial"/>
          <w:bCs/>
          <w:iCs/>
          <w:szCs w:val="24"/>
        </w:rPr>
        <w:t xml:space="preserve"> su planirani u iznosu od </w:t>
      </w:r>
      <w:r>
        <w:rPr>
          <w:rFonts w:ascii="Arial" w:hAnsi="Arial" w:cs="Arial"/>
          <w:bCs/>
          <w:iCs/>
          <w:szCs w:val="24"/>
        </w:rPr>
        <w:t xml:space="preserve"> 832.922,19 eura, što je 8,8 % manje u odnosu na plan.</w:t>
      </w:r>
    </w:p>
    <w:p w14:paraId="3B01C4FD" w14:textId="77777777" w:rsidR="00FB1650" w:rsidRPr="00AF0B31" w:rsidRDefault="00FB1650" w:rsidP="00FB1650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>Financijski rashodi skupina 34</w:t>
      </w:r>
      <w:r>
        <w:rPr>
          <w:rFonts w:ascii="Arial" w:hAnsi="Arial" w:cs="Arial"/>
          <w:bCs/>
          <w:iCs/>
          <w:szCs w:val="24"/>
        </w:rPr>
        <w:t>.</w:t>
      </w:r>
      <w:r w:rsidRPr="00AF0B31">
        <w:rPr>
          <w:rFonts w:ascii="Arial" w:hAnsi="Arial" w:cs="Arial"/>
          <w:bCs/>
          <w:iCs/>
          <w:szCs w:val="24"/>
        </w:rPr>
        <w:t xml:space="preserve"> su planirani u iznosu od </w:t>
      </w:r>
      <w:r>
        <w:rPr>
          <w:rFonts w:ascii="Arial" w:hAnsi="Arial" w:cs="Arial"/>
          <w:bCs/>
          <w:iCs/>
          <w:szCs w:val="24"/>
        </w:rPr>
        <w:t>78.426,38 eura, što je 5,1% više u odnosu na planu .</w:t>
      </w:r>
    </w:p>
    <w:p w14:paraId="4DEF0204" w14:textId="77777777" w:rsidR="00FB1650" w:rsidRPr="00AF0B31" w:rsidRDefault="00FB1650" w:rsidP="00FB1650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>Subvencije rashodi skupine 35</w:t>
      </w:r>
      <w:r>
        <w:rPr>
          <w:rFonts w:ascii="Arial" w:hAnsi="Arial" w:cs="Arial"/>
          <w:bCs/>
          <w:iCs/>
          <w:szCs w:val="24"/>
        </w:rPr>
        <w:t>.</w:t>
      </w:r>
      <w:r w:rsidRPr="00AF0B31">
        <w:rPr>
          <w:rFonts w:ascii="Arial" w:hAnsi="Arial" w:cs="Arial"/>
          <w:bCs/>
          <w:iCs/>
          <w:szCs w:val="24"/>
        </w:rPr>
        <w:t xml:space="preserve"> su planirani u iznosu od </w:t>
      </w:r>
      <w:r>
        <w:rPr>
          <w:rFonts w:ascii="Arial" w:hAnsi="Arial" w:cs="Arial"/>
          <w:bCs/>
          <w:iCs/>
          <w:szCs w:val="24"/>
        </w:rPr>
        <w:t>64.260,04 eura, što je 36,3% manje u odnosu na plan.</w:t>
      </w:r>
    </w:p>
    <w:p w14:paraId="652D20B4" w14:textId="77777777" w:rsidR="00FB1650" w:rsidRPr="00AF0B31" w:rsidRDefault="00FB1650" w:rsidP="00FB1650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>Naknade građanima i kućanstvima skupina 37</w:t>
      </w:r>
      <w:r>
        <w:rPr>
          <w:rFonts w:ascii="Arial" w:hAnsi="Arial" w:cs="Arial"/>
          <w:bCs/>
          <w:iCs/>
          <w:szCs w:val="24"/>
        </w:rPr>
        <w:t>.</w:t>
      </w:r>
      <w:r w:rsidRPr="00AF0B31">
        <w:rPr>
          <w:rFonts w:ascii="Arial" w:hAnsi="Arial" w:cs="Arial"/>
          <w:bCs/>
          <w:iCs/>
          <w:szCs w:val="24"/>
        </w:rPr>
        <w:t xml:space="preserve"> su planirani u iznosu od </w:t>
      </w:r>
      <w:r>
        <w:rPr>
          <w:rFonts w:ascii="Arial" w:hAnsi="Arial" w:cs="Arial"/>
          <w:bCs/>
          <w:iCs/>
          <w:szCs w:val="24"/>
        </w:rPr>
        <w:t>420.658,17 eura , što je 250,8 % više u odnosu na plan i odnosi se na naknadu štete stanovništvu uslijed olujnog nevremena u iznosu 311.534,17 eura.</w:t>
      </w:r>
    </w:p>
    <w:p w14:paraId="0F4C7DA6" w14:textId="77777777" w:rsidR="00FB1650" w:rsidRPr="00AF0B31" w:rsidRDefault="00FB1650" w:rsidP="00FB1650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>Ostali rashodi (tekuće donacije) skupina 38</w:t>
      </w:r>
      <w:r>
        <w:rPr>
          <w:rFonts w:ascii="Arial" w:hAnsi="Arial" w:cs="Arial"/>
          <w:bCs/>
          <w:iCs/>
          <w:szCs w:val="24"/>
        </w:rPr>
        <w:t>.</w:t>
      </w:r>
      <w:r w:rsidRPr="00AF0B31">
        <w:rPr>
          <w:rFonts w:ascii="Arial" w:hAnsi="Arial" w:cs="Arial"/>
          <w:bCs/>
          <w:iCs/>
          <w:szCs w:val="24"/>
        </w:rPr>
        <w:t xml:space="preserve"> su planirani u iznosu od</w:t>
      </w:r>
      <w:r>
        <w:rPr>
          <w:rFonts w:ascii="Arial" w:hAnsi="Arial" w:cs="Arial"/>
          <w:bCs/>
          <w:iCs/>
          <w:szCs w:val="24"/>
        </w:rPr>
        <w:t xml:space="preserve"> 168.898,86 eura što je 6,8 % manje u odnosu na plan.</w:t>
      </w:r>
    </w:p>
    <w:p w14:paraId="047CFE22" w14:textId="77777777" w:rsidR="00FB1650" w:rsidRDefault="00FB1650" w:rsidP="00FB1650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  <w:r w:rsidRPr="00AF0B31">
        <w:rPr>
          <w:rFonts w:ascii="Arial" w:hAnsi="Arial" w:cs="Arial"/>
          <w:bCs/>
          <w:iCs/>
          <w:szCs w:val="24"/>
        </w:rPr>
        <w:t xml:space="preserve">Sukladno programu kapitalnih ulaganja i planovima razvojnih programa planirani su rashodi za nabavu nefinancijske imovine razred 4. u iznosu od </w:t>
      </w:r>
      <w:r>
        <w:rPr>
          <w:rFonts w:ascii="Arial" w:hAnsi="Arial" w:cs="Arial"/>
          <w:bCs/>
          <w:iCs/>
          <w:szCs w:val="24"/>
        </w:rPr>
        <w:t>1.117.994,15 eura, što je 52,4  % manje u odnosu na plan.</w:t>
      </w:r>
    </w:p>
    <w:p w14:paraId="4A2E1400" w14:textId="77777777" w:rsidR="00FB1650" w:rsidRPr="00AF0B31" w:rsidRDefault="00FB1650" w:rsidP="00FB1650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</w:p>
    <w:p w14:paraId="64C21FEF" w14:textId="77777777" w:rsidR="00FB1650" w:rsidRDefault="00FB1650" w:rsidP="00FB1650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</w:p>
    <w:p w14:paraId="06500F29" w14:textId="77777777" w:rsidR="00FB1650" w:rsidRPr="00AF0B31" w:rsidRDefault="00FB1650" w:rsidP="00FB1650">
      <w:pPr>
        <w:spacing w:before="120" w:after="120"/>
        <w:ind w:firstLine="720"/>
        <w:jc w:val="both"/>
        <w:rPr>
          <w:rFonts w:ascii="Arial" w:hAnsi="Arial" w:cs="Arial"/>
          <w:bCs/>
          <w:iCs/>
          <w:szCs w:val="24"/>
        </w:rPr>
      </w:pPr>
    </w:p>
    <w:p w14:paraId="48624A9F" w14:textId="77777777" w:rsidR="00FB1650" w:rsidRPr="005B2CB3" w:rsidRDefault="00FB1650" w:rsidP="00FB1650">
      <w:pPr>
        <w:spacing w:before="120" w:after="120"/>
        <w:ind w:firstLine="720"/>
        <w:jc w:val="both"/>
        <w:rPr>
          <w:b/>
          <w:bCs/>
          <w:iCs/>
          <w:szCs w:val="24"/>
        </w:rPr>
      </w:pPr>
    </w:p>
    <w:p w14:paraId="7DD58E79" w14:textId="77777777" w:rsidR="00FB1650" w:rsidRPr="005B2CB3" w:rsidRDefault="00FB1650" w:rsidP="00FB1650">
      <w:pPr>
        <w:spacing w:before="120" w:after="120"/>
        <w:ind w:firstLine="720"/>
        <w:jc w:val="both"/>
        <w:rPr>
          <w:b/>
          <w:bCs/>
          <w:iCs/>
          <w:szCs w:val="24"/>
        </w:rPr>
      </w:pPr>
    </w:p>
    <w:p w14:paraId="04C7BA90" w14:textId="77777777" w:rsidR="00FB1650" w:rsidRPr="005B2CB3" w:rsidRDefault="00FB1650" w:rsidP="00FB1650">
      <w:pPr>
        <w:spacing w:before="120" w:after="120"/>
        <w:ind w:firstLine="720"/>
        <w:jc w:val="both"/>
        <w:rPr>
          <w:b/>
          <w:bCs/>
          <w:iCs/>
          <w:szCs w:val="24"/>
        </w:rPr>
      </w:pPr>
    </w:p>
    <w:p w14:paraId="7D4CCA80" w14:textId="77777777" w:rsidR="00FB1650" w:rsidRPr="005B2CB3" w:rsidRDefault="00FB1650" w:rsidP="00FB1650">
      <w:pPr>
        <w:spacing w:before="120" w:after="120"/>
        <w:ind w:firstLine="720"/>
        <w:jc w:val="both"/>
        <w:rPr>
          <w:b/>
          <w:bCs/>
          <w:iCs/>
          <w:szCs w:val="24"/>
        </w:rPr>
      </w:pPr>
    </w:p>
    <w:p w14:paraId="06018671" w14:textId="77777777" w:rsidR="00FB1650" w:rsidRPr="005B2CB3" w:rsidRDefault="00FB1650" w:rsidP="00FB1650">
      <w:pPr>
        <w:spacing w:before="120" w:after="120"/>
        <w:ind w:firstLine="720"/>
        <w:jc w:val="both"/>
        <w:rPr>
          <w:b/>
          <w:bCs/>
          <w:iCs/>
          <w:szCs w:val="24"/>
        </w:rPr>
      </w:pPr>
    </w:p>
    <w:p w14:paraId="038F4CEF" w14:textId="77777777" w:rsidR="00FB1650" w:rsidRPr="005B2CB3" w:rsidRDefault="00FB1650" w:rsidP="00FB1650">
      <w:pPr>
        <w:spacing w:before="120" w:after="120"/>
        <w:ind w:firstLine="720"/>
        <w:jc w:val="both"/>
        <w:rPr>
          <w:b/>
          <w:bCs/>
          <w:iCs/>
          <w:szCs w:val="24"/>
        </w:rPr>
      </w:pPr>
    </w:p>
    <w:p w14:paraId="2B8722ED" w14:textId="77777777" w:rsidR="00FB1650" w:rsidRPr="005B2CB3" w:rsidRDefault="00FB1650" w:rsidP="00FB1650">
      <w:pPr>
        <w:spacing w:before="120" w:after="120"/>
        <w:ind w:firstLine="720"/>
        <w:jc w:val="both"/>
        <w:rPr>
          <w:b/>
          <w:bCs/>
          <w:iCs/>
          <w:szCs w:val="24"/>
        </w:rPr>
      </w:pPr>
    </w:p>
    <w:p w14:paraId="7A53971D" w14:textId="77777777" w:rsidR="00FB1650" w:rsidRPr="005B2CB3" w:rsidRDefault="00FB1650" w:rsidP="00FB1650">
      <w:pPr>
        <w:spacing w:before="120" w:after="120"/>
        <w:ind w:firstLine="720"/>
        <w:jc w:val="both"/>
        <w:rPr>
          <w:b/>
          <w:bCs/>
          <w:iCs/>
          <w:szCs w:val="24"/>
        </w:rPr>
      </w:pPr>
    </w:p>
    <w:p w14:paraId="73D93C80" w14:textId="77777777" w:rsidR="00FB1650" w:rsidRPr="005B2CB3" w:rsidRDefault="00FB1650" w:rsidP="00FB1650">
      <w:pPr>
        <w:spacing w:before="120" w:after="120"/>
        <w:ind w:firstLine="720"/>
        <w:jc w:val="both"/>
        <w:rPr>
          <w:b/>
          <w:bCs/>
          <w:iCs/>
          <w:szCs w:val="24"/>
        </w:rPr>
      </w:pPr>
    </w:p>
    <w:p w14:paraId="6FF2FC33" w14:textId="77777777" w:rsidR="00FB1650" w:rsidRPr="005B2CB3" w:rsidRDefault="00FB1650" w:rsidP="00FB1650">
      <w:pPr>
        <w:spacing w:before="120" w:after="120"/>
        <w:ind w:firstLine="720"/>
        <w:jc w:val="both"/>
        <w:rPr>
          <w:b/>
          <w:bCs/>
          <w:iCs/>
          <w:szCs w:val="24"/>
        </w:rPr>
      </w:pPr>
    </w:p>
    <w:p w14:paraId="57C21A8D" w14:textId="77777777" w:rsidR="00FB1650" w:rsidRPr="005B2CB3" w:rsidRDefault="00FB1650" w:rsidP="00FB1650">
      <w:pPr>
        <w:rPr>
          <w:b/>
          <w:bCs/>
          <w:iCs/>
          <w:szCs w:val="24"/>
        </w:rPr>
        <w:sectPr w:rsidR="00FB1650" w:rsidRPr="005B2CB3" w:rsidSect="001506FE">
          <w:footerReference w:type="first" r:id="rId16"/>
          <w:pgSz w:w="11909" w:h="16834" w:code="9"/>
          <w:pgMar w:top="964" w:right="1247" w:bottom="1247" w:left="1304" w:header="454" w:footer="851" w:gutter="0"/>
          <w:cols w:space="720"/>
        </w:sectPr>
      </w:pPr>
    </w:p>
    <w:p w14:paraId="4C816DF6" w14:textId="77777777" w:rsidR="00FB1650" w:rsidRPr="001036EF" w:rsidRDefault="00FB1650" w:rsidP="00FB1650">
      <w:pPr>
        <w:spacing w:before="120" w:after="120"/>
        <w:rPr>
          <w:rFonts w:ascii="Arial" w:hAnsi="Arial" w:cs="Arial"/>
          <w:b/>
          <w:bCs/>
          <w:szCs w:val="24"/>
        </w:rPr>
      </w:pPr>
      <w:r w:rsidRPr="001036EF">
        <w:rPr>
          <w:rFonts w:ascii="Arial" w:hAnsi="Arial" w:cs="Arial"/>
          <w:b/>
          <w:szCs w:val="24"/>
        </w:rPr>
        <w:lastRenderedPageBreak/>
        <w:t>I</w:t>
      </w:r>
      <w:r>
        <w:rPr>
          <w:rFonts w:ascii="Arial" w:hAnsi="Arial" w:cs="Arial"/>
          <w:b/>
          <w:szCs w:val="24"/>
        </w:rPr>
        <w:t>II</w:t>
      </w:r>
      <w:r w:rsidRPr="001036EF">
        <w:rPr>
          <w:rFonts w:ascii="Arial" w:hAnsi="Arial" w:cs="Arial"/>
          <w:b/>
          <w:szCs w:val="24"/>
        </w:rPr>
        <w:t>.</w:t>
      </w:r>
      <w:r w:rsidRPr="005C076D">
        <w:rPr>
          <w:szCs w:val="24"/>
        </w:rPr>
        <w:t xml:space="preserve"> </w:t>
      </w:r>
      <w:r w:rsidRPr="001036EF">
        <w:rPr>
          <w:rFonts w:ascii="Arial" w:hAnsi="Arial" w:cs="Arial"/>
          <w:b/>
          <w:bCs/>
          <w:szCs w:val="24"/>
        </w:rPr>
        <w:t>RASHODI PO IZVORIMA FINANCIRANJA</w:t>
      </w:r>
    </w:p>
    <w:p w14:paraId="1C644EEF" w14:textId="77777777" w:rsidR="00FB1650" w:rsidRPr="00F36FA2" w:rsidRDefault="00FB1650" w:rsidP="00FB1650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Izvore financiranja čine skupine prihoda i primitaka iz kojih se podmiruju rashodi i izdaci određene vrste i utvrđene namjene. Klasifikacija izvora financiranja osigurava praćenje korištenja sredstava proračuna dobivenih temeljem naplate različitih vrsta prihoda. Za svaki od prihoda određeno je uz koji se izvor financiranja veže, a rashodi se izvršavaju s obzirom na plan i ostvarenje prihoda prema izvorima. </w:t>
      </w:r>
    </w:p>
    <w:p w14:paraId="4F34F520" w14:textId="77777777" w:rsidR="00FB1650" w:rsidRDefault="00FB1650" w:rsidP="00FB1650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Osnovni izvori financiranja jesu: opći prihodi i primici, prihodi za posebne namjene, pomoći, donacije, prihodi od prodaje ili zamjene nefinancijske imovine i naknade s naslova osiguranja te namjenski primici. Zakonom o proračunu daje se fleksibilnost u izvršavanju rashoda i izdataka koji se financiraju iz izvora: prihodi za posebne namjene, pomoći i donacije, na način da se propisuje mogućnost njihova izvršavanja u iznosima većim od planiranih, a ograničenje se postavlja na razinu ostvarenja prihoda. </w:t>
      </w:r>
    </w:p>
    <w:p w14:paraId="3DAC9F59" w14:textId="77777777" w:rsidR="00FB1650" w:rsidRDefault="00FB1650" w:rsidP="00FB1650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Izvor financiranja opći prihodi i primici (nenamjenski) čine prihodi koji se ostvaruju temeljem posebnog propisa kojim za prikupljene prihode nije definirana namjena korištenja. Ovaj izvor financiranja čine slijedeće vrste prihoda: prihodi od poreza, prihodi od financijske imovine, prihodi od nefinancijske imovine, prihodi od upravnih i administrativnih pristojbi, prihodi od kazni te primici od financijske imovine. </w:t>
      </w:r>
    </w:p>
    <w:p w14:paraId="2269E131" w14:textId="77777777" w:rsidR="00FB1650" w:rsidRDefault="00FB1650" w:rsidP="00FB1650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>Izvor financiranja prihodi za posebne namjene uključuje prihode čije su korištenje i namjena utvrđeni posebnim zakonima i propisima. Ovaj izvor financiranja čine slijedeće vrste prihoda: naknade za koncesije, prihodi od spomeničke rente, komunalni doprinosi, komunalne naknade, prihodi iz cijene komunalnih usluga za razvoj, vodni doprinos, naknade od zakupa poljoprivrednog zemljišta i neizgrađenog građevinskog zemljišta, od zakupa poslovnih prostora i stanova, prihodi od uporabe javnih gradskih površina.</w:t>
      </w:r>
    </w:p>
    <w:p w14:paraId="52F0CFB2" w14:textId="77777777" w:rsidR="00FB1650" w:rsidRDefault="00FB1650" w:rsidP="00FB1650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 Izvor financiranja pomoći čine prihodi ostvareni od inozemnih vlada, od međunarodnih organizacija te institucija i tijela EU, prihodi iz drugih proračuna te ostalih subjekata unutar općeg proračuna. Prihodi koje jedinice lokalne i područne (regionalne) samouprave ostvaruju iz pomoći izravnanja za financiranje decentraliziranih funkcija su planirani u okviru ustupljenog poreza na dohodak u podskupini Poreza i prireza na dohodak i na podskupini Pomoći izravnanja za decentralizirane funkcije. </w:t>
      </w:r>
    </w:p>
    <w:p w14:paraId="7B5CB0A9" w14:textId="77777777" w:rsidR="00FB1650" w:rsidRDefault="00FB1650" w:rsidP="00FB1650">
      <w:pPr>
        <w:spacing w:before="120" w:after="120"/>
        <w:ind w:firstLine="720"/>
        <w:jc w:val="both"/>
        <w:rPr>
          <w:rFonts w:ascii="Arial" w:hAnsi="Arial" w:cs="Arial"/>
          <w:szCs w:val="24"/>
        </w:rPr>
      </w:pPr>
      <w:r w:rsidRPr="00F36FA2">
        <w:rPr>
          <w:rFonts w:ascii="Arial" w:hAnsi="Arial" w:cs="Arial"/>
          <w:szCs w:val="24"/>
        </w:rPr>
        <w:t xml:space="preserve">Izvor financiranja donacije su novčana sredstva koja bez obveze vraćanja u proračun proračunski korisnici dobiju od pravnih i fizičkih osoba izvan opće države. Ovaj izvor financiranja čine prihodi od tekućih i kapitalnih donacija ostvarene od neprofitnih organizacija, trgovačkih društava i ostalih subjekata izvan opće države. </w:t>
      </w:r>
    </w:p>
    <w:p w14:paraId="2DF22ACC" w14:textId="77777777" w:rsidR="00FB1650" w:rsidRPr="00F36FA2" w:rsidRDefault="00FB1650" w:rsidP="00FB1650">
      <w:pPr>
        <w:spacing w:before="120" w:after="120"/>
        <w:ind w:firstLine="720"/>
        <w:jc w:val="both"/>
        <w:rPr>
          <w:rFonts w:ascii="Arial" w:hAnsi="Arial" w:cs="Arial"/>
          <w:szCs w:val="24"/>
        </w:rPr>
        <w:sectPr w:rsidR="00FB1650" w:rsidRPr="00F36FA2" w:rsidSect="005B5C80">
          <w:pgSz w:w="11909" w:h="16834" w:code="9"/>
          <w:pgMar w:top="1304" w:right="964" w:bottom="1247" w:left="1247" w:header="454" w:footer="851" w:gutter="0"/>
          <w:cols w:space="720"/>
        </w:sectPr>
      </w:pPr>
      <w:r w:rsidRPr="00F36FA2">
        <w:rPr>
          <w:rFonts w:ascii="Arial" w:hAnsi="Arial" w:cs="Arial"/>
          <w:szCs w:val="24"/>
        </w:rPr>
        <w:t>Izvor financiranja prihodi od prodaje ili zamjene nefinancijske imovine i naknade s naslova osiguranja čine sredstva od prodaje i zamjene nefinancijske dugotrajne imovine i od nadoknade štete s osnova osiguranja. Ovaj izvor financiranja čine prihodi od prodaje zemljišta i prava građenja, prihodi od prodaje stanova i poslovnih prostora te prihodi od refundacija šteta. Sukladno Zakonu o proračunu, sredstva od prodaje i zamjene nefinancijske imovine i refundacije šteta mogu se koristiti samo za kapitalne rashode. Kapitalni rashodi su: rashodi za nabavu nefinancijske imovine, rashodi za održavanje nefinancijske imovine, kapitalne pomoći koje se daju trgovačkim društvima u kojima država, odnosno jedinica lokalne i područne (regionalne) samouprave ima odlučujući utjecaj na upravljanje za nabavu nefinancijske imovine i dodatna ulaganja u nefinancijsku imovinu te ulaganja u dionice i udjele trgovačkih društava. Izvor financiranja namjenski primici čine primici od financijske imovine i zaduživanja, čija je namjena utvrđena posebnim ugovorima ili propisima.</w:t>
      </w:r>
      <w:r>
        <w:rPr>
          <w:rFonts w:ascii="Arial" w:hAnsi="Arial" w:cs="Arial"/>
          <w:szCs w:val="24"/>
        </w:rPr>
        <w:t>.</w:t>
      </w:r>
    </w:p>
    <w:p w14:paraId="3E60A110" w14:textId="77777777" w:rsidR="00FB1650" w:rsidRPr="005C076D" w:rsidRDefault="00FB1650" w:rsidP="00FB1650">
      <w:pPr>
        <w:pStyle w:val="Stil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IV. </w:t>
      </w:r>
      <w:r w:rsidRPr="005C076D">
        <w:rPr>
          <w:color w:val="auto"/>
          <w:sz w:val="24"/>
          <w:szCs w:val="24"/>
        </w:rPr>
        <w:t>POSEBNI DIO</w:t>
      </w:r>
    </w:p>
    <w:p w14:paraId="1C0FAB32" w14:textId="77777777" w:rsidR="00FB1650" w:rsidRPr="002F3991" w:rsidRDefault="00FB1650" w:rsidP="00FB1650">
      <w:pPr>
        <w:rPr>
          <w:rFonts w:ascii="Arial" w:hAnsi="Arial" w:cs="Arial"/>
          <w:iCs/>
          <w:szCs w:val="24"/>
        </w:rPr>
      </w:pPr>
    </w:p>
    <w:p w14:paraId="2027627A" w14:textId="77777777" w:rsidR="00FB1650" w:rsidRPr="002F3991" w:rsidRDefault="00FB1650" w:rsidP="00FB1650">
      <w:pPr>
        <w:rPr>
          <w:rFonts w:ascii="Arial" w:hAnsi="Arial" w:cs="Arial"/>
          <w:b/>
          <w:iCs/>
          <w:szCs w:val="24"/>
        </w:rPr>
      </w:pPr>
      <w:r w:rsidRPr="002F3991">
        <w:rPr>
          <w:rFonts w:ascii="Arial" w:hAnsi="Arial" w:cs="Arial"/>
          <w:bCs/>
          <w:iCs/>
          <w:szCs w:val="24"/>
        </w:rPr>
        <w:t xml:space="preserve">Organizacijska struktura nije se mijenjala </w:t>
      </w:r>
    </w:p>
    <w:p w14:paraId="21F99679" w14:textId="77777777" w:rsidR="00FB1650" w:rsidRPr="005C076D" w:rsidRDefault="00FB1650" w:rsidP="00FB1650">
      <w:pPr>
        <w:pStyle w:val="Stil2"/>
        <w:rPr>
          <w:color w:val="auto"/>
          <w:sz w:val="24"/>
          <w:szCs w:val="24"/>
        </w:rPr>
      </w:pPr>
      <w:r w:rsidRPr="005C076D">
        <w:rPr>
          <w:color w:val="auto"/>
          <w:sz w:val="24"/>
          <w:szCs w:val="24"/>
        </w:rPr>
        <w:t>Struktura posebnog dijela je:</w:t>
      </w:r>
    </w:p>
    <w:p w14:paraId="7F0E639D" w14:textId="77777777" w:rsidR="00FB1650" w:rsidRPr="002F3991" w:rsidRDefault="00FB1650" w:rsidP="00FB1650">
      <w:pPr>
        <w:rPr>
          <w:rFonts w:ascii="Arial" w:hAnsi="Arial" w:cs="Arial"/>
          <w:iCs/>
          <w:szCs w:val="24"/>
        </w:rPr>
      </w:pPr>
    </w:p>
    <w:p w14:paraId="66107F0F" w14:textId="77777777" w:rsidR="00FB1650" w:rsidRPr="002F3991" w:rsidRDefault="00FB1650" w:rsidP="00FB1650">
      <w:pPr>
        <w:numPr>
          <w:ilvl w:val="0"/>
          <w:numId w:val="3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Arial" w:hAnsi="Arial" w:cs="Arial"/>
          <w:bCs/>
          <w:iCs/>
          <w:szCs w:val="24"/>
        </w:rPr>
      </w:pPr>
      <w:r w:rsidRPr="002F3991">
        <w:rPr>
          <w:rFonts w:ascii="Arial" w:hAnsi="Arial" w:cs="Arial"/>
          <w:bCs/>
          <w:iCs/>
          <w:szCs w:val="24"/>
        </w:rPr>
        <w:t>Razdjel 0</w:t>
      </w:r>
      <w:r>
        <w:rPr>
          <w:rFonts w:ascii="Arial" w:hAnsi="Arial" w:cs="Arial"/>
          <w:bCs/>
          <w:iCs/>
          <w:szCs w:val="24"/>
        </w:rPr>
        <w:t>01</w:t>
      </w:r>
      <w:r w:rsidRPr="002F3991">
        <w:rPr>
          <w:rFonts w:ascii="Arial" w:hAnsi="Arial" w:cs="Arial"/>
          <w:bCs/>
          <w:iCs/>
          <w:szCs w:val="24"/>
        </w:rPr>
        <w:t xml:space="preserve"> </w:t>
      </w:r>
      <w:r>
        <w:rPr>
          <w:rFonts w:ascii="Arial" w:hAnsi="Arial" w:cs="Arial"/>
          <w:bCs/>
          <w:iCs/>
          <w:szCs w:val="24"/>
        </w:rPr>
        <w:t>Općinsko vijeće i općinski načelnik</w:t>
      </w:r>
    </w:p>
    <w:p w14:paraId="21E75A90" w14:textId="77777777" w:rsidR="00FB1650" w:rsidRDefault="00FB1650" w:rsidP="00FB1650">
      <w:pPr>
        <w:numPr>
          <w:ilvl w:val="0"/>
          <w:numId w:val="3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Arial" w:hAnsi="Arial" w:cs="Arial"/>
          <w:bCs/>
          <w:iCs/>
          <w:szCs w:val="24"/>
        </w:rPr>
      </w:pPr>
      <w:r w:rsidRPr="002F3991">
        <w:rPr>
          <w:rFonts w:ascii="Arial" w:hAnsi="Arial" w:cs="Arial"/>
          <w:bCs/>
          <w:iCs/>
          <w:szCs w:val="24"/>
        </w:rPr>
        <w:t>Razdjel 0</w:t>
      </w:r>
      <w:r>
        <w:rPr>
          <w:rFonts w:ascii="Arial" w:hAnsi="Arial" w:cs="Arial"/>
          <w:bCs/>
          <w:iCs/>
          <w:szCs w:val="24"/>
        </w:rPr>
        <w:t>02 Jedinstveni upravni odjel</w:t>
      </w:r>
    </w:p>
    <w:p w14:paraId="438A004F" w14:textId="77777777" w:rsidR="00FB1650" w:rsidRDefault="00FB1650" w:rsidP="00FB1650">
      <w:pPr>
        <w:numPr>
          <w:ilvl w:val="0"/>
          <w:numId w:val="3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        00201 Ustanove u kulturi</w:t>
      </w:r>
    </w:p>
    <w:p w14:paraId="203AA0CE" w14:textId="77777777" w:rsidR="00FB1650" w:rsidRPr="002F3991" w:rsidRDefault="00FB1650" w:rsidP="00FB1650">
      <w:pPr>
        <w:numPr>
          <w:ilvl w:val="0"/>
          <w:numId w:val="3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        00202 Predškolska ustanova</w:t>
      </w:r>
    </w:p>
    <w:p w14:paraId="0437CAF8" w14:textId="77777777" w:rsidR="00FB1650" w:rsidRPr="002154FC" w:rsidRDefault="00FB1650" w:rsidP="00FB1650">
      <w:pPr>
        <w:ind w:left="1800"/>
        <w:rPr>
          <w:rFonts w:ascii="Arial" w:hAnsi="Arial" w:cs="Arial"/>
          <w:bCs/>
          <w:iCs/>
          <w:szCs w:val="24"/>
        </w:rPr>
      </w:pPr>
    </w:p>
    <w:p w14:paraId="6B722E2F" w14:textId="77777777" w:rsidR="00FB1650" w:rsidRPr="00482780" w:rsidRDefault="00FB1650" w:rsidP="00FB1650">
      <w:pPr>
        <w:pStyle w:val="Stil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</w:t>
      </w:r>
      <w:r w:rsidRPr="00482780">
        <w:rPr>
          <w:color w:val="auto"/>
          <w:sz w:val="24"/>
          <w:szCs w:val="24"/>
        </w:rPr>
        <w:t>. PRILOZI KORISNIKA PRORAČUNA</w:t>
      </w:r>
    </w:p>
    <w:p w14:paraId="1662B3B8" w14:textId="77777777" w:rsidR="00FB1650" w:rsidRPr="003D41C1" w:rsidRDefault="00FB1650" w:rsidP="00FB1650">
      <w:pPr>
        <w:ind w:firstLine="720"/>
        <w:jc w:val="both"/>
        <w:rPr>
          <w:rFonts w:ascii="Arial" w:hAnsi="Arial" w:cs="Arial"/>
          <w:bCs/>
          <w:iCs/>
          <w:szCs w:val="24"/>
        </w:rPr>
      </w:pPr>
    </w:p>
    <w:p w14:paraId="63954A05" w14:textId="77777777" w:rsidR="00FB1650" w:rsidRPr="003D41C1" w:rsidRDefault="00FB1650" w:rsidP="00FB1650">
      <w:pPr>
        <w:ind w:firstLine="720"/>
        <w:jc w:val="both"/>
        <w:rPr>
          <w:rFonts w:ascii="Arial" w:hAnsi="Arial" w:cs="Arial"/>
          <w:bCs/>
          <w:iCs/>
          <w:szCs w:val="24"/>
        </w:rPr>
      </w:pPr>
      <w:r w:rsidRPr="003D41C1">
        <w:rPr>
          <w:rFonts w:ascii="Arial" w:hAnsi="Arial" w:cs="Arial"/>
          <w:bCs/>
          <w:iCs/>
          <w:szCs w:val="24"/>
          <w:u w:val="single"/>
        </w:rPr>
        <w:t>Sastavni dio prijedloga Proračuna su prilozi:</w:t>
      </w:r>
      <w:r w:rsidRPr="003D41C1">
        <w:rPr>
          <w:rFonts w:ascii="Arial" w:hAnsi="Arial" w:cs="Arial"/>
          <w:bCs/>
          <w:iCs/>
          <w:szCs w:val="24"/>
        </w:rPr>
        <w:t xml:space="preserve"> dokumentacija korisnika proračuna, sažetak djelokruga rada i organizacijska struktura i dr.</w:t>
      </w:r>
    </w:p>
    <w:p w14:paraId="6EEE36DA" w14:textId="77777777" w:rsidR="00FB1650" w:rsidRDefault="00FB1650">
      <w:pPr>
        <w:rPr>
          <w:sz w:val="24"/>
          <w:szCs w:val="24"/>
        </w:rPr>
      </w:pPr>
    </w:p>
    <w:p w14:paraId="0060BDCF" w14:textId="77777777" w:rsidR="00FB1650" w:rsidRPr="00A07DD8" w:rsidRDefault="00FB1650">
      <w:pPr>
        <w:rPr>
          <w:sz w:val="24"/>
          <w:szCs w:val="24"/>
        </w:rPr>
      </w:pPr>
    </w:p>
    <w:sectPr w:rsidR="00FB1650" w:rsidRPr="00A07DD8" w:rsidSect="00FB165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5EB6" w14:textId="77777777" w:rsidR="00D32E08" w:rsidRDefault="00D32E08">
      <w:pPr>
        <w:spacing w:line="240" w:lineRule="auto"/>
      </w:pPr>
      <w:r>
        <w:separator/>
      </w:r>
    </w:p>
  </w:endnote>
  <w:endnote w:type="continuationSeparator" w:id="0">
    <w:p w14:paraId="1DB7F2C4" w14:textId="77777777" w:rsidR="00D32E08" w:rsidRDefault="00D32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F1E4" w14:textId="77777777" w:rsidR="00FB1650" w:rsidRDefault="00FB1650" w:rsidP="00D828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701E58CB" w14:textId="77777777" w:rsidR="00FB1650" w:rsidRDefault="00FB1650">
    <w:pPr>
      <w:pStyle w:val="Podnoje"/>
      <w:ind w:right="360" w:firstLine="360"/>
    </w:pPr>
  </w:p>
  <w:p w14:paraId="574160F4" w14:textId="77777777" w:rsidR="00FB1650" w:rsidRDefault="00FB16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5A57" w14:textId="77777777" w:rsidR="00FB1650" w:rsidRPr="00B17BB4" w:rsidRDefault="00FB1650" w:rsidP="00D82862">
    <w:pPr>
      <w:pStyle w:val="Podnoje"/>
      <w:framePr w:wrap="around" w:vAnchor="text" w:hAnchor="margin" w:xAlign="center" w:y="1"/>
      <w:jc w:val="center"/>
      <w:rPr>
        <w:rStyle w:val="Brojstranice"/>
        <w:rFonts w:ascii="Arial" w:hAnsi="Arial" w:cs="Arial"/>
        <w:b/>
        <w:bCs/>
      </w:rPr>
    </w:pPr>
    <w:r w:rsidRPr="00B17BB4">
      <w:rPr>
        <w:rStyle w:val="Brojstranice"/>
        <w:rFonts w:ascii="Arial" w:hAnsi="Arial" w:cs="Arial"/>
        <w:b/>
        <w:bCs/>
      </w:rPr>
      <w:fldChar w:fldCharType="begin"/>
    </w:r>
    <w:r w:rsidRPr="00B17BB4">
      <w:rPr>
        <w:rStyle w:val="Brojstranice"/>
        <w:rFonts w:ascii="Arial" w:hAnsi="Arial" w:cs="Arial"/>
        <w:b/>
        <w:bCs/>
      </w:rPr>
      <w:instrText xml:space="preserve">PAGE  </w:instrText>
    </w:r>
    <w:r w:rsidRPr="00B17BB4">
      <w:rPr>
        <w:rStyle w:val="Brojstranice"/>
        <w:rFonts w:ascii="Arial" w:hAnsi="Arial" w:cs="Arial"/>
        <w:b/>
        <w:bCs/>
      </w:rPr>
      <w:fldChar w:fldCharType="separate"/>
    </w:r>
    <w:r>
      <w:rPr>
        <w:rStyle w:val="Brojstranice"/>
        <w:rFonts w:ascii="Arial" w:hAnsi="Arial" w:cs="Arial"/>
        <w:b/>
        <w:bCs/>
        <w:noProof/>
      </w:rPr>
      <w:t>1</w:t>
    </w:r>
    <w:r>
      <w:rPr>
        <w:rStyle w:val="Brojstranice"/>
        <w:rFonts w:ascii="Arial" w:hAnsi="Arial" w:cs="Arial"/>
        <w:b/>
        <w:bCs/>
        <w:noProof/>
      </w:rPr>
      <w:t>3</w:t>
    </w:r>
    <w:r w:rsidRPr="00B17BB4">
      <w:rPr>
        <w:rStyle w:val="Brojstranice"/>
        <w:rFonts w:ascii="Arial" w:hAnsi="Arial" w:cs="Arial"/>
        <w:b/>
        <w:bCs/>
      </w:rPr>
      <w:fldChar w:fldCharType="end"/>
    </w:r>
  </w:p>
  <w:p w14:paraId="20577BAC" w14:textId="77777777" w:rsidR="00FB1650" w:rsidRDefault="00FB16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FFD5" w14:textId="77777777" w:rsidR="00FB1650" w:rsidRPr="00B17BB4" w:rsidRDefault="00FB1650" w:rsidP="0047147A">
    <w:pPr>
      <w:pStyle w:val="Podnoje"/>
      <w:framePr w:wrap="around" w:vAnchor="text" w:hAnchor="margin" w:xAlign="center" w:y="1"/>
      <w:rPr>
        <w:rStyle w:val="Brojstranice"/>
        <w:rFonts w:ascii="Arial" w:hAnsi="Arial" w:cs="Arial"/>
        <w:b/>
      </w:rPr>
    </w:pPr>
    <w:r w:rsidRPr="00B17BB4">
      <w:rPr>
        <w:rStyle w:val="Brojstranice"/>
        <w:rFonts w:ascii="Arial" w:hAnsi="Arial" w:cs="Arial"/>
        <w:b/>
      </w:rPr>
      <w:fldChar w:fldCharType="begin"/>
    </w:r>
    <w:r w:rsidRPr="00B17BB4">
      <w:rPr>
        <w:rStyle w:val="Brojstranice"/>
        <w:rFonts w:ascii="Arial" w:hAnsi="Arial" w:cs="Arial"/>
        <w:b/>
      </w:rPr>
      <w:instrText xml:space="preserve">PAGE  </w:instrText>
    </w:r>
    <w:r w:rsidRPr="00B17BB4">
      <w:rPr>
        <w:rStyle w:val="Brojstranice"/>
        <w:rFonts w:ascii="Arial" w:hAnsi="Arial" w:cs="Arial"/>
        <w:b/>
      </w:rPr>
      <w:fldChar w:fldCharType="separate"/>
    </w:r>
    <w:r>
      <w:rPr>
        <w:rStyle w:val="Brojstranice"/>
        <w:rFonts w:ascii="Arial" w:hAnsi="Arial" w:cs="Arial"/>
        <w:b/>
        <w:noProof/>
      </w:rPr>
      <w:t>1</w:t>
    </w:r>
    <w:r w:rsidRPr="00B17BB4">
      <w:rPr>
        <w:rStyle w:val="Brojstranice"/>
        <w:rFonts w:ascii="Arial" w:hAnsi="Arial" w:cs="Arial"/>
        <w:b/>
      </w:rPr>
      <w:fldChar w:fldCharType="end"/>
    </w:r>
  </w:p>
  <w:p w14:paraId="3B725D6E" w14:textId="77777777" w:rsidR="00FB1650" w:rsidRPr="00D82862" w:rsidRDefault="00FB1650" w:rsidP="00D82862">
    <w:pPr>
      <w:pStyle w:val="Podnoje"/>
    </w:pPr>
  </w:p>
  <w:p w14:paraId="2D7710A4" w14:textId="77777777" w:rsidR="00FB1650" w:rsidRDefault="00FB165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E780" w14:textId="77777777" w:rsidR="00FB1650" w:rsidRPr="006424EA" w:rsidRDefault="00FB1650" w:rsidP="006424EA">
    <w:pPr>
      <w:pStyle w:val="Podnoje"/>
      <w:jc w:val="center"/>
      <w:rPr>
        <w:rFonts w:ascii="Arial" w:hAnsi="Arial" w:cs="Arial"/>
        <w:b/>
      </w:rPr>
    </w:pPr>
    <w:r w:rsidRPr="006424EA">
      <w:rPr>
        <w:rStyle w:val="Brojstranice"/>
        <w:rFonts w:ascii="Arial" w:hAnsi="Arial" w:cs="Arial"/>
        <w:b/>
      </w:rPr>
      <w:fldChar w:fldCharType="begin"/>
    </w:r>
    <w:r w:rsidRPr="006424EA">
      <w:rPr>
        <w:rStyle w:val="Brojstranice"/>
        <w:rFonts w:ascii="Arial" w:hAnsi="Arial" w:cs="Arial"/>
        <w:b/>
      </w:rPr>
      <w:instrText xml:space="preserve"> PAGE </w:instrText>
    </w:r>
    <w:r w:rsidRPr="006424EA">
      <w:rPr>
        <w:rStyle w:val="Brojstranice"/>
        <w:rFonts w:ascii="Arial" w:hAnsi="Arial" w:cs="Arial"/>
        <w:b/>
      </w:rPr>
      <w:fldChar w:fldCharType="separate"/>
    </w:r>
    <w:r>
      <w:rPr>
        <w:rStyle w:val="Brojstranice"/>
        <w:rFonts w:ascii="Arial" w:hAnsi="Arial" w:cs="Arial"/>
        <w:b/>
        <w:noProof/>
      </w:rPr>
      <w:t>6</w:t>
    </w:r>
    <w:r w:rsidRPr="006424EA">
      <w:rPr>
        <w:rStyle w:val="Brojstranice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E730" w14:textId="77777777" w:rsidR="00D32E08" w:rsidRDefault="00D32E08">
      <w:pPr>
        <w:spacing w:after="0"/>
      </w:pPr>
      <w:r>
        <w:separator/>
      </w:r>
    </w:p>
  </w:footnote>
  <w:footnote w:type="continuationSeparator" w:id="0">
    <w:p w14:paraId="20DFE923" w14:textId="77777777" w:rsidR="00D32E08" w:rsidRDefault="00D32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9A26" w14:textId="77777777" w:rsidR="00FB1650" w:rsidRPr="00DD36B7" w:rsidRDefault="00FB1650">
    <w:pPr>
      <w:pStyle w:val="Zaglavlje"/>
      <w:jc w:val="right"/>
      <w:rPr>
        <w:sz w:val="14"/>
      </w:rPr>
    </w:pPr>
  </w:p>
  <w:p w14:paraId="16379912" w14:textId="77777777" w:rsidR="00FB1650" w:rsidRDefault="00FB1650" w:rsidP="00DD36B7">
    <w:pPr>
      <w:pStyle w:val="Zaglavlje"/>
      <w:pBdr>
        <w:bottom w:val="thinThickSmallGap" w:sz="12" w:space="1" w:color="BFBFBF"/>
      </w:pBdr>
      <w:jc w:val="center"/>
      <w:rPr>
        <w:rFonts w:ascii="Arial" w:hAnsi="Arial" w:cs="Arial"/>
        <w:b/>
        <w:iCs/>
        <w:color w:val="5F5F5F"/>
      </w:rPr>
    </w:pPr>
    <w:r>
      <w:rPr>
        <w:rFonts w:ascii="Arial" w:hAnsi="Arial" w:cs="Arial"/>
        <w:b/>
        <w:iCs/>
        <w:color w:val="5F5F5F"/>
      </w:rPr>
      <w:t>IZMJENE I DOPUNE PRORAČUNA OPĆINE BABINA GREDA ZA 2023. GODINU</w:t>
    </w:r>
  </w:p>
  <w:p w14:paraId="6DF8055A" w14:textId="77777777" w:rsidR="00FB1650" w:rsidRPr="007A383A" w:rsidRDefault="00FB1650" w:rsidP="00DD36B7">
    <w:pPr>
      <w:pStyle w:val="Zaglavlje"/>
      <w:pBdr>
        <w:bottom w:val="thinThickSmallGap" w:sz="12" w:space="1" w:color="BFBFBF"/>
      </w:pBdr>
      <w:jc w:val="center"/>
      <w:rPr>
        <w:rFonts w:ascii="Arial" w:hAnsi="Arial" w:cs="Arial"/>
        <w:b/>
        <w:iCs/>
        <w:color w:val="5F5F5F"/>
      </w:rPr>
    </w:pPr>
  </w:p>
  <w:p w14:paraId="5EF24847" w14:textId="77777777" w:rsidR="00FB1650" w:rsidRPr="00DD36B7" w:rsidRDefault="00FB1650" w:rsidP="00DD36B7">
    <w:pPr>
      <w:pStyle w:val="Zaglavlje"/>
      <w:pBdr>
        <w:bottom w:val="thinThickSmallGap" w:sz="12" w:space="1" w:color="BFBFBF"/>
      </w:pBdr>
      <w:jc w:val="center"/>
      <w:rPr>
        <w:b/>
        <w:iCs/>
        <w:color w:val="5F5F5F"/>
        <w:sz w:val="6"/>
      </w:rPr>
    </w:pPr>
  </w:p>
  <w:p w14:paraId="0FCBABEE" w14:textId="77777777" w:rsidR="00FB1650" w:rsidRDefault="00FB1650" w:rsidP="00F92BE6">
    <w:pPr>
      <w:pStyle w:val="Zaglavlje"/>
      <w:pBdr>
        <w:top w:val="single" w:sz="4" w:space="1" w:color="999999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3B4A" w14:textId="77777777" w:rsidR="00FB1650" w:rsidRDefault="00FB1650" w:rsidP="00D82862">
    <w:pPr>
      <w:pStyle w:val="Zaglavlje"/>
      <w:jc w:val="right"/>
      <w:rPr>
        <w:i/>
        <w:sz w:val="16"/>
      </w:rPr>
    </w:pPr>
    <w:r>
      <w:rPr>
        <w:i/>
        <w:snapToGrid w:val="0"/>
        <w:sz w:val="16"/>
        <w:lang w:eastAsia="en-US"/>
      </w:rPr>
      <w:fldChar w:fldCharType="begin"/>
    </w:r>
    <w:r>
      <w:rPr>
        <w:i/>
        <w:snapToGrid w:val="0"/>
        <w:sz w:val="16"/>
        <w:lang w:eastAsia="en-US"/>
      </w:rPr>
      <w:instrText xml:space="preserve"> FILENAME </w:instrText>
    </w:r>
    <w:r>
      <w:rPr>
        <w:i/>
        <w:snapToGrid w:val="0"/>
        <w:sz w:val="16"/>
        <w:lang w:eastAsia="en-US"/>
      </w:rPr>
      <w:fldChar w:fldCharType="separate"/>
    </w:r>
    <w:r>
      <w:rPr>
        <w:i/>
        <w:noProof/>
        <w:snapToGrid w:val="0"/>
        <w:sz w:val="16"/>
        <w:lang w:eastAsia="en-US"/>
      </w:rPr>
      <w:t>OBRAZLOŽENJE UZ IZMJENE I DOPUNE PRORAČUNA OPĆINE ZA 2023.docx</w:t>
    </w:r>
    <w:r>
      <w:rPr>
        <w:i/>
        <w:snapToGrid w:val="0"/>
        <w:sz w:val="16"/>
        <w:lang w:eastAsia="en-US"/>
      </w:rPr>
      <w:fldChar w:fldCharType="end"/>
    </w:r>
  </w:p>
  <w:p w14:paraId="397F6D82" w14:textId="77777777" w:rsidR="00FB1650" w:rsidRDefault="00FB1650" w:rsidP="00D82862">
    <w:pPr>
      <w:pStyle w:val="Zaglavlje"/>
      <w:pBdr>
        <w:bottom w:val="single" w:sz="4" w:space="1" w:color="auto"/>
      </w:pBdr>
      <w:jc w:val="center"/>
      <w:rPr>
        <w:b/>
        <w:iCs/>
        <w:color w:val="5F5F5F"/>
      </w:rPr>
    </w:pPr>
    <w:r>
      <w:rPr>
        <w:b/>
        <w:iCs/>
        <w:color w:val="5F5F5F"/>
      </w:rPr>
      <w:t>Proračun grada Županje 2009. do 2011. godina</w:t>
    </w:r>
  </w:p>
  <w:p w14:paraId="6898F628" w14:textId="77777777" w:rsidR="00FB1650" w:rsidRDefault="00FB1650">
    <w:pPr>
      <w:pStyle w:val="Zaglavlje"/>
    </w:pPr>
  </w:p>
  <w:p w14:paraId="4F2845E1" w14:textId="77777777" w:rsidR="00FB1650" w:rsidRDefault="00FB16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89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9453A9F"/>
    <w:multiLevelType w:val="hybridMultilevel"/>
    <w:tmpl w:val="259050CE"/>
    <w:lvl w:ilvl="0" w:tplc="73FE4F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85901"/>
    <w:multiLevelType w:val="hybridMultilevel"/>
    <w:tmpl w:val="3E84A34A"/>
    <w:lvl w:ilvl="0" w:tplc="5406F5A4">
      <w:start w:val="1"/>
      <w:numFmt w:val="decimal"/>
      <w:lvlText w:val="%1."/>
      <w:lvlJc w:val="left"/>
      <w:pPr>
        <w:ind w:left="3" w:hanging="360"/>
      </w:pPr>
    </w:lvl>
    <w:lvl w:ilvl="1" w:tplc="041A0019">
      <w:start w:val="1"/>
      <w:numFmt w:val="lowerLetter"/>
      <w:lvlText w:val="%2."/>
      <w:lvlJc w:val="left"/>
      <w:pPr>
        <w:ind w:left="723" w:hanging="360"/>
      </w:pPr>
    </w:lvl>
    <w:lvl w:ilvl="2" w:tplc="041A001B">
      <w:start w:val="1"/>
      <w:numFmt w:val="lowerRoman"/>
      <w:lvlText w:val="%3."/>
      <w:lvlJc w:val="right"/>
      <w:pPr>
        <w:ind w:left="1443" w:hanging="180"/>
      </w:pPr>
    </w:lvl>
    <w:lvl w:ilvl="3" w:tplc="041A000F">
      <w:start w:val="1"/>
      <w:numFmt w:val="decimal"/>
      <w:lvlText w:val="%4."/>
      <w:lvlJc w:val="left"/>
      <w:pPr>
        <w:ind w:left="2163" w:hanging="360"/>
      </w:pPr>
    </w:lvl>
    <w:lvl w:ilvl="4" w:tplc="041A0019">
      <w:start w:val="1"/>
      <w:numFmt w:val="lowerLetter"/>
      <w:lvlText w:val="%5."/>
      <w:lvlJc w:val="left"/>
      <w:pPr>
        <w:ind w:left="2883" w:hanging="360"/>
      </w:pPr>
    </w:lvl>
    <w:lvl w:ilvl="5" w:tplc="041A001B">
      <w:start w:val="1"/>
      <w:numFmt w:val="lowerRoman"/>
      <w:lvlText w:val="%6."/>
      <w:lvlJc w:val="right"/>
      <w:pPr>
        <w:ind w:left="3603" w:hanging="180"/>
      </w:pPr>
    </w:lvl>
    <w:lvl w:ilvl="6" w:tplc="041A000F">
      <w:start w:val="1"/>
      <w:numFmt w:val="decimal"/>
      <w:lvlText w:val="%7."/>
      <w:lvlJc w:val="left"/>
      <w:pPr>
        <w:ind w:left="4323" w:hanging="360"/>
      </w:pPr>
    </w:lvl>
    <w:lvl w:ilvl="7" w:tplc="041A0019">
      <w:start w:val="1"/>
      <w:numFmt w:val="lowerLetter"/>
      <w:lvlText w:val="%8."/>
      <w:lvlJc w:val="left"/>
      <w:pPr>
        <w:ind w:left="5043" w:hanging="360"/>
      </w:pPr>
    </w:lvl>
    <w:lvl w:ilvl="8" w:tplc="041A001B">
      <w:start w:val="1"/>
      <w:numFmt w:val="lowerRoman"/>
      <w:lvlText w:val="%9."/>
      <w:lvlJc w:val="right"/>
      <w:pPr>
        <w:ind w:left="5763" w:hanging="180"/>
      </w:pPr>
    </w:lvl>
  </w:abstractNum>
  <w:num w:numId="1" w16cid:durableId="40927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208503">
    <w:abstractNumId w:val="1"/>
  </w:num>
  <w:num w:numId="3" w16cid:durableId="135110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714CD4"/>
    <w:rsid w:val="00225A28"/>
    <w:rsid w:val="003F2031"/>
    <w:rsid w:val="004B4443"/>
    <w:rsid w:val="00781E35"/>
    <w:rsid w:val="00A07DD8"/>
    <w:rsid w:val="00C45E23"/>
    <w:rsid w:val="00D32E08"/>
    <w:rsid w:val="00D35808"/>
    <w:rsid w:val="00FB1650"/>
    <w:rsid w:val="2E714CD4"/>
    <w:rsid w:val="452755AC"/>
    <w:rsid w:val="5E1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34DE4"/>
  <w15:docId w15:val="{6E5A2154-BE27-444F-9D2B-6AF5A5C3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 w:cs="Times New Roman"/>
    </w:rPr>
  </w:style>
  <w:style w:type="paragraph" w:styleId="Naslov5">
    <w:name w:val="heading 5"/>
    <w:basedOn w:val="Normal"/>
    <w:next w:val="Normal"/>
    <w:link w:val="Naslov5Char"/>
    <w:uiPriority w:val="1"/>
    <w:qFormat/>
    <w:rsid w:val="00FB1650"/>
    <w:pPr>
      <w:keepNext/>
      <w:spacing w:after="0" w:line="240" w:lineRule="auto"/>
      <w:outlineLvl w:val="4"/>
    </w:pPr>
    <w:rPr>
      <w:b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Zaglavlje">
    <w:name w:val="header"/>
    <w:basedOn w:val="Normal"/>
    <w:link w:val="ZaglavljeChar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StandardWeb">
    <w:name w:val="Normal (Web)"/>
    <w:basedOn w:val="Normal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zproreda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customStyle="1" w:styleId="EmptyCellLayoutStyle">
    <w:name w:val="EmptyCellLayoutStyle"/>
    <w:qFormat/>
    <w:pPr>
      <w:spacing w:after="160" w:line="259" w:lineRule="auto"/>
    </w:pPr>
    <w:rPr>
      <w:rFonts w:ascii="Times New Roman" w:eastAsia="Times New Roman" w:hAnsi="Times New Roman" w:cs="Times New Roman"/>
      <w:sz w:val="2"/>
    </w:rPr>
  </w:style>
  <w:style w:type="character" w:customStyle="1" w:styleId="Naslov5Char">
    <w:name w:val="Naslov 5 Char"/>
    <w:basedOn w:val="Zadanifontodlomka"/>
    <w:link w:val="Naslov5"/>
    <w:uiPriority w:val="1"/>
    <w:rsid w:val="00FB1650"/>
    <w:rPr>
      <w:rFonts w:ascii="Times New Roman" w:eastAsia="Times New Roman" w:hAnsi="Times New Roman" w:cs="Times New Roman"/>
      <w:b/>
      <w:iCs/>
      <w:sz w:val="28"/>
    </w:rPr>
  </w:style>
  <w:style w:type="character" w:customStyle="1" w:styleId="PodnojeChar">
    <w:name w:val="Podnožje Char"/>
    <w:basedOn w:val="Zadanifontodlomka"/>
    <w:link w:val="Podnoje"/>
    <w:uiPriority w:val="99"/>
    <w:rsid w:val="00FB1650"/>
    <w:rPr>
      <w:rFonts w:ascii="Times New Roman" w:eastAsia="Times New Roman" w:hAnsi="Times New Roman" w:cs="Times New Roman"/>
    </w:rPr>
  </w:style>
  <w:style w:type="character" w:styleId="Brojstranice">
    <w:name w:val="page number"/>
    <w:basedOn w:val="Zadanifontodlomka"/>
    <w:rsid w:val="00FB1650"/>
  </w:style>
  <w:style w:type="character" w:customStyle="1" w:styleId="ZaglavljeChar">
    <w:name w:val="Zaglavlje Char"/>
    <w:basedOn w:val="Zadanifontodlomka"/>
    <w:link w:val="Zaglavlje"/>
    <w:rsid w:val="00FB1650"/>
    <w:rPr>
      <w:rFonts w:ascii="Times New Roman" w:eastAsia="Times New Roman" w:hAnsi="Times New Roman" w:cs="Times New Roman"/>
    </w:rPr>
  </w:style>
  <w:style w:type="paragraph" w:styleId="Tijeloteksta-uvlaka2">
    <w:name w:val="Body Text Indent 2"/>
    <w:aliases w:val="  uvlaka 2"/>
    <w:basedOn w:val="Normal"/>
    <w:link w:val="Tijeloteksta-uvlaka2Char"/>
    <w:rsid w:val="00FB1650"/>
    <w:pPr>
      <w:spacing w:after="0" w:line="240" w:lineRule="auto"/>
      <w:ind w:firstLine="720"/>
      <w:jc w:val="both"/>
    </w:pPr>
    <w:rPr>
      <w:i/>
      <w:sz w:val="22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FB1650"/>
    <w:rPr>
      <w:rFonts w:ascii="Times New Roman" w:eastAsia="Times New Roman" w:hAnsi="Times New Roman" w:cs="Times New Roman"/>
      <w:i/>
      <w:sz w:val="22"/>
    </w:rPr>
  </w:style>
  <w:style w:type="paragraph" w:styleId="Tijeloteksta2">
    <w:name w:val="Body Text 2"/>
    <w:basedOn w:val="Normal"/>
    <w:link w:val="Tijeloteksta2Char"/>
    <w:rsid w:val="00FB1650"/>
    <w:pPr>
      <w:spacing w:after="0" w:line="240" w:lineRule="auto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rsid w:val="00FB1650"/>
    <w:rPr>
      <w:rFonts w:ascii="Arial" w:eastAsia="Times New Roman" w:hAnsi="Arial" w:cs="Arial"/>
      <w:b/>
      <w:bCs/>
      <w:sz w:val="22"/>
      <w:szCs w:val="22"/>
    </w:rPr>
  </w:style>
  <w:style w:type="paragraph" w:customStyle="1" w:styleId="P1">
    <w:name w:val="P 1"/>
    <w:basedOn w:val="Normal"/>
    <w:rsid w:val="00FB1650"/>
    <w:pPr>
      <w:spacing w:before="120" w:after="120" w:line="240" w:lineRule="auto"/>
      <w:ind w:left="567"/>
      <w:jc w:val="both"/>
    </w:pPr>
    <w:rPr>
      <w:rFonts w:ascii="Arial" w:hAnsi="Arial"/>
      <w:color w:val="000000"/>
      <w:szCs w:val="24"/>
      <w:lang w:eastAsia="en-US"/>
    </w:rPr>
  </w:style>
  <w:style w:type="paragraph" w:styleId="Odlomakpopisa">
    <w:name w:val="List Paragraph"/>
    <w:basedOn w:val="Normal"/>
    <w:uiPriority w:val="1"/>
    <w:qFormat/>
    <w:rsid w:val="00FB1650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il2">
    <w:name w:val="Stil2"/>
    <w:basedOn w:val="Naslov5"/>
    <w:link w:val="Stil2Char"/>
    <w:qFormat/>
    <w:rsid w:val="00FB1650"/>
    <w:rPr>
      <w:rFonts w:ascii="Arial" w:hAnsi="Arial" w:cs="Arial"/>
      <w:color w:val="333399"/>
      <w:sz w:val="32"/>
      <w:szCs w:val="32"/>
    </w:rPr>
  </w:style>
  <w:style w:type="character" w:customStyle="1" w:styleId="Stil2Char">
    <w:name w:val="Stil2 Char"/>
    <w:link w:val="Stil2"/>
    <w:rsid w:val="00FB1650"/>
    <w:rPr>
      <w:rFonts w:ascii="Arial" w:eastAsia="Times New Roman" w:hAnsi="Arial" w:cs="Arial"/>
      <w:b/>
      <w:iCs/>
      <w:color w:val="33339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2010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Babina Greda</dc:creator>
  <cp:lastModifiedBy>Tomislav Kopić</cp:lastModifiedBy>
  <cp:revision>8</cp:revision>
  <cp:lastPrinted>2021-12-01T10:22:00Z</cp:lastPrinted>
  <dcterms:created xsi:type="dcterms:W3CDTF">2021-11-07T20:13:00Z</dcterms:created>
  <dcterms:modified xsi:type="dcterms:W3CDTF">2023-12-27T10:15:00Z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90307F31B8CE4FEBA879352C76B19D90</vt:lpwstr>
  </property>
</Properties>
</file>