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E17FD8">
        <w:tc>
          <w:tcPr>
            <w:tcW w:w="1" w:type="dxa"/>
          </w:tcPr>
          <w:p w:rsidR="00E17FD8" w:rsidRDefault="00E17FD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20.07.2020.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Default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11:51:45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Kralja Tomislava 2.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OIB 45800936748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1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center"/>
            </w:pPr>
            <w:r>
              <w:rPr>
                <w:b/>
                <w:sz w:val="24"/>
              </w:rPr>
              <w:t>IZVJEŠTAJ O PROVEDBI PLANA RAZVOJNIH POGRAMA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7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7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01.01.2020. - 30.06.2020.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4.044.838,27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10.127.000,00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9.612.900,00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7.812.900,00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27.552.800,00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1"/>
                  </w:pPr>
                  <w:r>
                    <w:rPr>
                      <w:b/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4.044.838,27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10.127.000,00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9.612.900,00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7.812.900,00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27.552.800,00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A100310 Reciklažno dvorište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građevinski objekti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990.900,00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2.081.800,00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990.900,00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2.081.800,00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990.900,00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2.081.800,00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990.900,00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2.081.800,00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490.900,00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1.081.800,00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b/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3.992.338,27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8.527.000,00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6.272.000,00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3.872.000,00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18.671.000,00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Izgradnja dječjeg vrtića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3.333.734,19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8.800.000,00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Pomoći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3.333.734,19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4.257.200,00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8.057.200,00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3.333.734,19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8.057.200,00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3.333.734,19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8.057.200,00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3.333.734,19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Poslovni objekti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4.257.200,00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Namjenski primici od zaduživanja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742.800,00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c>
          <w:tcPr>
            <w:tcW w:w="1" w:type="dxa"/>
          </w:tcPr>
          <w:p w:rsidR="00E17FD8" w:rsidRDefault="00E17FD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20.07.2020.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Default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11:51:45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7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7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01.01.2020. - 30.06.2020.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K100401 Sufinanciranje izgradnje </w:t>
                  </w:r>
                  <w:proofErr w:type="spellStart"/>
                  <w:r>
                    <w:rPr>
                      <w:b/>
                      <w:sz w:val="16"/>
                    </w:rPr>
                    <w:t>sport.školske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dvorane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1.116.000,00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744.000,00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144.000,00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542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sz w:val="16"/>
                    </w:rPr>
                    <w:t>javn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5422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kredita od kreditnih institucija u javnom sektoru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Namjenski primici od zaduživanja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542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sz w:val="16"/>
                    </w:rPr>
                    <w:t>javn</w:t>
                  </w:r>
                  <w:proofErr w:type="spellEnd"/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5422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Otplata glavnice primljenih kredita od kreditnih institucija u javnom sektoru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Namjenski primici od zaduživanja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3.550.000,00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3.550.000,00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Ostala nematerijalna imovina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građevinski objekti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18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c>
          <w:tcPr>
            <w:tcW w:w="1" w:type="dxa"/>
          </w:tcPr>
          <w:p w:rsidR="00E17FD8" w:rsidRDefault="00E17FD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20.07.2020.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Default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11:51:45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7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7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01.01.2020. - 30.06.2020.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Pomoći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Ceste, željeznice i ostali prometni objekti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654.104,08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65.906,26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65.906,26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65.906,26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65.906,26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Pomoći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588.197,82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588.197,82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588.197,82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588.197,82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građevinski objekti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Ostala nematerijalna imovina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Ceste, željeznice i ostali prometni objekti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700 Poticanje razvoja poljoprivrede malog i </w:t>
                  </w:r>
                  <w:proofErr w:type="spellStart"/>
                  <w:r>
                    <w:rPr>
                      <w:b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2.450.000,00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5.650.000,00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A100701 Poticanje poljoprivrede, malog i </w:t>
                  </w:r>
                  <w:proofErr w:type="spellStart"/>
                  <w:r>
                    <w:rPr>
                      <w:b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2.450.000,00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5.650.000,00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c>
          <w:tcPr>
            <w:tcW w:w="1" w:type="dxa"/>
          </w:tcPr>
          <w:p w:rsidR="00E17FD8" w:rsidRDefault="00E17FD8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20.07.2020.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Default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</w:pPr>
            <w:r>
              <w:rPr>
                <w:sz w:val="16"/>
              </w:rPr>
              <w:t>11:51:45</w:t>
            </w: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7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740"/>
              <w:gridCol w:w="2000"/>
              <w:gridCol w:w="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7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(realizirano)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  <w:tr w:rsidR="00E17FD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01.01.2020. - 30.06.2020.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17FD8" w:rsidRDefault="00B31F3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3523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poljoprivrednicima i obrtnicima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Poslovni objekti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6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76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76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2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10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43.750,00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3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00"/>
              <w:gridCol w:w="4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17FD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>3523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17FD8" w:rsidRDefault="00B31F37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poljoprivrednicima i obrtnicima                                                          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17FD8" w:rsidRDefault="00B31F3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17FD8" w:rsidRDefault="00E17FD8">
                  <w:pPr>
                    <w:pStyle w:val="EMPTYCELLSTYLE"/>
                  </w:pPr>
                </w:p>
              </w:tc>
            </w:tr>
          </w:tbl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590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08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  <w:tr w:rsidR="00E17FD8">
        <w:trPr>
          <w:trHeight w:hRule="exact" w:val="240"/>
        </w:trPr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60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7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FD8" w:rsidRDefault="00B31F3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E17FD8" w:rsidRDefault="00E17FD8">
            <w:pPr>
              <w:pStyle w:val="EMPTYCELLSTYLE"/>
            </w:pPr>
          </w:p>
        </w:tc>
        <w:tc>
          <w:tcPr>
            <w:tcW w:w="1" w:type="dxa"/>
          </w:tcPr>
          <w:p w:rsidR="00E17FD8" w:rsidRDefault="00E17FD8">
            <w:pPr>
              <w:pStyle w:val="EMPTYCELLSTYLE"/>
            </w:pPr>
          </w:p>
        </w:tc>
      </w:tr>
    </w:tbl>
    <w:p w:rsidR="00B31F37" w:rsidRDefault="00B31F37"/>
    <w:sectPr w:rsidR="00B31F37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D8"/>
    <w:rsid w:val="00AE6B79"/>
    <w:rsid w:val="00B31F37"/>
    <w:rsid w:val="00E17FD8"/>
    <w:rsid w:val="00E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45E-281D-4E11-8BF5-AED3507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korisnik</cp:lastModifiedBy>
  <cp:revision>2</cp:revision>
  <dcterms:created xsi:type="dcterms:W3CDTF">2020-07-21T11:04:00Z</dcterms:created>
  <dcterms:modified xsi:type="dcterms:W3CDTF">2020-07-21T11:04:00Z</dcterms:modified>
</cp:coreProperties>
</file>