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8403" w14:textId="77777777" w:rsidR="00780A69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</w:p>
    <w:p w14:paraId="7A14565B" w14:textId="77777777" w:rsidR="00780A69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14:paraId="7941D724" w14:textId="77777777" w:rsidR="00780A69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BABINA GREDA</w:t>
      </w:r>
    </w:p>
    <w:p w14:paraId="6DE78A78" w14:textId="77777777" w:rsidR="00780A69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</w:t>
      </w:r>
    </w:p>
    <w:p w14:paraId="66B80A50" w14:textId="72F13E49" w:rsidR="00780A69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301-01/2</w:t>
      </w:r>
      <w:r w:rsidR="00D27C7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-01/</w:t>
      </w:r>
      <w:r w:rsidR="006445D8">
        <w:rPr>
          <w:rFonts w:ascii="Times New Roman" w:hAnsi="Times New Roman"/>
          <w:sz w:val="24"/>
          <w:szCs w:val="24"/>
        </w:rPr>
        <w:t>1</w:t>
      </w:r>
    </w:p>
    <w:p w14:paraId="3D708E7B" w14:textId="0F346B06" w:rsidR="00780A69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2196-7-01-2</w:t>
      </w:r>
      <w:r w:rsidR="00D27C7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-1</w:t>
      </w:r>
    </w:p>
    <w:p w14:paraId="2216E259" w14:textId="3499B941" w:rsidR="00780A69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Babina Greda, </w:t>
      </w:r>
      <w:r w:rsidR="006445D8">
        <w:rPr>
          <w:rFonts w:ascii="Times New Roman" w:hAnsi="Times New Roman"/>
          <w:sz w:val="24"/>
          <w:szCs w:val="24"/>
        </w:rPr>
        <w:t>10. ožujka</w:t>
      </w:r>
      <w:r w:rsidR="00D27C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D27C7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      </w:t>
      </w:r>
    </w:p>
    <w:p w14:paraId="62F625C1" w14:textId="77777777" w:rsidR="00780A69" w:rsidRDefault="00000000">
      <w:pPr>
        <w:pStyle w:val="Bezproreda"/>
        <w:ind w:left="16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18134A83" w14:textId="77777777" w:rsidR="00780A69" w:rsidRDefault="00000000">
      <w:pPr>
        <w:pStyle w:val="Bezproreda"/>
        <w:ind w:left="16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14:paraId="371E3E8F" w14:textId="77777777" w:rsidR="00780A69" w:rsidRDefault="00780A69">
      <w:pPr>
        <w:pStyle w:val="Bezproreda"/>
        <w:ind w:left="1665"/>
        <w:rPr>
          <w:rFonts w:ascii="Times New Roman" w:hAnsi="Times New Roman"/>
          <w:sz w:val="24"/>
          <w:szCs w:val="24"/>
        </w:rPr>
      </w:pPr>
    </w:p>
    <w:p w14:paraId="1E52CBEB" w14:textId="7AC3F0A4" w:rsidR="00780A69" w:rsidRDefault="0000000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18. Statuta Općine Babina Greda </w:t>
      </w:r>
      <w:r>
        <w:rPr>
          <w:rFonts w:ascii="Times New Roman" w:hAnsi="Times New Roman"/>
          <w:bCs/>
          <w:sz w:val="24"/>
          <w:szCs w:val="24"/>
        </w:rPr>
        <w:t>(„Sl. Vjesnik Vukovarsko-srijemske županije“ br. 11/09,04/13, 03/14, 01/18, 13/18, 27/18, pročišćeni tekst, 21A/19, 03/20 i 04/21) i članka 45. Poslovnika o radu Općinskog vijeća Općine Babina Greda („Sl. Vjesnik Vukovarsko-srijemske županije“ br. 16/09, 01/18 i 04/21)</w:t>
      </w:r>
      <w:r>
        <w:rPr>
          <w:rFonts w:ascii="Times New Roman" w:hAnsi="Times New Roman"/>
          <w:sz w:val="24"/>
          <w:szCs w:val="24"/>
        </w:rPr>
        <w:t xml:space="preserve">, Općinsko vijeće na  </w:t>
      </w:r>
      <w:r w:rsidR="00D27C78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. sjednici održanoj dana </w:t>
      </w:r>
      <w:r w:rsidR="006445D8">
        <w:rPr>
          <w:rFonts w:ascii="Times New Roman" w:hAnsi="Times New Roman"/>
          <w:sz w:val="24"/>
          <w:szCs w:val="24"/>
        </w:rPr>
        <w:t>10. ožujka</w:t>
      </w:r>
      <w:r w:rsidR="00D27C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D27C7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godine d o n o s i</w:t>
      </w:r>
    </w:p>
    <w:p w14:paraId="6965B349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7D9BEB35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619B3B79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1B458E77" w14:textId="77777777" w:rsidR="00780A69" w:rsidRDefault="0000000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 D  L  U  K  U</w:t>
      </w:r>
    </w:p>
    <w:p w14:paraId="56772839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344EE701" w14:textId="77777777" w:rsidR="00780A69" w:rsidRDefault="0000000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5200D21A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048906E4" w14:textId="15E9EBC8" w:rsidR="00780A69" w:rsidRDefault="0000000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Usvaja se Izvješće o radu </w:t>
      </w:r>
      <w:r w:rsidR="006445D8">
        <w:rPr>
          <w:rFonts w:ascii="Times New Roman" w:hAnsi="Times New Roman"/>
          <w:sz w:val="24"/>
          <w:szCs w:val="24"/>
        </w:rPr>
        <w:t>i Financijsko izvješće za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27C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.g.</w:t>
      </w:r>
      <w:r w:rsidR="006445D8">
        <w:rPr>
          <w:rFonts w:ascii="Times New Roman" w:hAnsi="Times New Roman"/>
          <w:sz w:val="24"/>
          <w:szCs w:val="24"/>
        </w:rPr>
        <w:t xml:space="preserve"> od</w:t>
      </w:r>
      <w:r>
        <w:rPr>
          <w:rFonts w:ascii="Times New Roman" w:hAnsi="Times New Roman"/>
          <w:sz w:val="24"/>
          <w:szCs w:val="24"/>
        </w:rPr>
        <w:t xml:space="preserve"> Geotermalni izvori d.o.o., Vladimira Nazora 3, 32 276 Babina Greda. </w:t>
      </w:r>
    </w:p>
    <w:p w14:paraId="17DA0B55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22F17FB1" w14:textId="77777777" w:rsidR="00780A69" w:rsidRDefault="0000000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25BC6B8A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4876567D" w14:textId="77777777" w:rsidR="00780A69" w:rsidRDefault="00000000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(8) dana od dana objave u Službenom vjesniku Vukovarsko – srijemske županije.</w:t>
      </w:r>
    </w:p>
    <w:p w14:paraId="7EE0CC94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11153B6F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7695D9ED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6DD659AC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533B0FFF" w14:textId="77777777" w:rsidR="00780A69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Predsjednik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Općinskog vijeća:</w:t>
      </w:r>
    </w:p>
    <w:p w14:paraId="1BE194DD" w14:textId="77777777" w:rsidR="00780A69" w:rsidRDefault="00780A69">
      <w:pPr>
        <w:pStyle w:val="Bezproreda"/>
        <w:rPr>
          <w:rFonts w:ascii="Times New Roman" w:hAnsi="Times New Roman"/>
          <w:sz w:val="24"/>
          <w:szCs w:val="24"/>
        </w:rPr>
      </w:pPr>
    </w:p>
    <w:p w14:paraId="381892FD" w14:textId="77777777" w:rsidR="00780A69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Tomo Đaković</w:t>
      </w:r>
    </w:p>
    <w:p w14:paraId="21CBD04D" w14:textId="23A8FBF1" w:rsidR="00780A69" w:rsidRDefault="00780A69">
      <w:pPr>
        <w:rPr>
          <w:rFonts w:ascii="Arial" w:hAnsi="Arial" w:cs="Arial"/>
          <w:sz w:val="24"/>
          <w:szCs w:val="24"/>
        </w:rPr>
      </w:pPr>
    </w:p>
    <w:p w14:paraId="24D60739" w14:textId="41DFD1CD" w:rsidR="004B45A4" w:rsidRDefault="004B45A4">
      <w:pPr>
        <w:rPr>
          <w:rFonts w:ascii="Arial" w:hAnsi="Arial" w:cs="Arial"/>
          <w:sz w:val="24"/>
          <w:szCs w:val="24"/>
        </w:rPr>
      </w:pPr>
    </w:p>
    <w:p w14:paraId="428072E0" w14:textId="54C3C734" w:rsidR="004B45A4" w:rsidRDefault="004B45A4">
      <w:pPr>
        <w:rPr>
          <w:rFonts w:ascii="Arial" w:hAnsi="Arial" w:cs="Arial"/>
          <w:sz w:val="24"/>
          <w:szCs w:val="24"/>
        </w:rPr>
      </w:pPr>
    </w:p>
    <w:p w14:paraId="75BDE8D5" w14:textId="119A3682" w:rsidR="004B45A4" w:rsidRDefault="004B45A4">
      <w:pPr>
        <w:rPr>
          <w:rFonts w:ascii="Arial" w:hAnsi="Arial" w:cs="Arial"/>
          <w:sz w:val="24"/>
          <w:szCs w:val="24"/>
        </w:rPr>
      </w:pPr>
    </w:p>
    <w:p w14:paraId="6429C7E8" w14:textId="31E6EF57" w:rsidR="004B45A4" w:rsidRDefault="004B45A4">
      <w:pPr>
        <w:rPr>
          <w:rFonts w:ascii="Arial" w:hAnsi="Arial" w:cs="Arial"/>
          <w:sz w:val="24"/>
          <w:szCs w:val="24"/>
        </w:rPr>
      </w:pPr>
    </w:p>
    <w:p w14:paraId="0378B134" w14:textId="4832CE23" w:rsidR="004B45A4" w:rsidRDefault="004B45A4">
      <w:pPr>
        <w:rPr>
          <w:rFonts w:ascii="Arial" w:hAnsi="Arial" w:cs="Arial"/>
          <w:sz w:val="24"/>
          <w:szCs w:val="24"/>
        </w:rPr>
      </w:pPr>
    </w:p>
    <w:p w14:paraId="601B0209" w14:textId="2E59015E" w:rsidR="004B45A4" w:rsidRDefault="004B45A4">
      <w:pPr>
        <w:rPr>
          <w:rFonts w:ascii="Arial" w:hAnsi="Arial" w:cs="Arial"/>
          <w:sz w:val="24"/>
          <w:szCs w:val="24"/>
        </w:rPr>
      </w:pPr>
    </w:p>
    <w:p w14:paraId="27963324" w14:textId="4834A433" w:rsidR="004B45A4" w:rsidRDefault="004B45A4">
      <w:pPr>
        <w:rPr>
          <w:rFonts w:ascii="Arial" w:hAnsi="Arial" w:cs="Arial"/>
          <w:sz w:val="24"/>
          <w:szCs w:val="24"/>
        </w:rPr>
      </w:pPr>
    </w:p>
    <w:p w14:paraId="268C143E" w14:textId="66F14E96" w:rsidR="004B45A4" w:rsidRDefault="004B45A4">
      <w:pPr>
        <w:rPr>
          <w:rFonts w:ascii="Arial" w:hAnsi="Arial" w:cs="Arial"/>
          <w:sz w:val="24"/>
          <w:szCs w:val="24"/>
        </w:rPr>
      </w:pPr>
    </w:p>
    <w:p w14:paraId="5260B5F2" w14:textId="6330DC81" w:rsidR="004B45A4" w:rsidRDefault="004B45A4">
      <w:pPr>
        <w:rPr>
          <w:rFonts w:ascii="Arial" w:hAnsi="Arial" w:cs="Arial"/>
          <w:sz w:val="24"/>
          <w:szCs w:val="24"/>
        </w:rPr>
      </w:pPr>
    </w:p>
    <w:p w14:paraId="648827AA" w14:textId="566686B0" w:rsidR="004B45A4" w:rsidRDefault="004B45A4">
      <w:pPr>
        <w:rPr>
          <w:rFonts w:ascii="Arial" w:hAnsi="Arial" w:cs="Arial"/>
          <w:sz w:val="24"/>
          <w:szCs w:val="24"/>
        </w:rPr>
      </w:pPr>
    </w:p>
    <w:p w14:paraId="3649F74A" w14:textId="4EA09432" w:rsidR="004B45A4" w:rsidRDefault="004B45A4">
      <w:pPr>
        <w:rPr>
          <w:rFonts w:ascii="Arial" w:hAnsi="Arial" w:cs="Arial"/>
          <w:sz w:val="24"/>
          <w:szCs w:val="24"/>
        </w:rPr>
      </w:pPr>
    </w:p>
    <w:p w14:paraId="0162127E" w14:textId="2A6C1476" w:rsidR="004B45A4" w:rsidRDefault="004B45A4">
      <w:pPr>
        <w:rPr>
          <w:rFonts w:ascii="Arial" w:hAnsi="Arial" w:cs="Arial"/>
          <w:sz w:val="24"/>
          <w:szCs w:val="24"/>
        </w:rPr>
      </w:pPr>
    </w:p>
    <w:p w14:paraId="0F59BE8D" w14:textId="00EFD160" w:rsidR="004B45A4" w:rsidRDefault="004B45A4">
      <w:pPr>
        <w:rPr>
          <w:rFonts w:ascii="Arial" w:hAnsi="Arial" w:cs="Arial"/>
          <w:sz w:val="24"/>
          <w:szCs w:val="24"/>
        </w:rPr>
      </w:pPr>
    </w:p>
    <w:p w14:paraId="0B3FF6CE" w14:textId="2FEBEB08" w:rsidR="004B45A4" w:rsidRDefault="004B45A4">
      <w:pPr>
        <w:rPr>
          <w:rFonts w:ascii="Arial" w:hAnsi="Arial" w:cs="Arial"/>
          <w:sz w:val="24"/>
          <w:szCs w:val="24"/>
        </w:rPr>
      </w:pPr>
    </w:p>
    <w:p w14:paraId="08A4635B" w14:textId="77777777" w:rsidR="004B45A4" w:rsidRDefault="004B45A4">
      <w:pPr>
        <w:rPr>
          <w:rFonts w:ascii="Arial" w:hAnsi="Arial" w:cs="Arial"/>
          <w:sz w:val="24"/>
          <w:szCs w:val="24"/>
        </w:rPr>
      </w:pPr>
    </w:p>
    <w:p w14:paraId="6E8E3BF0" w14:textId="619E4917" w:rsidR="004B45A4" w:rsidRDefault="004B45A4">
      <w:pPr>
        <w:rPr>
          <w:rFonts w:ascii="Arial" w:hAnsi="Arial" w:cs="Arial"/>
          <w:sz w:val="24"/>
          <w:szCs w:val="24"/>
        </w:rPr>
      </w:pPr>
    </w:p>
    <w:p w14:paraId="1599F74C" w14:textId="77777777" w:rsidR="004B45A4" w:rsidRDefault="004B45A4" w:rsidP="004B45A4">
      <w:pPr>
        <w:pStyle w:val="Tijeloteksta"/>
        <w:spacing w:before="79"/>
        <w:ind w:left="116"/>
      </w:pPr>
      <w:r>
        <w:lastRenderedPageBreak/>
        <w:t>GEOTERMALNI</w:t>
      </w:r>
      <w:r>
        <w:rPr>
          <w:spacing w:val="-5"/>
        </w:rPr>
        <w:t xml:space="preserve"> </w:t>
      </w:r>
      <w:r>
        <w:t>IZVORI</w:t>
      </w:r>
      <w:r>
        <w:rPr>
          <w:spacing w:val="-4"/>
        </w:rPr>
        <w:t xml:space="preserve"> </w:t>
      </w:r>
      <w:r>
        <w:t>d.o.o.</w:t>
      </w:r>
    </w:p>
    <w:p w14:paraId="4EB0DDA0" w14:textId="77777777" w:rsidR="004B45A4" w:rsidRDefault="004B45A4" w:rsidP="004B45A4">
      <w:pPr>
        <w:pStyle w:val="Tijeloteksta"/>
        <w:spacing w:before="184"/>
        <w:ind w:left="116"/>
      </w:pPr>
      <w:r>
        <w:t>V.</w:t>
      </w:r>
      <w:r>
        <w:rPr>
          <w:spacing w:val="-1"/>
        </w:rPr>
        <w:t xml:space="preserve"> </w:t>
      </w:r>
      <w:r>
        <w:t>Nazora</w:t>
      </w:r>
      <w:r>
        <w:rPr>
          <w:spacing w:val="-3"/>
        </w:rPr>
        <w:t xml:space="preserve"> </w:t>
      </w:r>
      <w:r>
        <w:t>3</w:t>
      </w:r>
    </w:p>
    <w:p w14:paraId="723313BF" w14:textId="77777777" w:rsidR="004B45A4" w:rsidRDefault="004B45A4" w:rsidP="004B45A4">
      <w:pPr>
        <w:pStyle w:val="Tijeloteksta"/>
        <w:spacing w:before="180"/>
        <w:ind w:left="116"/>
      </w:pPr>
      <w:r>
        <w:t>32</w:t>
      </w:r>
      <w:r>
        <w:rPr>
          <w:spacing w:val="-4"/>
        </w:rPr>
        <w:t xml:space="preserve"> </w:t>
      </w:r>
      <w:r>
        <w:t>276</w:t>
      </w:r>
      <w:r>
        <w:rPr>
          <w:spacing w:val="-3"/>
        </w:rPr>
        <w:t xml:space="preserve"> </w:t>
      </w:r>
      <w:r>
        <w:t>Babina</w:t>
      </w:r>
      <w:r>
        <w:rPr>
          <w:spacing w:val="-4"/>
        </w:rPr>
        <w:t xml:space="preserve"> </w:t>
      </w:r>
      <w:r>
        <w:t>Greda</w:t>
      </w:r>
    </w:p>
    <w:p w14:paraId="2C897150" w14:textId="77777777" w:rsidR="004B45A4" w:rsidRDefault="004B45A4" w:rsidP="004B45A4">
      <w:pPr>
        <w:pStyle w:val="Tijeloteksta"/>
        <w:spacing w:before="184"/>
        <w:ind w:left="116"/>
      </w:pPr>
      <w:r>
        <w:t>U</w:t>
      </w:r>
      <w:r>
        <w:rPr>
          <w:spacing w:val="-5"/>
        </w:rPr>
        <w:t xml:space="preserve"> </w:t>
      </w:r>
      <w:r>
        <w:t>Babinoj</w:t>
      </w:r>
      <w:r>
        <w:rPr>
          <w:spacing w:val="-4"/>
        </w:rPr>
        <w:t xml:space="preserve"> </w:t>
      </w:r>
      <w:r>
        <w:t>Gredi, 03.03.</w:t>
      </w:r>
      <w:r>
        <w:rPr>
          <w:spacing w:val="-3"/>
        </w:rPr>
        <w:t xml:space="preserve"> </w:t>
      </w:r>
      <w:r>
        <w:t>2023.</w:t>
      </w:r>
    </w:p>
    <w:p w14:paraId="2FCCC555" w14:textId="77777777" w:rsidR="004B45A4" w:rsidRDefault="004B45A4" w:rsidP="004B45A4">
      <w:pPr>
        <w:pStyle w:val="Tijeloteksta"/>
        <w:rPr>
          <w:sz w:val="20"/>
        </w:rPr>
      </w:pPr>
    </w:p>
    <w:p w14:paraId="5DBB1B5A" w14:textId="77777777" w:rsidR="004B45A4" w:rsidRDefault="004B45A4" w:rsidP="004B45A4">
      <w:pPr>
        <w:pStyle w:val="Tijeloteksta"/>
        <w:spacing w:before="8"/>
        <w:rPr>
          <w:sz w:val="27"/>
        </w:rPr>
      </w:pPr>
    </w:p>
    <w:p w14:paraId="6E1544DA" w14:textId="77777777" w:rsidR="004B45A4" w:rsidRDefault="004B45A4" w:rsidP="004B45A4">
      <w:pPr>
        <w:pStyle w:val="Tijeloteksta"/>
        <w:spacing w:before="92"/>
        <w:ind w:left="6380" w:right="1033"/>
        <w:jc w:val="center"/>
      </w:pPr>
      <w:r>
        <w:rPr>
          <w:w w:val="95"/>
        </w:rPr>
        <w:t>OPĆINA</w:t>
      </w:r>
      <w:r>
        <w:rPr>
          <w:spacing w:val="22"/>
          <w:w w:val="95"/>
        </w:rPr>
        <w:t xml:space="preserve"> </w:t>
      </w:r>
      <w:r>
        <w:rPr>
          <w:w w:val="95"/>
        </w:rPr>
        <w:t>BABINA</w:t>
      </w:r>
      <w:r>
        <w:rPr>
          <w:spacing w:val="23"/>
          <w:w w:val="95"/>
        </w:rPr>
        <w:t xml:space="preserve"> </w:t>
      </w:r>
      <w:r>
        <w:rPr>
          <w:w w:val="95"/>
        </w:rPr>
        <w:t>GREDA</w:t>
      </w:r>
    </w:p>
    <w:p w14:paraId="40FF5462" w14:textId="77777777" w:rsidR="004B45A4" w:rsidRDefault="004B45A4" w:rsidP="004B45A4">
      <w:pPr>
        <w:pStyle w:val="Tijeloteksta"/>
        <w:spacing w:before="180"/>
        <w:ind w:left="6366" w:right="1033"/>
        <w:jc w:val="center"/>
      </w:pPr>
      <w:r>
        <w:t>Kralja</w:t>
      </w:r>
      <w:r>
        <w:rPr>
          <w:spacing w:val="-5"/>
        </w:rPr>
        <w:t xml:space="preserve"> </w:t>
      </w:r>
      <w:r>
        <w:t>Tomislava</w:t>
      </w:r>
      <w:r>
        <w:rPr>
          <w:spacing w:val="-4"/>
        </w:rPr>
        <w:t xml:space="preserve"> </w:t>
      </w:r>
      <w:r>
        <w:t>2</w:t>
      </w:r>
    </w:p>
    <w:p w14:paraId="1E5510BD" w14:textId="77777777" w:rsidR="004B45A4" w:rsidRDefault="004B45A4" w:rsidP="004B45A4">
      <w:pPr>
        <w:pStyle w:val="Tijeloteksta"/>
        <w:spacing w:before="180"/>
        <w:ind w:left="6354" w:right="1033"/>
        <w:jc w:val="center"/>
      </w:pPr>
      <w:r>
        <w:t>32</w:t>
      </w:r>
      <w:r>
        <w:rPr>
          <w:spacing w:val="-4"/>
        </w:rPr>
        <w:t xml:space="preserve"> </w:t>
      </w:r>
      <w:r>
        <w:t>276</w:t>
      </w:r>
      <w:r>
        <w:rPr>
          <w:spacing w:val="-3"/>
        </w:rPr>
        <w:t xml:space="preserve"> </w:t>
      </w:r>
      <w:r>
        <w:t>Babina</w:t>
      </w:r>
      <w:r>
        <w:rPr>
          <w:spacing w:val="-3"/>
        </w:rPr>
        <w:t xml:space="preserve"> </w:t>
      </w:r>
      <w:r>
        <w:t>Greda</w:t>
      </w:r>
    </w:p>
    <w:p w14:paraId="406FF408" w14:textId="77777777" w:rsidR="004B45A4" w:rsidRDefault="004B45A4" w:rsidP="004B45A4">
      <w:pPr>
        <w:pStyle w:val="Tijeloteksta"/>
        <w:rPr>
          <w:sz w:val="20"/>
        </w:rPr>
      </w:pPr>
    </w:p>
    <w:p w14:paraId="21F1BACA" w14:textId="77777777" w:rsidR="004B45A4" w:rsidRDefault="004B45A4" w:rsidP="004B45A4">
      <w:pPr>
        <w:pStyle w:val="Tijeloteksta"/>
        <w:spacing w:before="8"/>
        <w:rPr>
          <w:sz w:val="27"/>
        </w:rPr>
      </w:pPr>
    </w:p>
    <w:p w14:paraId="51978FBA" w14:textId="77777777" w:rsidR="004B45A4" w:rsidRDefault="004B45A4" w:rsidP="004B45A4">
      <w:pPr>
        <w:pStyle w:val="Tijeloteksta"/>
        <w:spacing w:before="92"/>
        <w:ind w:left="116"/>
      </w:pPr>
      <w:r>
        <w:rPr>
          <w:spacing w:val="-1"/>
        </w:rPr>
        <w:t>Predmet:</w:t>
      </w:r>
      <w:r>
        <w:rPr>
          <w:spacing w:val="-13"/>
        </w:rPr>
        <w:t xml:space="preserve"> </w:t>
      </w:r>
      <w:r>
        <w:rPr>
          <w:spacing w:val="-1"/>
        </w:rPr>
        <w:t>Izvješće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radu</w:t>
      </w:r>
      <w:r>
        <w:rPr>
          <w:spacing w:val="-16"/>
        </w:rPr>
        <w:t xml:space="preserve"> </w:t>
      </w:r>
      <w:r>
        <w:rPr>
          <w:spacing w:val="-1"/>
        </w:rPr>
        <w:t>za</w:t>
      </w:r>
      <w:r>
        <w:rPr>
          <w:spacing w:val="-15"/>
        </w:rPr>
        <w:t xml:space="preserve"> </w:t>
      </w:r>
      <w:r>
        <w:rPr>
          <w:spacing w:val="-1"/>
        </w:rPr>
        <w:t>2022.</w:t>
      </w:r>
      <w:r>
        <w:rPr>
          <w:spacing w:val="-14"/>
        </w:rPr>
        <w:t xml:space="preserve"> </w:t>
      </w:r>
      <w:r>
        <w:rPr>
          <w:spacing w:val="-1"/>
        </w:rPr>
        <w:t>godinu</w:t>
      </w:r>
    </w:p>
    <w:p w14:paraId="3E71C330" w14:textId="77777777" w:rsidR="004B45A4" w:rsidRDefault="004B45A4" w:rsidP="004B45A4">
      <w:pPr>
        <w:pStyle w:val="Tijeloteksta"/>
        <w:rPr>
          <w:sz w:val="26"/>
        </w:rPr>
      </w:pPr>
    </w:p>
    <w:p w14:paraId="2D59E281" w14:textId="77777777" w:rsidR="004B45A4" w:rsidRDefault="004B45A4" w:rsidP="004B45A4">
      <w:pPr>
        <w:pStyle w:val="Tijeloteksta"/>
        <w:spacing w:before="10"/>
        <w:rPr>
          <w:sz w:val="25"/>
        </w:rPr>
      </w:pPr>
    </w:p>
    <w:p w14:paraId="6C532F13" w14:textId="77777777" w:rsidR="004B45A4" w:rsidRDefault="004B45A4" w:rsidP="004B45A4">
      <w:pPr>
        <w:pStyle w:val="Tijeloteksta"/>
        <w:ind w:left="116"/>
      </w:pPr>
      <w:r>
        <w:t>Poštovani,</w:t>
      </w:r>
    </w:p>
    <w:p w14:paraId="4E41DF4B" w14:textId="77777777" w:rsidR="004B45A4" w:rsidRDefault="004B45A4" w:rsidP="004B45A4">
      <w:pPr>
        <w:pStyle w:val="Tijeloteksta"/>
        <w:rPr>
          <w:sz w:val="26"/>
        </w:rPr>
      </w:pPr>
    </w:p>
    <w:p w14:paraId="50200F98" w14:textId="77777777" w:rsidR="004B45A4" w:rsidRDefault="004B45A4" w:rsidP="004B45A4">
      <w:pPr>
        <w:pStyle w:val="Tijeloteksta"/>
        <w:rPr>
          <w:sz w:val="22"/>
        </w:rPr>
      </w:pPr>
    </w:p>
    <w:p w14:paraId="790321C4" w14:textId="77777777" w:rsidR="004B45A4" w:rsidRDefault="004B45A4" w:rsidP="004B45A4">
      <w:pPr>
        <w:pStyle w:val="Tijeloteksta"/>
        <w:spacing w:line="360" w:lineRule="auto"/>
        <w:ind w:left="116" w:right="1014"/>
        <w:jc w:val="both"/>
      </w:pPr>
      <w:r>
        <w:t>kako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završen</w:t>
      </w:r>
      <w:r>
        <w:rPr>
          <w:spacing w:val="1"/>
        </w:rPr>
        <w:t xml:space="preserve"> </w:t>
      </w:r>
      <w:r>
        <w:t>proces</w:t>
      </w:r>
      <w:r>
        <w:rPr>
          <w:spacing w:val="1"/>
        </w:rPr>
        <w:t xml:space="preserve"> </w:t>
      </w:r>
      <w:r>
        <w:t>izrade</w:t>
      </w:r>
      <w:r>
        <w:rPr>
          <w:spacing w:val="1"/>
        </w:rPr>
        <w:t xml:space="preserve"> </w:t>
      </w:r>
      <w:r>
        <w:t>projektne</w:t>
      </w:r>
      <w:r>
        <w:rPr>
          <w:spacing w:val="1"/>
        </w:rPr>
        <w:t xml:space="preserve"> </w:t>
      </w:r>
      <w:r>
        <w:t>dokumentacije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ishođenja</w:t>
      </w:r>
      <w:r>
        <w:rPr>
          <w:spacing w:val="6"/>
        </w:rPr>
        <w:t xml:space="preserve"> </w:t>
      </w:r>
      <w:r>
        <w:t>potrebnih</w:t>
      </w:r>
      <w:r>
        <w:rPr>
          <w:spacing w:val="6"/>
        </w:rPr>
        <w:t xml:space="preserve"> </w:t>
      </w:r>
      <w:r>
        <w:t>dozvola,</w:t>
      </w:r>
      <w:r>
        <w:rPr>
          <w:spacing w:val="12"/>
        </w:rPr>
        <w:t xml:space="preserve"> </w:t>
      </w:r>
      <w:r>
        <w:t>aktivnosti</w:t>
      </w:r>
      <w:r>
        <w:rPr>
          <w:spacing w:val="6"/>
        </w:rPr>
        <w:t xml:space="preserve"> </w:t>
      </w:r>
      <w:r>
        <w:t>koje</w:t>
      </w:r>
      <w:r>
        <w:rPr>
          <w:spacing w:val="6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tijekom</w:t>
      </w:r>
      <w:r>
        <w:rPr>
          <w:spacing w:val="9"/>
        </w:rPr>
        <w:t xml:space="preserve"> </w:t>
      </w:r>
      <w:r>
        <w:t>2022.</w:t>
      </w:r>
      <w:r>
        <w:rPr>
          <w:spacing w:val="9"/>
        </w:rPr>
        <w:t xml:space="preserve"> </w:t>
      </w:r>
      <w:r>
        <w:t>godine</w:t>
      </w:r>
      <w:r>
        <w:rPr>
          <w:spacing w:val="11"/>
        </w:rPr>
        <w:t xml:space="preserve"> </w:t>
      </w:r>
      <w:r>
        <w:t>provodila</w:t>
      </w:r>
      <w:r>
        <w:rPr>
          <w:spacing w:val="7"/>
        </w:rPr>
        <w:t xml:space="preserve"> </w:t>
      </w:r>
      <w:r>
        <w:t>tvrtka</w:t>
      </w:r>
    </w:p>
    <w:p w14:paraId="08335D75" w14:textId="77777777" w:rsidR="004B45A4" w:rsidRDefault="004B45A4" w:rsidP="004B45A4">
      <w:pPr>
        <w:pStyle w:val="Tijeloteksta"/>
        <w:spacing w:line="360" w:lineRule="auto"/>
        <w:ind w:left="116" w:right="1015"/>
        <w:jc w:val="both"/>
      </w:pPr>
      <w:r>
        <w:rPr>
          <w:spacing w:val="-1"/>
        </w:rPr>
        <w:t>„Geotermalni</w:t>
      </w:r>
      <w:r>
        <w:rPr>
          <w:spacing w:val="-15"/>
        </w:rPr>
        <w:t xml:space="preserve"> </w:t>
      </w:r>
      <w:r>
        <w:rPr>
          <w:spacing w:val="-1"/>
        </w:rPr>
        <w:t>izvori“</w:t>
      </w:r>
      <w:r>
        <w:rPr>
          <w:spacing w:val="-13"/>
        </w:rPr>
        <w:t xml:space="preserve"> </w:t>
      </w:r>
      <w:r>
        <w:rPr>
          <w:spacing w:val="-1"/>
        </w:rPr>
        <w:t>d.o.o.</w:t>
      </w:r>
      <w:r>
        <w:rPr>
          <w:spacing w:val="-12"/>
        </w:rPr>
        <w:t xml:space="preserve"> </w:t>
      </w:r>
      <w:r>
        <w:rPr>
          <w:spacing w:val="-1"/>
        </w:rPr>
        <w:t>najviše</w:t>
      </w:r>
      <w:r>
        <w:rPr>
          <w:spacing w:val="-15"/>
        </w:rPr>
        <w:t xml:space="preserve"> </w:t>
      </w:r>
      <w:r>
        <w:rPr>
          <w:spacing w:val="-1"/>
        </w:rPr>
        <w:t>su</w:t>
      </w:r>
      <w:r>
        <w:rPr>
          <w:spacing w:val="-16"/>
        </w:rPr>
        <w:t xml:space="preserve"> </w:t>
      </w:r>
      <w:r>
        <w:rPr>
          <w:spacing w:val="-1"/>
        </w:rPr>
        <w:t>bile</w:t>
      </w:r>
      <w:r>
        <w:rPr>
          <w:spacing w:val="-15"/>
        </w:rPr>
        <w:t xml:space="preserve"> </w:t>
      </w:r>
      <w:r>
        <w:rPr>
          <w:spacing w:val="-1"/>
        </w:rPr>
        <w:t>usmjerene</w:t>
      </w:r>
      <w:r>
        <w:rPr>
          <w:spacing w:val="-15"/>
        </w:rPr>
        <w:t xml:space="preserve"> </w:t>
      </w:r>
      <w:r>
        <w:rPr>
          <w:spacing w:val="-1"/>
        </w:rPr>
        <w:t>na</w:t>
      </w:r>
      <w:r>
        <w:rPr>
          <w:spacing w:val="-15"/>
        </w:rPr>
        <w:t xml:space="preserve"> </w:t>
      </w:r>
      <w:r>
        <w:rPr>
          <w:spacing w:val="-1"/>
        </w:rPr>
        <w:t>iznalaženje</w:t>
      </w:r>
      <w:r>
        <w:rPr>
          <w:spacing w:val="-15"/>
        </w:rPr>
        <w:t xml:space="preserve"> </w:t>
      </w:r>
      <w:r>
        <w:t>izvora</w:t>
      </w:r>
      <w:r>
        <w:rPr>
          <w:spacing w:val="-16"/>
        </w:rPr>
        <w:t xml:space="preserve"> </w:t>
      </w:r>
      <w:r>
        <w:t>financiranja</w:t>
      </w:r>
      <w:r>
        <w:rPr>
          <w:spacing w:val="-6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izgradnju</w:t>
      </w:r>
      <w:r>
        <w:rPr>
          <w:spacing w:val="-14"/>
        </w:rPr>
        <w:t xml:space="preserve"> </w:t>
      </w:r>
      <w:r>
        <w:t>istražne</w:t>
      </w:r>
      <w:r>
        <w:rPr>
          <w:spacing w:val="-13"/>
        </w:rPr>
        <w:t xml:space="preserve"> </w:t>
      </w:r>
      <w:r>
        <w:t>bušotine</w:t>
      </w:r>
      <w:r>
        <w:rPr>
          <w:spacing w:val="-14"/>
        </w:rPr>
        <w:t xml:space="preserve"> </w:t>
      </w:r>
      <w:r>
        <w:t>BaG</w:t>
      </w:r>
      <w:r>
        <w:rPr>
          <w:spacing w:val="-11"/>
        </w:rPr>
        <w:t xml:space="preserve"> </w:t>
      </w:r>
      <w:r>
        <w:t>GT-1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nastavak</w:t>
      </w:r>
      <w:r>
        <w:rPr>
          <w:spacing w:val="-12"/>
        </w:rPr>
        <w:t xml:space="preserve"> </w:t>
      </w:r>
      <w:r>
        <w:t>provedbe</w:t>
      </w:r>
      <w:r>
        <w:rPr>
          <w:spacing w:val="-14"/>
        </w:rPr>
        <w:t xml:space="preserve"> </w:t>
      </w:r>
      <w:r>
        <w:t>projekta</w:t>
      </w:r>
      <w:r>
        <w:rPr>
          <w:spacing w:val="-11"/>
        </w:rPr>
        <w:t xml:space="preserve"> </w:t>
      </w:r>
      <w:r>
        <w:t>"Istraživanje</w:t>
      </w:r>
      <w:r>
        <w:rPr>
          <w:spacing w:val="-14"/>
        </w:rPr>
        <w:t xml:space="preserve"> </w:t>
      </w:r>
      <w:r>
        <w:t>i</w:t>
      </w:r>
      <w:r>
        <w:rPr>
          <w:spacing w:val="-64"/>
        </w:rPr>
        <w:t xml:space="preserve"> </w:t>
      </w:r>
      <w:r>
        <w:rPr>
          <w:w w:val="95"/>
        </w:rPr>
        <w:t>eksploatacija geotermalnog potencijala na području Vukovarsko-srijemske županije",</w:t>
      </w:r>
      <w:r>
        <w:rPr>
          <w:spacing w:val="1"/>
          <w:w w:val="95"/>
        </w:rPr>
        <w:t xml:space="preserve"> </w:t>
      </w:r>
      <w:r>
        <w:t>što</w:t>
      </w:r>
      <w:r>
        <w:rPr>
          <w:spacing w:val="-4"/>
        </w:rPr>
        <w:t xml:space="preserve"> </w:t>
      </w:r>
      <w:r>
        <w:t>uključuje</w:t>
      </w:r>
      <w:r>
        <w:rPr>
          <w:spacing w:val="-3"/>
        </w:rPr>
        <w:t xml:space="preserve"> </w:t>
      </w:r>
      <w:r>
        <w:t>slijedeće:</w:t>
      </w:r>
    </w:p>
    <w:p w14:paraId="359511B8" w14:textId="77777777" w:rsidR="004B45A4" w:rsidRDefault="004B45A4" w:rsidP="004B45A4">
      <w:pPr>
        <w:pStyle w:val="Tijeloteksta"/>
        <w:spacing w:before="9"/>
        <w:rPr>
          <w:sz w:val="35"/>
        </w:rPr>
      </w:pPr>
    </w:p>
    <w:p w14:paraId="32D58CDF" w14:textId="77777777" w:rsidR="004B45A4" w:rsidRDefault="004B45A4" w:rsidP="004B45A4">
      <w:pPr>
        <w:pStyle w:val="Odlomakpopisa"/>
        <w:numPr>
          <w:ilvl w:val="0"/>
          <w:numId w:val="2"/>
        </w:numPr>
        <w:tabs>
          <w:tab w:val="left" w:pos="401"/>
        </w:tabs>
        <w:spacing w:line="355" w:lineRule="auto"/>
        <w:ind w:right="1019"/>
        <w:contextualSpacing w:val="0"/>
        <w:jc w:val="both"/>
        <w:rPr>
          <w:sz w:val="24"/>
        </w:rPr>
      </w:pPr>
      <w:r>
        <w:rPr>
          <w:sz w:val="24"/>
        </w:rPr>
        <w:t>promocija projekta prema gospodarskim komorama zemalja EU i izvan EU s ciljem</w:t>
      </w:r>
      <w:r>
        <w:rPr>
          <w:spacing w:val="-64"/>
          <w:sz w:val="24"/>
        </w:rPr>
        <w:t xml:space="preserve"> </w:t>
      </w:r>
      <w:r>
        <w:rPr>
          <w:sz w:val="24"/>
        </w:rPr>
        <w:t>pronalaženja</w:t>
      </w:r>
      <w:r>
        <w:rPr>
          <w:spacing w:val="-4"/>
          <w:sz w:val="24"/>
        </w:rPr>
        <w:t xml:space="preserve"> </w:t>
      </w:r>
      <w:r>
        <w:rPr>
          <w:sz w:val="24"/>
        </w:rPr>
        <w:t>strateškog</w:t>
      </w:r>
      <w:r>
        <w:rPr>
          <w:spacing w:val="-4"/>
          <w:sz w:val="24"/>
        </w:rPr>
        <w:t xml:space="preserve"> </w:t>
      </w:r>
      <w:r>
        <w:rPr>
          <w:sz w:val="24"/>
        </w:rPr>
        <w:t>partnera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provedbu</w:t>
      </w:r>
      <w:r>
        <w:rPr>
          <w:spacing w:val="-4"/>
          <w:sz w:val="24"/>
        </w:rPr>
        <w:t xml:space="preserve"> </w:t>
      </w:r>
      <w:r>
        <w:rPr>
          <w:sz w:val="24"/>
        </w:rPr>
        <w:t>projekta</w:t>
      </w:r>
    </w:p>
    <w:p w14:paraId="458A165C" w14:textId="77777777" w:rsidR="004B45A4" w:rsidRDefault="004B45A4" w:rsidP="004B45A4">
      <w:pPr>
        <w:pStyle w:val="Odlomakpopisa"/>
        <w:numPr>
          <w:ilvl w:val="0"/>
          <w:numId w:val="2"/>
        </w:numPr>
        <w:tabs>
          <w:tab w:val="left" w:pos="401"/>
        </w:tabs>
        <w:spacing w:before="6" w:line="355" w:lineRule="auto"/>
        <w:ind w:right="1025"/>
        <w:contextualSpacing w:val="0"/>
        <w:jc w:val="both"/>
        <w:rPr>
          <w:sz w:val="24"/>
        </w:rPr>
      </w:pPr>
      <w:r>
        <w:rPr>
          <w:sz w:val="24"/>
        </w:rPr>
        <w:t>predstavljanje projekta velikim gospodarskim subjektima koji posluju u Republici</w:t>
      </w:r>
      <w:r>
        <w:rPr>
          <w:spacing w:val="1"/>
          <w:sz w:val="24"/>
        </w:rPr>
        <w:t xml:space="preserve"> </w:t>
      </w:r>
      <w:r>
        <w:rPr>
          <w:sz w:val="24"/>
        </w:rPr>
        <w:t>Hrvatskoj</w:t>
      </w:r>
    </w:p>
    <w:p w14:paraId="5D88AEF9" w14:textId="77777777" w:rsidR="004B45A4" w:rsidRDefault="004B45A4" w:rsidP="004B45A4">
      <w:pPr>
        <w:pStyle w:val="Odlomakpopisa"/>
        <w:numPr>
          <w:ilvl w:val="0"/>
          <w:numId w:val="2"/>
        </w:numPr>
        <w:tabs>
          <w:tab w:val="left" w:pos="401"/>
        </w:tabs>
        <w:spacing w:before="5" w:line="360" w:lineRule="auto"/>
        <w:ind w:right="1016"/>
        <w:contextualSpacing w:val="0"/>
        <w:jc w:val="both"/>
        <w:rPr>
          <w:sz w:val="24"/>
        </w:rPr>
      </w:pPr>
      <w:r>
        <w:rPr>
          <w:sz w:val="24"/>
        </w:rPr>
        <w:t>promocija projekta putem resornog Ministarstva gospodarstva i održivog razvoja,</w:t>
      </w:r>
      <w:r>
        <w:rPr>
          <w:spacing w:val="1"/>
          <w:sz w:val="24"/>
        </w:rPr>
        <w:t xml:space="preserve"> </w:t>
      </w:r>
      <w:r>
        <w:rPr>
          <w:sz w:val="24"/>
        </w:rPr>
        <w:t>Ministarstva</w:t>
      </w:r>
      <w:r>
        <w:rPr>
          <w:spacing w:val="-12"/>
          <w:sz w:val="24"/>
        </w:rPr>
        <w:t xml:space="preserve"> </w:t>
      </w:r>
      <w:r>
        <w:rPr>
          <w:sz w:val="24"/>
        </w:rPr>
        <w:t>vanjskih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europskih</w:t>
      </w:r>
      <w:r>
        <w:rPr>
          <w:spacing w:val="-12"/>
          <w:sz w:val="24"/>
        </w:rPr>
        <w:t xml:space="preserve"> </w:t>
      </w:r>
      <w:r>
        <w:rPr>
          <w:sz w:val="24"/>
        </w:rPr>
        <w:t>poslova,</w:t>
      </w:r>
      <w:r>
        <w:rPr>
          <w:spacing w:val="-5"/>
          <w:sz w:val="24"/>
        </w:rPr>
        <w:t xml:space="preserve"> </w:t>
      </w:r>
      <w:r>
        <w:rPr>
          <w:sz w:val="24"/>
        </w:rPr>
        <w:t>Hrvatske</w:t>
      </w:r>
      <w:r>
        <w:rPr>
          <w:spacing w:val="-12"/>
          <w:sz w:val="24"/>
        </w:rPr>
        <w:t xml:space="preserve"> </w:t>
      </w:r>
      <w:r>
        <w:rPr>
          <w:sz w:val="24"/>
        </w:rPr>
        <w:t>gospodarske</w:t>
      </w:r>
      <w:r>
        <w:rPr>
          <w:spacing w:val="-11"/>
          <w:sz w:val="24"/>
        </w:rPr>
        <w:t xml:space="preserve"> </w:t>
      </w:r>
      <w:r>
        <w:rPr>
          <w:sz w:val="24"/>
        </w:rPr>
        <w:t>komore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Hrvatske</w:t>
      </w:r>
      <w:r>
        <w:rPr>
          <w:spacing w:val="-65"/>
          <w:sz w:val="24"/>
        </w:rPr>
        <w:t xml:space="preserve"> </w:t>
      </w:r>
      <w:r>
        <w:rPr>
          <w:sz w:val="24"/>
        </w:rPr>
        <w:t>udruge</w:t>
      </w:r>
      <w:r>
        <w:rPr>
          <w:spacing w:val="-2"/>
          <w:sz w:val="24"/>
        </w:rPr>
        <w:t xml:space="preserve"> </w:t>
      </w:r>
      <w:r>
        <w:rPr>
          <w:sz w:val="24"/>
        </w:rPr>
        <w:t>poslodavaca</w:t>
      </w:r>
    </w:p>
    <w:p w14:paraId="5FAD6158" w14:textId="77777777" w:rsidR="004B45A4" w:rsidRDefault="004B45A4" w:rsidP="004B45A4">
      <w:pPr>
        <w:pStyle w:val="Odlomakpopisa"/>
        <w:numPr>
          <w:ilvl w:val="0"/>
          <w:numId w:val="2"/>
        </w:numPr>
        <w:tabs>
          <w:tab w:val="left" w:pos="413"/>
        </w:tabs>
        <w:spacing w:line="360" w:lineRule="auto"/>
        <w:ind w:right="1018"/>
        <w:contextualSpacing w:val="0"/>
        <w:jc w:val="both"/>
        <w:rPr>
          <w:sz w:val="24"/>
        </w:rPr>
      </w:pPr>
      <w:r>
        <w:rPr>
          <w:sz w:val="24"/>
        </w:rPr>
        <w:t>održavana</w:t>
      </w:r>
      <w:r>
        <w:rPr>
          <w:spacing w:val="-13"/>
          <w:sz w:val="24"/>
        </w:rPr>
        <w:t xml:space="preserve"> </w:t>
      </w:r>
      <w:r>
        <w:rPr>
          <w:sz w:val="24"/>
        </w:rPr>
        <w:t>redovna</w:t>
      </w:r>
      <w:r>
        <w:rPr>
          <w:spacing w:val="-13"/>
          <w:sz w:val="24"/>
        </w:rPr>
        <w:t xml:space="preserve"> </w:t>
      </w:r>
      <w:r>
        <w:rPr>
          <w:sz w:val="24"/>
        </w:rPr>
        <w:t>komunikacija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nadležnim</w:t>
      </w:r>
      <w:r>
        <w:rPr>
          <w:spacing w:val="-11"/>
          <w:sz w:val="24"/>
        </w:rPr>
        <w:t xml:space="preserve"> </w:t>
      </w:r>
      <w:r>
        <w:rPr>
          <w:sz w:val="24"/>
        </w:rPr>
        <w:t>tijelima</w:t>
      </w:r>
      <w:r>
        <w:rPr>
          <w:spacing w:val="-13"/>
          <w:sz w:val="24"/>
        </w:rPr>
        <w:t xml:space="preserve"> </w:t>
      </w:r>
      <w:r>
        <w:rPr>
          <w:sz w:val="24"/>
        </w:rPr>
        <w:t>(Agencija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ugljikovodike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Ministarstvo gospodarstva i održivog razvoja) uključujući izradu kvartalnih izvješća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potrebe</w:t>
      </w:r>
      <w:r>
        <w:rPr>
          <w:spacing w:val="-1"/>
          <w:sz w:val="24"/>
        </w:rPr>
        <w:t xml:space="preserve"> </w:t>
      </w:r>
      <w:r>
        <w:rPr>
          <w:sz w:val="24"/>
        </w:rPr>
        <w:t>Agencije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ugljikovodike</w:t>
      </w:r>
    </w:p>
    <w:p w14:paraId="197C5379" w14:textId="77777777" w:rsidR="004B45A4" w:rsidRDefault="004B45A4" w:rsidP="004B45A4">
      <w:pPr>
        <w:pStyle w:val="Odlomakpopisa"/>
        <w:numPr>
          <w:ilvl w:val="0"/>
          <w:numId w:val="2"/>
        </w:numPr>
        <w:tabs>
          <w:tab w:val="left" w:pos="397"/>
        </w:tabs>
        <w:spacing w:before="1"/>
        <w:ind w:left="396" w:hanging="281"/>
        <w:contextualSpacing w:val="0"/>
        <w:jc w:val="both"/>
        <w:rPr>
          <w:sz w:val="24"/>
        </w:rPr>
      </w:pPr>
      <w:r>
        <w:rPr>
          <w:w w:val="95"/>
          <w:sz w:val="24"/>
        </w:rPr>
        <w:t>održano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više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sastanaka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s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potencijalnim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investitorima</w:t>
      </w:r>
    </w:p>
    <w:p w14:paraId="519B0F04" w14:textId="77777777" w:rsidR="004B45A4" w:rsidRDefault="004B45A4" w:rsidP="004B45A4">
      <w:pPr>
        <w:pStyle w:val="Odlomakpopisa"/>
        <w:numPr>
          <w:ilvl w:val="0"/>
          <w:numId w:val="2"/>
        </w:numPr>
        <w:tabs>
          <w:tab w:val="left" w:pos="377"/>
        </w:tabs>
        <w:spacing w:before="137" w:line="360" w:lineRule="auto"/>
        <w:ind w:right="1016"/>
        <w:contextualSpacing w:val="0"/>
        <w:jc w:val="both"/>
        <w:rPr>
          <w:sz w:val="24"/>
        </w:rPr>
      </w:pPr>
      <w:r>
        <w:rPr>
          <w:sz w:val="24"/>
        </w:rPr>
        <w:t>provođene redovne aktivnosti upravljanja projektom (priprema i slanje ZNS-ova,</w:t>
      </w:r>
      <w:r>
        <w:rPr>
          <w:spacing w:val="1"/>
          <w:sz w:val="24"/>
        </w:rPr>
        <w:t xml:space="preserve"> </w:t>
      </w:r>
      <w:r>
        <w:rPr>
          <w:sz w:val="24"/>
        </w:rPr>
        <w:t>praćenje</w:t>
      </w:r>
      <w:r>
        <w:rPr>
          <w:spacing w:val="-5"/>
          <w:sz w:val="24"/>
        </w:rPr>
        <w:t xml:space="preserve"> </w:t>
      </w:r>
      <w:r>
        <w:rPr>
          <w:sz w:val="24"/>
        </w:rPr>
        <w:t>aktivnosti</w:t>
      </w:r>
      <w:r>
        <w:rPr>
          <w:spacing w:val="-4"/>
          <w:sz w:val="24"/>
        </w:rPr>
        <w:t xml:space="preserve"> </w:t>
      </w:r>
      <w:r>
        <w:rPr>
          <w:sz w:val="24"/>
        </w:rPr>
        <w:t>plaćanja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povrata)</w:t>
      </w:r>
    </w:p>
    <w:p w14:paraId="449BDFEC" w14:textId="77777777" w:rsidR="004B45A4" w:rsidRDefault="004B45A4" w:rsidP="004B45A4">
      <w:pPr>
        <w:widowControl/>
        <w:autoSpaceDE/>
        <w:autoSpaceDN/>
        <w:spacing w:line="360" w:lineRule="auto"/>
        <w:rPr>
          <w:sz w:val="24"/>
        </w:rPr>
        <w:sectPr w:rsidR="004B45A4">
          <w:pgSz w:w="11910" w:h="16840"/>
          <w:pgMar w:top="1320" w:right="400" w:bottom="280" w:left="1300" w:header="720" w:footer="720" w:gutter="0"/>
          <w:cols w:space="720"/>
        </w:sectPr>
      </w:pPr>
    </w:p>
    <w:p w14:paraId="2AEA47EA" w14:textId="77777777" w:rsidR="004B45A4" w:rsidRDefault="004B45A4" w:rsidP="004B45A4">
      <w:pPr>
        <w:pStyle w:val="Odlomakpopisa"/>
        <w:numPr>
          <w:ilvl w:val="0"/>
          <w:numId w:val="2"/>
        </w:numPr>
        <w:tabs>
          <w:tab w:val="left" w:pos="465"/>
        </w:tabs>
        <w:spacing w:before="79"/>
        <w:ind w:left="464" w:hanging="349"/>
        <w:contextualSpacing w:val="0"/>
        <w:rPr>
          <w:sz w:val="24"/>
        </w:rPr>
      </w:pPr>
      <w:r>
        <w:rPr>
          <w:sz w:val="24"/>
        </w:rPr>
        <w:lastRenderedPageBreak/>
        <w:t>priprema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dostava</w:t>
      </w:r>
      <w:r>
        <w:rPr>
          <w:spacing w:val="8"/>
          <w:sz w:val="24"/>
        </w:rPr>
        <w:t xml:space="preserve"> </w:t>
      </w:r>
      <w:r>
        <w:rPr>
          <w:sz w:val="24"/>
        </w:rPr>
        <w:t>izvješća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provedbi</w:t>
      </w:r>
      <w:r>
        <w:rPr>
          <w:spacing w:val="8"/>
          <w:sz w:val="24"/>
        </w:rPr>
        <w:t xml:space="preserve"> </w:t>
      </w:r>
      <w:r>
        <w:rPr>
          <w:sz w:val="24"/>
        </w:rPr>
        <w:t>projekta</w:t>
      </w:r>
      <w:r>
        <w:rPr>
          <w:spacing w:val="10"/>
          <w:sz w:val="24"/>
        </w:rPr>
        <w:t xml:space="preserve"> </w:t>
      </w:r>
      <w:r>
        <w:rPr>
          <w:sz w:val="24"/>
        </w:rPr>
        <w:t>Vukovarsko-srijemskoj</w:t>
      </w:r>
      <w:r>
        <w:rPr>
          <w:spacing w:val="10"/>
          <w:sz w:val="24"/>
        </w:rPr>
        <w:t xml:space="preserve"> </w:t>
      </w:r>
      <w:r>
        <w:rPr>
          <w:sz w:val="24"/>
        </w:rPr>
        <w:t>županiji,</w:t>
      </w:r>
    </w:p>
    <w:p w14:paraId="78D5940D" w14:textId="77777777" w:rsidR="004B45A4" w:rsidRDefault="004B45A4" w:rsidP="004B45A4">
      <w:pPr>
        <w:pStyle w:val="Tijeloteksta"/>
        <w:spacing w:before="140"/>
        <w:ind w:left="400"/>
      </w:pPr>
      <w:r>
        <w:rPr>
          <w:w w:val="95"/>
        </w:rPr>
        <w:t>Općini</w:t>
      </w:r>
      <w:r>
        <w:rPr>
          <w:spacing w:val="15"/>
          <w:w w:val="95"/>
        </w:rPr>
        <w:t xml:space="preserve"> </w:t>
      </w:r>
      <w:r>
        <w:rPr>
          <w:w w:val="95"/>
        </w:rPr>
        <w:t>Babina</w:t>
      </w:r>
      <w:r>
        <w:rPr>
          <w:spacing w:val="16"/>
          <w:w w:val="95"/>
        </w:rPr>
        <w:t xml:space="preserve"> </w:t>
      </w:r>
      <w:r>
        <w:rPr>
          <w:w w:val="95"/>
        </w:rPr>
        <w:t>Greda</w:t>
      </w:r>
      <w:r>
        <w:rPr>
          <w:spacing w:val="19"/>
          <w:w w:val="95"/>
        </w:rPr>
        <w:t xml:space="preserve"> </w:t>
      </w:r>
      <w:r>
        <w:rPr>
          <w:w w:val="95"/>
        </w:rPr>
        <w:t>i</w:t>
      </w:r>
      <w:r>
        <w:rPr>
          <w:spacing w:val="17"/>
          <w:w w:val="95"/>
        </w:rPr>
        <w:t xml:space="preserve"> </w:t>
      </w:r>
      <w:r>
        <w:rPr>
          <w:w w:val="95"/>
        </w:rPr>
        <w:t>Razvojnoj</w:t>
      </w:r>
      <w:r>
        <w:rPr>
          <w:spacing w:val="17"/>
          <w:w w:val="95"/>
        </w:rPr>
        <w:t xml:space="preserve"> </w:t>
      </w:r>
      <w:r>
        <w:rPr>
          <w:w w:val="95"/>
        </w:rPr>
        <w:t>agenciji</w:t>
      </w:r>
      <w:r>
        <w:rPr>
          <w:spacing w:val="15"/>
          <w:w w:val="95"/>
        </w:rPr>
        <w:t xml:space="preserve"> </w:t>
      </w:r>
      <w:r>
        <w:rPr>
          <w:w w:val="95"/>
        </w:rPr>
        <w:t>Vukovarsko-srijemske</w:t>
      </w:r>
      <w:r>
        <w:rPr>
          <w:spacing w:val="16"/>
          <w:w w:val="95"/>
        </w:rPr>
        <w:t xml:space="preserve"> </w:t>
      </w:r>
      <w:r>
        <w:rPr>
          <w:w w:val="95"/>
        </w:rPr>
        <w:t>županije</w:t>
      </w:r>
    </w:p>
    <w:p w14:paraId="349DB1D5" w14:textId="77777777" w:rsidR="004B45A4" w:rsidRDefault="004B45A4" w:rsidP="004B45A4">
      <w:pPr>
        <w:pStyle w:val="Odlomakpopisa"/>
        <w:numPr>
          <w:ilvl w:val="0"/>
          <w:numId w:val="2"/>
        </w:numPr>
        <w:tabs>
          <w:tab w:val="left" w:pos="397"/>
        </w:tabs>
        <w:spacing w:before="136" w:line="360" w:lineRule="auto"/>
        <w:ind w:right="1018"/>
        <w:contextualSpacing w:val="0"/>
        <w:rPr>
          <w:sz w:val="24"/>
        </w:rPr>
      </w:pPr>
      <w:r>
        <w:rPr>
          <w:w w:val="95"/>
          <w:sz w:val="24"/>
        </w:rPr>
        <w:t>redovno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praćenje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objavljenih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natječaja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ciljem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iznalaženja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mogućnosti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financiranja</w:t>
      </w:r>
      <w:r>
        <w:rPr>
          <w:spacing w:val="-60"/>
          <w:w w:val="95"/>
          <w:sz w:val="24"/>
        </w:rPr>
        <w:t xml:space="preserve"> </w:t>
      </w:r>
      <w:r>
        <w:rPr>
          <w:sz w:val="24"/>
        </w:rPr>
        <w:t>nastavka</w:t>
      </w:r>
      <w:r>
        <w:rPr>
          <w:spacing w:val="-2"/>
          <w:sz w:val="24"/>
        </w:rPr>
        <w:t xml:space="preserve"> </w:t>
      </w:r>
      <w:r>
        <w:rPr>
          <w:sz w:val="24"/>
        </w:rPr>
        <w:t>projekta</w:t>
      </w:r>
    </w:p>
    <w:p w14:paraId="20BBFCA4" w14:textId="77777777" w:rsidR="004B45A4" w:rsidRDefault="004B45A4" w:rsidP="004B45A4">
      <w:pPr>
        <w:pStyle w:val="Tijeloteksta"/>
        <w:spacing w:before="9"/>
        <w:rPr>
          <w:sz w:val="35"/>
        </w:rPr>
      </w:pPr>
    </w:p>
    <w:p w14:paraId="645B562A" w14:textId="77777777" w:rsidR="004B45A4" w:rsidRDefault="004B45A4" w:rsidP="004B45A4">
      <w:pPr>
        <w:pStyle w:val="Tijeloteksta"/>
        <w:spacing w:line="360" w:lineRule="auto"/>
        <w:ind w:left="116" w:right="1018"/>
        <w:jc w:val="both"/>
      </w:pPr>
      <w:r>
        <w:rPr>
          <w:w w:val="95"/>
        </w:rPr>
        <w:t>Rezultat provođenih aktivnosti je iskaz interesa za uključivanje u projekt i preuzimanje</w:t>
      </w:r>
      <w:r>
        <w:rPr>
          <w:spacing w:val="1"/>
          <w:w w:val="95"/>
        </w:rPr>
        <w:t xml:space="preserve"> </w:t>
      </w:r>
      <w:r>
        <w:t>projektne</w:t>
      </w:r>
      <w:r>
        <w:rPr>
          <w:spacing w:val="-11"/>
        </w:rPr>
        <w:t xml:space="preserve"> </w:t>
      </w:r>
      <w:r>
        <w:t>dokumentacije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strane</w:t>
      </w:r>
      <w:r>
        <w:rPr>
          <w:spacing w:val="-11"/>
        </w:rPr>
        <w:t xml:space="preserve"> </w:t>
      </w:r>
      <w:r>
        <w:t>tri</w:t>
      </w:r>
      <w:r>
        <w:rPr>
          <w:spacing w:val="-13"/>
        </w:rPr>
        <w:t xml:space="preserve"> </w:t>
      </w:r>
      <w:r>
        <w:t>potencijalna</w:t>
      </w:r>
      <w:r>
        <w:rPr>
          <w:spacing w:val="-11"/>
        </w:rPr>
        <w:t xml:space="preserve"> </w:t>
      </w:r>
      <w:r>
        <w:t>investitora:</w:t>
      </w:r>
      <w:r>
        <w:rPr>
          <w:spacing w:val="-8"/>
        </w:rPr>
        <w:t xml:space="preserve"> </w:t>
      </w:r>
      <w:r>
        <w:t>Jadranski</w:t>
      </w:r>
      <w:r>
        <w:rPr>
          <w:spacing w:val="-10"/>
        </w:rPr>
        <w:t xml:space="preserve"> </w:t>
      </w:r>
      <w:r>
        <w:t>naftovod</w:t>
      </w:r>
      <w:r>
        <w:rPr>
          <w:spacing w:val="-11"/>
        </w:rPr>
        <w:t xml:space="preserve"> </w:t>
      </w:r>
      <w:r>
        <w:t>d.d.,</w:t>
      </w:r>
      <w:r>
        <w:rPr>
          <w:spacing w:val="-64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naturalis</w:t>
      </w:r>
      <w:r>
        <w:rPr>
          <w:spacing w:val="1"/>
        </w:rPr>
        <w:t xml:space="preserve"> </w:t>
      </w:r>
      <w:r>
        <w:t>d.o.o. i</w:t>
      </w:r>
      <w:r>
        <w:rPr>
          <w:spacing w:val="-1"/>
        </w:rPr>
        <w:t xml:space="preserve"> </w:t>
      </w:r>
      <w:r>
        <w:t>Zelena</w:t>
      </w:r>
      <w:r>
        <w:rPr>
          <w:spacing w:val="-2"/>
        </w:rPr>
        <w:t xml:space="preserve"> </w:t>
      </w:r>
      <w:r>
        <w:t>energija</w:t>
      </w:r>
      <w:r>
        <w:rPr>
          <w:spacing w:val="-1"/>
        </w:rPr>
        <w:t xml:space="preserve"> </w:t>
      </w:r>
      <w:r>
        <w:t>d.o.o</w:t>
      </w:r>
      <w:r>
        <w:t>.</w:t>
      </w:r>
    </w:p>
    <w:p w14:paraId="31A85D3D" w14:textId="77777777" w:rsidR="004B45A4" w:rsidRDefault="004B45A4" w:rsidP="004B45A4">
      <w:pPr>
        <w:pStyle w:val="Tijeloteksta"/>
        <w:spacing w:line="360" w:lineRule="auto"/>
        <w:ind w:left="116" w:right="1018"/>
        <w:jc w:val="both"/>
      </w:pPr>
    </w:p>
    <w:p w14:paraId="6047F750" w14:textId="77777777" w:rsidR="004B45A4" w:rsidRDefault="004B45A4" w:rsidP="004B45A4">
      <w:pPr>
        <w:pStyle w:val="Tijeloteksta"/>
        <w:spacing w:line="360" w:lineRule="auto"/>
        <w:ind w:left="116" w:right="1018"/>
        <w:jc w:val="both"/>
      </w:pPr>
    </w:p>
    <w:p w14:paraId="268194D5" w14:textId="77777777" w:rsidR="004B45A4" w:rsidRDefault="004B45A4" w:rsidP="004B45A4">
      <w:pPr>
        <w:pStyle w:val="Tijeloteksta"/>
        <w:spacing w:line="360" w:lineRule="auto"/>
        <w:ind w:left="116" w:right="1018"/>
        <w:jc w:val="both"/>
      </w:pPr>
    </w:p>
    <w:p w14:paraId="7B174FF3" w14:textId="77777777" w:rsidR="004B45A4" w:rsidRDefault="004B45A4" w:rsidP="004B45A4">
      <w:pPr>
        <w:pStyle w:val="Tijeloteksta"/>
        <w:spacing w:line="360" w:lineRule="auto"/>
        <w:ind w:left="116" w:right="1018"/>
        <w:jc w:val="both"/>
      </w:pPr>
      <w:r>
        <w:t>S poštovanjem,</w:t>
      </w:r>
    </w:p>
    <w:p w14:paraId="1AB448C9" w14:textId="77777777" w:rsidR="004B45A4" w:rsidRDefault="004B45A4" w:rsidP="004B45A4">
      <w:pPr>
        <w:pStyle w:val="Tijeloteksta"/>
        <w:spacing w:line="360" w:lineRule="auto"/>
        <w:ind w:left="116" w:right="1018"/>
        <w:jc w:val="both"/>
      </w:pPr>
    </w:p>
    <w:p w14:paraId="1E15C5BC" w14:textId="77777777" w:rsidR="004B45A4" w:rsidRDefault="004B45A4" w:rsidP="004B45A4">
      <w:pPr>
        <w:pStyle w:val="Tijeloteksta"/>
        <w:spacing w:line="360" w:lineRule="auto"/>
        <w:ind w:left="116" w:right="1018"/>
        <w:jc w:val="both"/>
      </w:pPr>
    </w:p>
    <w:p w14:paraId="13E2D53E" w14:textId="77777777" w:rsidR="004B45A4" w:rsidRDefault="004B45A4" w:rsidP="004B45A4">
      <w:pPr>
        <w:pStyle w:val="Tijeloteksta"/>
        <w:spacing w:line="360" w:lineRule="auto"/>
        <w:ind w:left="116" w:right="1018"/>
        <w:jc w:val="right"/>
      </w:pPr>
      <w:r>
        <w:t xml:space="preserve">                  Direktor</w:t>
      </w:r>
    </w:p>
    <w:p w14:paraId="36CD4104" w14:textId="77777777" w:rsidR="004B45A4" w:rsidRDefault="004B45A4" w:rsidP="004B45A4">
      <w:pPr>
        <w:pStyle w:val="Tijeloteksta"/>
        <w:spacing w:line="360" w:lineRule="auto"/>
        <w:ind w:left="116" w:right="1018"/>
        <w:jc w:val="right"/>
      </w:pPr>
    </w:p>
    <w:p w14:paraId="6FDEADCA" w14:textId="414C6225" w:rsidR="004B45A4" w:rsidRPr="004B45A4" w:rsidRDefault="004B45A4" w:rsidP="004B45A4">
      <w:pPr>
        <w:pStyle w:val="Tijeloteksta"/>
        <w:spacing w:line="360" w:lineRule="auto"/>
        <w:ind w:left="116" w:right="1018"/>
        <w:jc w:val="right"/>
        <w:sectPr w:rsidR="004B45A4" w:rsidRPr="004B45A4">
          <w:pgSz w:w="11910" w:h="16840"/>
          <w:pgMar w:top="1320" w:right="400" w:bottom="280" w:left="1300" w:header="720" w:footer="720" w:gutter="0"/>
          <w:cols w:space="720"/>
        </w:sectPr>
      </w:pPr>
      <w:r>
        <w:t>Mr.sc. Saša Dević</w:t>
      </w:r>
    </w:p>
    <w:p w14:paraId="1066EE92" w14:textId="77777777" w:rsidR="004B45A4" w:rsidRDefault="004B45A4">
      <w:pPr>
        <w:rPr>
          <w:rFonts w:ascii="Arial" w:hAnsi="Arial" w:cs="Arial"/>
          <w:sz w:val="24"/>
          <w:szCs w:val="24"/>
        </w:rPr>
      </w:pPr>
    </w:p>
    <w:p w14:paraId="2302CC07" w14:textId="77777777" w:rsidR="00780A69" w:rsidRDefault="00780A69">
      <w:pPr>
        <w:rPr>
          <w:rFonts w:ascii="Times New Roman" w:hAnsi="Times New Roman"/>
          <w:sz w:val="24"/>
        </w:rPr>
      </w:pPr>
    </w:p>
    <w:p w14:paraId="5F0A9435" w14:textId="6DD49E30" w:rsidR="00780A69" w:rsidRDefault="00780A69">
      <w:pPr>
        <w:jc w:val="both"/>
        <w:rPr>
          <w:rFonts w:ascii="Arial" w:hAnsi="Arial" w:cs="Arial"/>
          <w:sz w:val="24"/>
          <w:szCs w:val="24"/>
        </w:rPr>
      </w:pPr>
    </w:p>
    <w:sectPr w:rsidR="0078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5B65" w14:textId="77777777" w:rsidR="00C0514A" w:rsidRDefault="00C0514A">
      <w:r>
        <w:separator/>
      </w:r>
    </w:p>
  </w:endnote>
  <w:endnote w:type="continuationSeparator" w:id="0">
    <w:p w14:paraId="6A43B8DB" w14:textId="77777777" w:rsidR="00C0514A" w:rsidRDefault="00C0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3654" w14:textId="77777777" w:rsidR="00C0514A" w:rsidRDefault="00C0514A">
      <w:r>
        <w:separator/>
      </w:r>
    </w:p>
  </w:footnote>
  <w:footnote w:type="continuationSeparator" w:id="0">
    <w:p w14:paraId="1E4DA084" w14:textId="77777777" w:rsidR="00C0514A" w:rsidRDefault="00C0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F2069"/>
    <w:multiLevelType w:val="multilevel"/>
    <w:tmpl w:val="3D0F20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6E1"/>
    <w:multiLevelType w:val="hybridMultilevel"/>
    <w:tmpl w:val="E91A2A58"/>
    <w:lvl w:ilvl="0" w:tplc="FE0A8208">
      <w:start w:val="1"/>
      <w:numFmt w:val="lowerLetter"/>
      <w:lvlText w:val="%1)"/>
      <w:lvlJc w:val="left"/>
      <w:pPr>
        <w:ind w:left="400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hr-HR" w:eastAsia="en-US" w:bidi="ar-SA"/>
      </w:rPr>
    </w:lvl>
    <w:lvl w:ilvl="1" w:tplc="DBB8AC92">
      <w:numFmt w:val="bullet"/>
      <w:lvlText w:val="•"/>
      <w:lvlJc w:val="left"/>
      <w:pPr>
        <w:ind w:left="1380" w:hanging="284"/>
      </w:pPr>
      <w:rPr>
        <w:lang w:val="hr-HR" w:eastAsia="en-US" w:bidi="ar-SA"/>
      </w:rPr>
    </w:lvl>
    <w:lvl w:ilvl="2" w:tplc="EFE4B418">
      <w:numFmt w:val="bullet"/>
      <w:lvlText w:val="•"/>
      <w:lvlJc w:val="left"/>
      <w:pPr>
        <w:ind w:left="2361" w:hanging="284"/>
      </w:pPr>
      <w:rPr>
        <w:lang w:val="hr-HR" w:eastAsia="en-US" w:bidi="ar-SA"/>
      </w:rPr>
    </w:lvl>
    <w:lvl w:ilvl="3" w:tplc="698A5A1E">
      <w:numFmt w:val="bullet"/>
      <w:lvlText w:val="•"/>
      <w:lvlJc w:val="left"/>
      <w:pPr>
        <w:ind w:left="3342" w:hanging="284"/>
      </w:pPr>
      <w:rPr>
        <w:lang w:val="hr-HR" w:eastAsia="en-US" w:bidi="ar-SA"/>
      </w:rPr>
    </w:lvl>
    <w:lvl w:ilvl="4" w:tplc="87622C88">
      <w:numFmt w:val="bullet"/>
      <w:lvlText w:val="•"/>
      <w:lvlJc w:val="left"/>
      <w:pPr>
        <w:ind w:left="4323" w:hanging="284"/>
      </w:pPr>
      <w:rPr>
        <w:lang w:val="hr-HR" w:eastAsia="en-US" w:bidi="ar-SA"/>
      </w:rPr>
    </w:lvl>
    <w:lvl w:ilvl="5" w:tplc="A7F04052">
      <w:numFmt w:val="bullet"/>
      <w:lvlText w:val="•"/>
      <w:lvlJc w:val="left"/>
      <w:pPr>
        <w:ind w:left="5304" w:hanging="284"/>
      </w:pPr>
      <w:rPr>
        <w:lang w:val="hr-HR" w:eastAsia="en-US" w:bidi="ar-SA"/>
      </w:rPr>
    </w:lvl>
    <w:lvl w:ilvl="6" w:tplc="FCDC2E10">
      <w:numFmt w:val="bullet"/>
      <w:lvlText w:val="•"/>
      <w:lvlJc w:val="left"/>
      <w:pPr>
        <w:ind w:left="6284" w:hanging="284"/>
      </w:pPr>
      <w:rPr>
        <w:lang w:val="hr-HR" w:eastAsia="en-US" w:bidi="ar-SA"/>
      </w:rPr>
    </w:lvl>
    <w:lvl w:ilvl="7" w:tplc="A5261E7C">
      <w:numFmt w:val="bullet"/>
      <w:lvlText w:val="•"/>
      <w:lvlJc w:val="left"/>
      <w:pPr>
        <w:ind w:left="7265" w:hanging="284"/>
      </w:pPr>
      <w:rPr>
        <w:lang w:val="hr-HR" w:eastAsia="en-US" w:bidi="ar-SA"/>
      </w:rPr>
    </w:lvl>
    <w:lvl w:ilvl="8" w:tplc="EE04C476">
      <w:numFmt w:val="bullet"/>
      <w:lvlText w:val="•"/>
      <w:lvlJc w:val="left"/>
      <w:pPr>
        <w:ind w:left="8246" w:hanging="284"/>
      </w:pPr>
      <w:rPr>
        <w:lang w:val="hr-HR" w:eastAsia="en-US" w:bidi="ar-SA"/>
      </w:rPr>
    </w:lvl>
  </w:abstractNum>
  <w:num w:numId="1" w16cid:durableId="1668174367">
    <w:abstractNumId w:val="0"/>
  </w:num>
  <w:num w:numId="2" w16cid:durableId="128792665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AD"/>
    <w:rsid w:val="000B0B32"/>
    <w:rsid w:val="000B6C35"/>
    <w:rsid w:val="00140F2A"/>
    <w:rsid w:val="00162B31"/>
    <w:rsid w:val="002E7429"/>
    <w:rsid w:val="00334602"/>
    <w:rsid w:val="004B45A4"/>
    <w:rsid w:val="004B7C38"/>
    <w:rsid w:val="00626B53"/>
    <w:rsid w:val="006445D8"/>
    <w:rsid w:val="006E6EDA"/>
    <w:rsid w:val="0077292C"/>
    <w:rsid w:val="00780A69"/>
    <w:rsid w:val="00893520"/>
    <w:rsid w:val="00966646"/>
    <w:rsid w:val="00985EC7"/>
    <w:rsid w:val="009B60E0"/>
    <w:rsid w:val="00A036B0"/>
    <w:rsid w:val="00A047C0"/>
    <w:rsid w:val="00A64E13"/>
    <w:rsid w:val="00AB1F5E"/>
    <w:rsid w:val="00BF1706"/>
    <w:rsid w:val="00C0514A"/>
    <w:rsid w:val="00D27C78"/>
    <w:rsid w:val="00DD00AD"/>
    <w:rsid w:val="00DE2B17"/>
    <w:rsid w:val="00E606DF"/>
    <w:rsid w:val="00E64BD9"/>
    <w:rsid w:val="00F73D4C"/>
    <w:rsid w:val="0B451881"/>
    <w:rsid w:val="15A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7EDB"/>
  <w15:docId w15:val="{CC813DD3-BB41-4EEC-9BAD-5DA67DA1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A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paragraph" w:styleId="Bezproreda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4B45A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45A4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sasa.devic@gmail.com</dc:creator>
  <cp:lastModifiedBy>HT-ICT</cp:lastModifiedBy>
  <cp:revision>10</cp:revision>
  <cp:lastPrinted>2022-03-01T06:53:00Z</cp:lastPrinted>
  <dcterms:created xsi:type="dcterms:W3CDTF">2022-01-31T09:32:00Z</dcterms:created>
  <dcterms:modified xsi:type="dcterms:W3CDTF">2023-03-14T10:55:00Z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72B594644EBE49E3B4B8D3409B5A748C</vt:lpwstr>
  </property>
</Properties>
</file>