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A6EA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DF11E1A" w14:textId="317F840A" w:rsidR="00637B83" w:rsidRPr="008D1DE5" w:rsidRDefault="005F3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D1DE5">
        <w:rPr>
          <w:rFonts w:ascii="Times New Roman" w:hAnsi="Times New Roman" w:cs="Times New Roman"/>
          <w:sz w:val="24"/>
          <w:szCs w:val="24"/>
          <w:lang w:val="hr-HR"/>
        </w:rPr>
        <w:t>Na temelju članka 4. stavka 1. Zakona o sprječavanju sukoba interesa (</w:t>
      </w:r>
      <w:r w:rsidR="008D1DE5" w:rsidRPr="008D1DE5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8D1DE5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8D1DE5" w:rsidRPr="008D1DE5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8D1DE5">
        <w:rPr>
          <w:rFonts w:ascii="Times New Roman" w:hAnsi="Times New Roman" w:cs="Times New Roman"/>
          <w:sz w:val="24"/>
          <w:szCs w:val="24"/>
          <w:lang w:val="hr-HR"/>
        </w:rPr>
        <w:t xml:space="preserve"> broj 143/21) i članka</w:t>
      </w:r>
      <w:r w:rsidR="008D1DE5" w:rsidRPr="008D1DE5">
        <w:rPr>
          <w:rFonts w:ascii="Times New Roman" w:hAnsi="Times New Roman" w:cs="Times New Roman"/>
          <w:sz w:val="24"/>
          <w:szCs w:val="24"/>
          <w:lang w:val="hr-HR"/>
        </w:rPr>
        <w:t xml:space="preserve"> 18. </w:t>
      </w:r>
      <w:r w:rsidRPr="008D1DE5">
        <w:rPr>
          <w:rFonts w:ascii="Times New Roman" w:hAnsi="Times New Roman" w:cs="Times New Roman"/>
          <w:sz w:val="24"/>
          <w:szCs w:val="24"/>
          <w:lang w:val="hr-HR"/>
        </w:rPr>
        <w:t xml:space="preserve">Statuta Općine </w:t>
      </w:r>
      <w:r w:rsidR="008D1DE5" w:rsidRPr="008D1DE5">
        <w:rPr>
          <w:rFonts w:ascii="Times New Roman" w:hAnsi="Times New Roman" w:cs="Times New Roman"/>
          <w:sz w:val="24"/>
          <w:szCs w:val="24"/>
          <w:lang w:val="hr-HR"/>
        </w:rPr>
        <w:t xml:space="preserve">Babina Greda </w:t>
      </w:r>
      <w:r w:rsidR="008D1DE5" w:rsidRPr="008D1DE5">
        <w:rPr>
          <w:rFonts w:ascii="Times New Roman" w:eastAsia="Times New Roman" w:hAnsi="Times New Roman" w:cs="Times New Roman"/>
          <w:sz w:val="24"/>
          <w:szCs w:val="24"/>
          <w:lang w:eastAsia="hr-HR"/>
        </w:rPr>
        <w:t>(“</w:t>
      </w:r>
      <w:proofErr w:type="spellStart"/>
      <w:r w:rsidR="008D1DE5" w:rsidRPr="008D1DE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</w:t>
      </w:r>
      <w:proofErr w:type="spellEnd"/>
      <w:r w:rsidR="008D1DE5" w:rsidRPr="008D1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D1DE5" w:rsidRPr="008D1DE5">
        <w:rPr>
          <w:rFonts w:ascii="Times New Roman" w:eastAsia="Times New Roman" w:hAnsi="Times New Roman" w:cs="Times New Roman"/>
          <w:sz w:val="24"/>
          <w:szCs w:val="24"/>
          <w:lang w:eastAsia="hr-HR"/>
        </w:rPr>
        <w:t>vjesnik</w:t>
      </w:r>
      <w:proofErr w:type="spellEnd"/>
      <w:r w:rsidR="008D1DE5" w:rsidRPr="008D1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D1DE5" w:rsidRPr="008D1DE5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</w:t>
      </w:r>
      <w:proofErr w:type="spellEnd"/>
      <w:r w:rsidR="008D1DE5" w:rsidRPr="008D1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proofErr w:type="spellStart"/>
      <w:r w:rsidR="008D1DE5" w:rsidRPr="008D1DE5">
        <w:rPr>
          <w:rFonts w:ascii="Times New Roman" w:eastAsia="Times New Roman" w:hAnsi="Times New Roman" w:cs="Times New Roman"/>
          <w:sz w:val="24"/>
          <w:szCs w:val="24"/>
          <w:lang w:eastAsia="hr-HR"/>
        </w:rPr>
        <w:t>srijemske</w:t>
      </w:r>
      <w:proofErr w:type="spellEnd"/>
      <w:r w:rsidR="008D1DE5" w:rsidRPr="008D1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D1DE5" w:rsidRPr="008D1DE5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županije</w:t>
      </w:r>
      <w:proofErr w:type="spellEnd"/>
      <w:r w:rsidR="008D1DE5" w:rsidRPr="008D1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” br. 11/09, 04/13, 03/14, 01/18, 13/18, 27/18-pročišćeni </w:t>
      </w:r>
      <w:proofErr w:type="spellStart"/>
      <w:r w:rsidR="008D1DE5" w:rsidRPr="008D1DE5">
        <w:rPr>
          <w:rFonts w:ascii="Times New Roman" w:eastAsia="Times New Roman" w:hAnsi="Times New Roman" w:cs="Times New Roman"/>
          <w:sz w:val="24"/>
          <w:szCs w:val="24"/>
          <w:lang w:eastAsia="hr-HR"/>
        </w:rPr>
        <w:t>tekst</w:t>
      </w:r>
      <w:proofErr w:type="spellEnd"/>
      <w:r w:rsidR="008D1DE5" w:rsidRPr="008D1DE5">
        <w:rPr>
          <w:rFonts w:ascii="Times New Roman" w:eastAsia="Times New Roman" w:hAnsi="Times New Roman" w:cs="Times New Roman"/>
          <w:sz w:val="24"/>
          <w:szCs w:val="24"/>
          <w:lang w:eastAsia="hr-HR"/>
        </w:rPr>
        <w:t>, 21A/19, 03/20</w:t>
      </w:r>
      <w:r w:rsidR="001056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0565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1056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1DE5" w:rsidRPr="008D1DE5">
        <w:rPr>
          <w:rFonts w:ascii="Times New Roman" w:eastAsia="Times New Roman" w:hAnsi="Times New Roman" w:cs="Times New Roman"/>
          <w:sz w:val="24"/>
          <w:szCs w:val="24"/>
          <w:lang w:eastAsia="hr-HR"/>
        </w:rPr>
        <w:t>04/21),</w:t>
      </w:r>
      <w:r w:rsidRPr="008D1DE5">
        <w:rPr>
          <w:rFonts w:ascii="Times New Roman" w:hAnsi="Times New Roman" w:cs="Times New Roman"/>
          <w:sz w:val="24"/>
          <w:szCs w:val="24"/>
          <w:lang w:val="hr-HR"/>
        </w:rPr>
        <w:t xml:space="preserve"> Općinsko vijeće Općine </w:t>
      </w:r>
      <w:r w:rsidR="008D1DE5" w:rsidRPr="008D1DE5">
        <w:rPr>
          <w:rFonts w:ascii="Times New Roman" w:hAnsi="Times New Roman" w:cs="Times New Roman"/>
          <w:sz w:val="24"/>
          <w:szCs w:val="24"/>
          <w:lang w:val="hr-HR"/>
        </w:rPr>
        <w:t>Babina Greda</w:t>
      </w:r>
      <w:r w:rsidRPr="008D1DE5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8D1DE5" w:rsidRPr="008D1DE5">
        <w:rPr>
          <w:rFonts w:ascii="Times New Roman" w:hAnsi="Times New Roman" w:cs="Times New Roman"/>
          <w:sz w:val="24"/>
          <w:szCs w:val="24"/>
          <w:lang w:val="hr-HR"/>
        </w:rPr>
        <w:t xml:space="preserve">10. </w:t>
      </w:r>
      <w:r w:rsidRPr="008D1DE5">
        <w:rPr>
          <w:rFonts w:ascii="Times New Roman" w:hAnsi="Times New Roman" w:cs="Times New Roman"/>
          <w:sz w:val="24"/>
          <w:szCs w:val="24"/>
          <w:lang w:val="hr-HR"/>
        </w:rPr>
        <w:t xml:space="preserve">sjednici održanoj </w:t>
      </w:r>
      <w:r w:rsidR="009B1A81">
        <w:rPr>
          <w:rFonts w:ascii="Times New Roman" w:hAnsi="Times New Roman" w:cs="Times New Roman"/>
          <w:sz w:val="24"/>
          <w:szCs w:val="24"/>
          <w:lang w:val="hr-HR"/>
        </w:rPr>
        <w:t>16</w:t>
      </w:r>
      <w:r w:rsidR="008D1DE5" w:rsidRPr="008D1DE5">
        <w:rPr>
          <w:rFonts w:ascii="Times New Roman" w:hAnsi="Times New Roman" w:cs="Times New Roman"/>
          <w:sz w:val="24"/>
          <w:szCs w:val="24"/>
          <w:lang w:val="hr-HR"/>
        </w:rPr>
        <w:t xml:space="preserve">. svibnja 2022. </w:t>
      </w:r>
      <w:r w:rsidRPr="008D1DE5">
        <w:rPr>
          <w:rFonts w:ascii="Times New Roman" w:hAnsi="Times New Roman" w:cs="Times New Roman"/>
          <w:sz w:val="24"/>
          <w:szCs w:val="24"/>
          <w:lang w:val="hr-HR"/>
        </w:rPr>
        <w:t>godine, donosi</w:t>
      </w:r>
    </w:p>
    <w:p w14:paraId="461C7CAC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E85ACB0" w14:textId="77777777" w:rsidR="008D1DE5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KODEKS </w:t>
      </w:r>
    </w:p>
    <w:p w14:paraId="014FA44E" w14:textId="48953100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PONAŠANJA ČLANOVA OPĆINSKOG VIJEĆA OPĆINE</w:t>
      </w:r>
      <w:r w:rsidR="008D1DE5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BABINA GREDA</w:t>
      </w:r>
    </w:p>
    <w:p w14:paraId="675EEE4B" w14:textId="77777777" w:rsidR="00637B83" w:rsidRDefault="00637B8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3FE8A8A9" w14:textId="77777777" w:rsidR="00637B83" w:rsidRDefault="00637B8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5B9B3289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I. OPĆE ODREDBE</w:t>
      </w:r>
    </w:p>
    <w:p w14:paraId="6BEE951F" w14:textId="77777777" w:rsidR="00637B83" w:rsidRDefault="00637B8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</w:p>
    <w:p w14:paraId="3ADBC0EC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1.</w:t>
      </w:r>
    </w:p>
    <w:p w14:paraId="1B84DE8D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Ovim se Etičkim kodeksom uređuje sprječavanje sukoba interesa između privatnog i javnog interes u obnašanju dužnosti članova Općinskog vijeća i članova radnih tijela Općinskog vijeća, način praćenja primjene Etičkog kodeksa, tijela koja odlučuju o povredama Etičkog kodeksa te druga pitanja od značaja za sprječavanje sukoba interesa.</w:t>
      </w:r>
    </w:p>
    <w:p w14:paraId="535A7F45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1D14ECF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2.</w:t>
      </w:r>
    </w:p>
    <w:p w14:paraId="65C945BF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(1) Svrha je Etičkog kodeksa jačanje integriteta, objektivnosti, nepristranosti i transparentnosti u obnašanju dužnosti članova Općinskog vijeća i članova radnih tijela Općinskog vijeća, promicanje  etičnog ponašanja i vrijednosti koje se zasnivaju na temeljnim društvenim vrijednostima i široko prihvaćenim dobrim običajima te jačanje povjerenja građana  u nositelje vlasti na lokalnoj razini.</w:t>
      </w:r>
    </w:p>
    <w:p w14:paraId="75859576" w14:textId="77777777" w:rsidR="00637B83" w:rsidRDefault="005F39DE">
      <w:p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(2) Cilj je Etičkog kodeksa uspostava primjerene razine odgovornog ponašanja, korektnog odnosa i kulture dijaloga u obnašanju javne dužnosti, s naglaskom na savjesnost, časnost, poštenje, nepristranost, objektivnost i odgovornost u obavljanju dužnosti članova Općinskog vijeća i članova radnih tijela Općinskog vijeća. </w:t>
      </w:r>
    </w:p>
    <w:p w14:paraId="20C3D158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1342F204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3.</w:t>
      </w:r>
    </w:p>
    <w:p w14:paraId="0A4B3D27" w14:textId="3C647D74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(1) Odredbe ovog Etičkog kodeksa ponašanja članova Općinskog vijeća i članova radnih tijela Općinskog vijeća odnose se i na </w:t>
      </w:r>
      <w:r w:rsidR="008D1DE5">
        <w:rPr>
          <w:rFonts w:asciiTheme="majorHAnsi" w:hAnsiTheme="majorHAnsi" w:cstheme="majorHAnsi"/>
          <w:sz w:val="24"/>
          <w:szCs w:val="24"/>
          <w:lang w:val="hr-HR"/>
        </w:rPr>
        <w:t xml:space="preserve">općinskog </w:t>
      </w:r>
      <w:r>
        <w:rPr>
          <w:rFonts w:asciiTheme="majorHAnsi" w:hAnsiTheme="majorHAnsi" w:cstheme="majorHAnsi"/>
          <w:sz w:val="24"/>
          <w:szCs w:val="24"/>
          <w:lang w:val="hr-HR"/>
        </w:rPr>
        <w:t>načelnika (u daljnjem tekstu: nositelji političkih dužnosti).</w:t>
      </w:r>
    </w:p>
    <w:p w14:paraId="0375AF67" w14:textId="29BA6E2B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(2) Odredbe ovog Etičkog kodeksa iz glave II. Temeljna načelna djelovanja članka 5. točke 3.,4.,9., 10., 14., 16. i 17. odnose na sve </w:t>
      </w:r>
      <w:r w:rsidR="00656728">
        <w:rPr>
          <w:rFonts w:asciiTheme="majorHAnsi" w:hAnsiTheme="majorHAnsi" w:cstheme="majorHAnsi"/>
          <w:sz w:val="24"/>
          <w:szCs w:val="24"/>
          <w:lang w:val="hr-HR"/>
        </w:rPr>
        <w:t>o</w:t>
      </w:r>
      <w:r>
        <w:rPr>
          <w:rFonts w:asciiTheme="majorHAnsi" w:hAnsiTheme="majorHAnsi" w:cstheme="majorHAnsi"/>
          <w:sz w:val="24"/>
          <w:szCs w:val="24"/>
          <w:lang w:val="hr-HR"/>
        </w:rPr>
        <w:t>sobe koje je predsjednik Općinskog vijeća pozvao na sjednicu Općinskog vijeća.</w:t>
      </w:r>
    </w:p>
    <w:p w14:paraId="54D6B8AA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C773F14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4.</w:t>
      </w:r>
    </w:p>
    <w:p w14:paraId="15BBBCA2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(1) U ovome Etičkom kodeksu pojedini pojmovi imaju sljedeće značenje:</w:t>
      </w:r>
    </w:p>
    <w:p w14:paraId="5E404893" w14:textId="219253DB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1.  </w:t>
      </w:r>
      <w:r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diskriminacija 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je svako postupanje kojim se neka osoba, izravno ili neizravno, stavlja ili bi mogla biti stavljena u nepovoljniji položaj od druge osobe u usporedivoj situaciji, na temelju rase, nacionalnoga ili socijalnog podrijetla, spola, spolnog opredjeljenja, dobi, jezika, vjere, političkoga ili drugog opredjeljenja, bračnog stanja, obiteljskih obveza, imovnog stanja, rođenja, društvenog položaja, članstva ili </w:t>
      </w:r>
      <w:proofErr w:type="spellStart"/>
      <w:r>
        <w:rPr>
          <w:rFonts w:asciiTheme="majorHAnsi" w:hAnsiTheme="majorHAnsi" w:cstheme="majorHAnsi"/>
          <w:sz w:val="24"/>
          <w:szCs w:val="24"/>
          <w:lang w:val="hr-HR"/>
        </w:rPr>
        <w:t>nečlanstva</w:t>
      </w:r>
      <w:proofErr w:type="spellEnd"/>
      <w:r>
        <w:rPr>
          <w:rFonts w:asciiTheme="majorHAnsi" w:hAnsiTheme="majorHAnsi" w:cstheme="majorHAnsi"/>
          <w:sz w:val="24"/>
          <w:szCs w:val="24"/>
          <w:lang w:val="hr-HR"/>
        </w:rPr>
        <w:t xml:space="preserve"> u političkoj stranci ili sindikatu, tjelesnih ili društvenih poteškoća, kao i na temelju privatnih odnosa sa službenikom ili dužnosnikom Općine</w:t>
      </w:r>
      <w:r w:rsidR="000967AE">
        <w:rPr>
          <w:rFonts w:asciiTheme="majorHAnsi" w:hAnsiTheme="majorHAnsi" w:cstheme="majorHAnsi"/>
          <w:sz w:val="24"/>
          <w:szCs w:val="24"/>
          <w:lang w:val="hr-HR"/>
        </w:rPr>
        <w:t xml:space="preserve"> Babina Greda,</w:t>
      </w:r>
    </w:p>
    <w:p w14:paraId="632D124E" w14:textId="05A7B900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2. </w:t>
      </w:r>
      <w:r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povezane osobe </w:t>
      </w:r>
      <w:r>
        <w:rPr>
          <w:rFonts w:asciiTheme="majorHAnsi" w:hAnsiTheme="majorHAnsi" w:cstheme="majorHAnsi"/>
          <w:sz w:val="24"/>
          <w:szCs w:val="24"/>
          <w:lang w:val="hr-HR"/>
        </w:rPr>
        <w:t>su bračni ili izvanbračni drug nositelja političke dužnosti, životni partner i neformalni životni partner, njegovi srodnici po krvi u uspravnoj lozi, braća i sestre, posvojitelj i posvojenik te ostale osobe koje se prema drugim osnovama i okolnostima opravdano mogu smatrati interesno povezanima s nositeljem političke dužnosti</w:t>
      </w:r>
      <w:r w:rsidR="000967AE">
        <w:rPr>
          <w:rFonts w:asciiTheme="majorHAnsi" w:hAnsiTheme="majorHAnsi" w:cstheme="majorHAnsi"/>
          <w:sz w:val="24"/>
          <w:szCs w:val="24"/>
          <w:lang w:val="hr-HR"/>
        </w:rPr>
        <w:t>,</w:t>
      </w:r>
    </w:p>
    <w:p w14:paraId="5324318C" w14:textId="1436F951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lastRenderedPageBreak/>
        <w:t xml:space="preserve">3. </w:t>
      </w:r>
      <w:r>
        <w:rPr>
          <w:rFonts w:asciiTheme="majorHAnsi" w:hAnsiTheme="majorHAnsi" w:cstheme="majorHAnsi"/>
          <w:i/>
          <w:iCs/>
          <w:sz w:val="24"/>
          <w:szCs w:val="24"/>
          <w:lang w:val="hr-HR"/>
        </w:rPr>
        <w:t>poslovni odnos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odnosi se na ugovore o javnoj nabavi, kupoprodaji,  pravo služnosti, zakup, najam, koncesije i koncesijska odobrenja, potpore za zapošljavanje i poticanje gospodarstva, stipendije učenicima i studentima, sufinanciranje prava iz programa javnih potreba  i druge potpore koje se isplaćuje iz proračuna Općin</w:t>
      </w:r>
      <w:r w:rsidR="000967AE">
        <w:rPr>
          <w:rFonts w:asciiTheme="majorHAnsi" w:hAnsiTheme="majorHAnsi" w:cstheme="majorHAnsi"/>
          <w:sz w:val="24"/>
          <w:szCs w:val="24"/>
          <w:lang w:val="hr-HR"/>
        </w:rPr>
        <w:t>e Babina Greda,</w:t>
      </w:r>
    </w:p>
    <w:p w14:paraId="2E8DA153" w14:textId="1C074A55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3. </w:t>
      </w:r>
      <w:r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potencijalni sukob interesa </w:t>
      </w:r>
      <w:r>
        <w:rPr>
          <w:rFonts w:asciiTheme="majorHAnsi" w:hAnsiTheme="majorHAnsi" w:cstheme="majorHAnsi"/>
          <w:sz w:val="24"/>
          <w:szCs w:val="24"/>
          <w:lang w:val="hr-HR"/>
        </w:rPr>
        <w:t>je situacija kada privatni interes nositelja političkih dužnosti može utjecati na nepristranost nositelja političke dužnosti u obavljanju njegove dužnosti</w:t>
      </w:r>
      <w:r w:rsidR="000967AE">
        <w:rPr>
          <w:rFonts w:asciiTheme="majorHAnsi" w:hAnsiTheme="majorHAnsi" w:cstheme="majorHAnsi"/>
          <w:sz w:val="24"/>
          <w:szCs w:val="24"/>
          <w:lang w:val="hr-HR"/>
        </w:rPr>
        <w:t>,</w:t>
      </w:r>
    </w:p>
    <w:p w14:paraId="0A72C259" w14:textId="5EBB514E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4. </w:t>
      </w:r>
      <w:r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stvarni sukob interesa </w:t>
      </w:r>
      <w:r>
        <w:rPr>
          <w:rFonts w:asciiTheme="majorHAnsi" w:hAnsiTheme="majorHAnsi" w:cstheme="majorHAnsi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  <w:r w:rsidR="000967AE">
        <w:rPr>
          <w:rFonts w:asciiTheme="majorHAnsi" w:hAnsiTheme="majorHAnsi" w:cstheme="majorHAnsi"/>
          <w:sz w:val="24"/>
          <w:szCs w:val="24"/>
          <w:lang w:val="hr-HR"/>
        </w:rPr>
        <w:t>,</w:t>
      </w:r>
    </w:p>
    <w:p w14:paraId="6F9697F6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4.  </w:t>
      </w:r>
      <w:r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uznemiravanje </w:t>
      </w:r>
      <w:r>
        <w:rPr>
          <w:rFonts w:asciiTheme="majorHAnsi" w:hAnsiTheme="majorHAnsi" w:cstheme="majorHAnsi"/>
          <w:sz w:val="24"/>
          <w:szCs w:val="24"/>
          <w:lang w:val="hr-HR"/>
        </w:rPr>
        <w:t>je svako neprimjereno ponašanje prema drugoj osobi koja ima za cilj ili koja stvarno predstavlja povredu osobnog dostojanstva, ometa obavljanje poslova, kao i svaki čin, verbalni, neverbalni ili tjelesni te stvaranje ili pridonošenje stvaranju neugodnih ili neprijateljskih radnih ili drugih okolnosti koje drugu osobu zastrašuju, vrijeđaju ili ponižavaju, kao i pritisak na osobu koja je odbila uznemiravanje ili spolno uznemiravanje ili ga je prijavila, uključujući spolno uznemiravanje.</w:t>
      </w:r>
    </w:p>
    <w:p w14:paraId="7F50AB14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(2) Izrazi koji se koriste u ovom Etičkom kodeksu, a imaju rodno značenje odnose se jednako na muški i ženski rod.</w:t>
      </w:r>
    </w:p>
    <w:p w14:paraId="54C02210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9E7AD21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7E9CBB6" w14:textId="77777777" w:rsidR="00637B83" w:rsidRDefault="005F39DE">
      <w:pPr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II. TEMELJNA NAČELA DJELOVANJA</w:t>
      </w:r>
    </w:p>
    <w:p w14:paraId="5F390791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5.</w:t>
      </w:r>
    </w:p>
    <w:p w14:paraId="29E428A8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Nositelji političkih dužnosti moraju se u obavljanju javnih dužnosti pridržavati sljedećih temeljnih načela:</w:t>
      </w:r>
    </w:p>
    <w:p w14:paraId="30F88CD9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1. zakonitosti i zaštite javnog interesa</w:t>
      </w:r>
    </w:p>
    <w:p w14:paraId="4A40362D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2. odanosti lokalnoj zajednici te dužnosti očuvanja i razvijanja povjerenja građana u nositelje političkih dužnosti i institucije općinske vlasti u kojima djeluju</w:t>
      </w:r>
    </w:p>
    <w:p w14:paraId="1C6B31EB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3. poštovanja integriteta i dostojanstva osobe, zabrane diskriminacije i povlašćivanja te zabrane uznemiravanja</w:t>
      </w:r>
    </w:p>
    <w:p w14:paraId="5766C87B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4. čestitosti i poštenja te izuzetosti iz situacije u kojoj postoji mogućnost sukoba interesa</w:t>
      </w:r>
    </w:p>
    <w:p w14:paraId="1D25F4CC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5. zabrane zlouporabe ovlasti, zabrane korištenja dužnosti za osobni probitak ili probitak povezane osobe, zabrane korištenja autoriteta dužnosti u obavljanju privatnih poslova, zabrane traženja ili primanja darova radi povoljnog rješavanja pojedine stvari te zabrane davanja obećanja izvan propisanih ovlasti</w:t>
      </w:r>
    </w:p>
    <w:p w14:paraId="542CEEFB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6. konstruktivnog pridonošenja rješavanju javnih pitanja</w:t>
      </w:r>
    </w:p>
    <w:p w14:paraId="5AD8E7DA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7.  javnosti rada i dostupnosti građanima</w:t>
      </w:r>
    </w:p>
    <w:p w14:paraId="4E4379C6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8. poštovanja posebne javne uloge koju mediji imaju u demokratskom društvu te aktivne i ne diskriminirajuće suradnje s medijima koji prate rad tijela općinske vlasti</w:t>
      </w:r>
    </w:p>
    <w:p w14:paraId="0DA38A22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9. zabrane svjesnog iznošenja neistina</w:t>
      </w:r>
    </w:p>
    <w:p w14:paraId="55F6EEBA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10. iznošenja službenih stavova u skladu s ovlastima</w:t>
      </w:r>
    </w:p>
    <w:p w14:paraId="7D312E22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11. pridržavanja pravila rada tijela u koje su izabrani, odnosno imenovani</w:t>
      </w:r>
    </w:p>
    <w:p w14:paraId="62C3C303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12. aktivnog sudjelovanja u radu tijela u koje su izabrani, odnosno imenovani</w:t>
      </w:r>
    </w:p>
    <w:p w14:paraId="0B1D4341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13. razvijanja vlastite upućenosti o odlukama u čijem donošenju sudjeluju, korištenjem relevantnih izvora informacija, trajnim usavršavanjem i na druge načine</w:t>
      </w:r>
    </w:p>
    <w:p w14:paraId="7CA9BD12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14. prihvaćanja dobrih običaja parlamentarizma te primjerenog komuniciranja, uključujući zabranu uvredljivog govora;</w:t>
      </w:r>
    </w:p>
    <w:p w14:paraId="16C75F0B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15.  odnosa prema službenicima i namještenicima upravnih odjela Općine koji se temelji na propisanim pravima, obvezama i odgovornostima obiju strana, isključujući pritom svaki oblik </w:t>
      </w:r>
      <w:r>
        <w:rPr>
          <w:rFonts w:asciiTheme="majorHAnsi" w:hAnsiTheme="majorHAnsi" w:cstheme="majorHAnsi"/>
          <w:sz w:val="24"/>
          <w:szCs w:val="24"/>
          <w:lang w:val="hr-HR"/>
        </w:rPr>
        <w:lastRenderedPageBreak/>
        <w:t>političkog pritiska na upravu koji se u demokratskim društvima smatra neprihvatljivim (primjerice, davanje naloga za protupropisnog postupanja, najava smjena slijedom promjene vlasti i slično)</w:t>
      </w:r>
    </w:p>
    <w:p w14:paraId="7995D414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16. redovitog puta komuniciranja sa službenicima i namještenicima, što uključuje pribavljanje službenih informacija ili obavljanje službenih poslova, putem njihovih pretpostavljenih</w:t>
      </w:r>
    </w:p>
    <w:p w14:paraId="03F5EE1E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17. osobne odgovornosti za svoje postupke.</w:t>
      </w:r>
    </w:p>
    <w:p w14:paraId="0CBCA947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3CB6BAFF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6.</w:t>
      </w:r>
    </w:p>
    <w:p w14:paraId="493096F0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(1) Od nositelja političkih dužnosti se očekuje poštovanje pravnih propisa i procedura koji se tiču njihovih obveza kao nositelja političkih dužnosti.</w:t>
      </w:r>
    </w:p>
    <w:p w14:paraId="681B47E8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(2) Od nositelja političkih dužnosti se očekuje da odgovorno i savjesno ispunjavaju obveze koje proizlaze iz političke dužnosti koju obavljaju.</w:t>
      </w:r>
    </w:p>
    <w:p w14:paraId="79A27D7F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9B578C1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7.</w:t>
      </w:r>
    </w:p>
    <w:p w14:paraId="71E67B9F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Građani imaju pravo biti upoznati s ponašanjem nositelja političkih dužnosti koje je u vezi s obnašanjem javne dužnosti.</w:t>
      </w:r>
    </w:p>
    <w:p w14:paraId="3221781A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909424E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III. ZABRANJENA DJELOVANJA NOSITELJA POLITIČKIH DUŽNOSTI</w:t>
      </w:r>
    </w:p>
    <w:p w14:paraId="03418168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30E28CF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8.</w:t>
      </w:r>
    </w:p>
    <w:p w14:paraId="51403F41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Nositeljima političkih dužnosti zabranjeno je tražiti, prihvatiti ili primiti vrijednost ili uslugu radi predlaganja donošenja odluke na Općinskom vijeću ili za glasovanje o odluci na sjednici Općinskog vijeća ili sjednici radnog tijela Općinskog vijeća.</w:t>
      </w:r>
    </w:p>
    <w:p w14:paraId="28C777FA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7527C14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9.</w:t>
      </w:r>
    </w:p>
    <w:p w14:paraId="026EBEF8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Nositeljima političkih dužnosti zabranjeno je ostvariti ili dobiti pravo ako se krši načelo jednakosti pred zakonom.</w:t>
      </w:r>
    </w:p>
    <w:p w14:paraId="6DA0F04E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22FD3BA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10.</w:t>
      </w:r>
    </w:p>
    <w:p w14:paraId="0FDA6D00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Nositeljima političkih dužnosti zabranjeno je utjecati na donošenje odluke radnog tijela Općinskog vijeća ili odluke Općinskog vijeća radi osobnog probitka ili probitka povezane osobe. </w:t>
      </w:r>
    </w:p>
    <w:p w14:paraId="49945817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0441F2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IV. NESUDJELOVANJE U ODLUČIVANJU</w:t>
      </w:r>
    </w:p>
    <w:p w14:paraId="4D62C7B7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1949969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11.</w:t>
      </w:r>
    </w:p>
    <w:p w14:paraId="1CCE3A7F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2EA6DC73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263F81A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V. TIJELA ZA PRAĆENJE PRIMJENE ETIČKOG KODEKSA</w:t>
      </w:r>
    </w:p>
    <w:p w14:paraId="6031CC7E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17EEFD0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12.</w:t>
      </w:r>
    </w:p>
    <w:p w14:paraId="2DC2E9F0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(1) Primjenu Etičkog kodeksa prate Etički odbor i Vijeće časti.</w:t>
      </w:r>
    </w:p>
    <w:p w14:paraId="29955AE7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(2) Etički odbor čine predsjednik i dva člana, a Vijeće časti predsjednik i četiri člana.</w:t>
      </w:r>
    </w:p>
    <w:p w14:paraId="61CD2B07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(3) Predsjednika i članove Etičkog odbora i Vijeće časti imenuje i razrješuje Općinsko vijeće. Mandat predsjednika i članova Etičkog odbora i Vijeća časti traje do isteka mandata članova Općinskog vijeća (</w:t>
      </w:r>
      <w:r>
        <w:rPr>
          <w:rFonts w:asciiTheme="majorHAnsi" w:hAnsiTheme="majorHAnsi" w:cstheme="majorHAnsi"/>
          <w:i/>
          <w:iCs/>
          <w:sz w:val="24"/>
          <w:szCs w:val="24"/>
          <w:lang w:val="hr-HR"/>
        </w:rPr>
        <w:t>alternativa: na mandat od 4 godine</w:t>
      </w:r>
      <w:r>
        <w:rPr>
          <w:rFonts w:asciiTheme="majorHAnsi" w:hAnsiTheme="majorHAnsi" w:cstheme="majorHAnsi"/>
          <w:sz w:val="24"/>
          <w:szCs w:val="24"/>
          <w:lang w:val="hr-HR"/>
        </w:rPr>
        <w:t>)</w:t>
      </w:r>
    </w:p>
    <w:p w14:paraId="16F8A6F4" w14:textId="532B008A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33C09ADB" w14:textId="77777777" w:rsidR="000967AE" w:rsidRDefault="000967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C299856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lastRenderedPageBreak/>
        <w:t>Članak 13.</w:t>
      </w:r>
    </w:p>
    <w:p w14:paraId="42C5EFD6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(1) Predsjednik Etičkoga odbora imenuje se iz reda osoba nedvojbenoga javnog ugleda u lokalnoj zajednici. Predsjednik Etičkoga odbora ne može biti nositelj političke dužnosti, niti član političke stranke, odnosno kandidat nezavisne liste zastupljene u Općinskom vijeću.</w:t>
      </w:r>
    </w:p>
    <w:p w14:paraId="3E8EC15B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(2) Članovi Etičkoga odbora imenuju se iz reda vijećnika Općinskog vijeća, jedan član iz vlasti i jedan iz oporbe.</w:t>
      </w:r>
    </w:p>
    <w:p w14:paraId="059C8705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F47ED1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14.</w:t>
      </w:r>
    </w:p>
    <w:p w14:paraId="1EB1F404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(1) Predsjednik i članovi Vijeća časti imenuje se iz reda osoba nedvojbenoga javnog ugleda u lokalnoj zajednici. </w:t>
      </w:r>
    </w:p>
    <w:p w14:paraId="2BEAF9FF" w14:textId="51E0F679" w:rsidR="00637B83" w:rsidRPr="00D605DB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605DB">
        <w:rPr>
          <w:rFonts w:asciiTheme="majorHAnsi" w:hAnsiTheme="majorHAnsi" w:cstheme="majorHAnsi"/>
          <w:sz w:val="24"/>
          <w:szCs w:val="24"/>
          <w:lang w:val="hr-HR"/>
        </w:rPr>
        <w:t>(2) Predsjednik Vijeća časti ne mo</w:t>
      </w:r>
      <w:r w:rsidR="00D605DB" w:rsidRPr="00D605DB">
        <w:rPr>
          <w:rFonts w:asciiTheme="majorHAnsi" w:hAnsiTheme="majorHAnsi" w:cstheme="majorHAnsi"/>
          <w:sz w:val="24"/>
          <w:szCs w:val="24"/>
          <w:lang w:val="hr-HR"/>
        </w:rPr>
        <w:t>že</w:t>
      </w:r>
      <w:r w:rsidRPr="00D605DB">
        <w:rPr>
          <w:rFonts w:asciiTheme="majorHAnsi" w:hAnsiTheme="majorHAnsi" w:cstheme="majorHAnsi"/>
          <w:sz w:val="24"/>
          <w:szCs w:val="24"/>
          <w:lang w:val="hr-HR"/>
        </w:rPr>
        <w:t xml:space="preserve"> biti nositelj političke dužnosti, niti član političke stranke, odnosno kandidat nezavisne liste zastupljene u Općinskom vijeću. </w:t>
      </w:r>
    </w:p>
    <w:p w14:paraId="4C057A83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939C8F0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15.</w:t>
      </w:r>
    </w:p>
    <w:p w14:paraId="08DE4E65" w14:textId="1E5FCA28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(1) Etički odbor pokreće postupak na vlastitu inicijativu, po prijavi člana Općinskog vijeća, člana radnog tijela Općinskog vijeća, radnog tijela Općinskog vijeća, </w:t>
      </w:r>
      <w:r w:rsidR="00D32980">
        <w:rPr>
          <w:rFonts w:asciiTheme="majorHAnsi" w:hAnsiTheme="majorHAnsi" w:cstheme="majorHAnsi"/>
          <w:sz w:val="24"/>
          <w:szCs w:val="24"/>
          <w:lang w:val="hr-HR"/>
        </w:rPr>
        <w:t xml:space="preserve">Općinskog </w:t>
      </w:r>
      <w:r>
        <w:rPr>
          <w:rFonts w:asciiTheme="majorHAnsi" w:hAnsiTheme="majorHAnsi" w:cstheme="majorHAnsi"/>
          <w:sz w:val="24"/>
          <w:szCs w:val="24"/>
          <w:lang w:val="hr-HR"/>
        </w:rPr>
        <w:t>načelnika, službenika upravnog tijela Općine ili po prijavi građana.</w:t>
      </w:r>
    </w:p>
    <w:p w14:paraId="53723CCD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(2) Pisana prijava sadrži ime i prezime prijavitelja, ime i prezime nositelja političke dužnosti koji se prijavljuje za povredu odredaba Etičkog kodeksa uz navođenje odredbe Etičkog kodeksa koja je povrijeđena. Etički odbor ne postupa po anonimnim prijavama.</w:t>
      </w:r>
    </w:p>
    <w:p w14:paraId="60936295" w14:textId="5BDB2949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(3) Etički odbor može od podnositelj</w:t>
      </w:r>
      <w:r w:rsidR="00D32980">
        <w:rPr>
          <w:rFonts w:asciiTheme="majorHAnsi" w:hAnsiTheme="majorHAnsi" w:cstheme="majorHAnsi"/>
          <w:sz w:val="24"/>
          <w:szCs w:val="24"/>
          <w:lang w:val="hr-HR"/>
        </w:rPr>
        <w:t>a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prijave zatražiti dopunu prijave odnosno dodatna pojašnjenja i očitovanja.</w:t>
      </w:r>
    </w:p>
    <w:p w14:paraId="1139CD5E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1883D74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16.</w:t>
      </w:r>
    </w:p>
    <w:p w14:paraId="12AA6EB9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(1) Etički odbor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2F66721F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(2) Ako nositelj političke dužnosti ne dostavi pisano očitovanje Etički odbor nastavlja s vođenjem postupka po prijavi.</w:t>
      </w:r>
    </w:p>
    <w:p w14:paraId="0834CA9C" w14:textId="1F386E2C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(3) Etički odbor donosi odluke na sjednici većinom glasova</w:t>
      </w:r>
      <w:r w:rsidR="000F3A70">
        <w:rPr>
          <w:rFonts w:asciiTheme="majorHAnsi" w:hAnsiTheme="majorHAnsi" w:cstheme="majorHAnsi"/>
          <w:sz w:val="24"/>
          <w:szCs w:val="24"/>
          <w:lang w:val="hr-HR"/>
        </w:rPr>
        <w:t xml:space="preserve"> svih članova</w:t>
      </w:r>
      <w:r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6C4D70C0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1EB6AC9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17.</w:t>
      </w:r>
    </w:p>
    <w:p w14:paraId="6F6C96BB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(1) Etički odbor u roku od 60 dana od zaprimanja prijave predlaže Općinskom vijeću donošenje odluke po zaprimljenoj prijavi.</w:t>
      </w:r>
    </w:p>
    <w:p w14:paraId="7EB81B76" w14:textId="01CBBDAD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(2) Ako je prijava podnesena protiv člana Etičkog odbora, taj član ne sudjeluje u postupku po prijavi i u odlučivanju.</w:t>
      </w:r>
    </w:p>
    <w:p w14:paraId="78026FE8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18.</w:t>
      </w:r>
    </w:p>
    <w:p w14:paraId="108C02CE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(1) Za povredu odredba Etičkog kodeksa Općinsko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6654657C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(2) Protiv odluke Općinskog vijeća nositelj političke dužnosti može u roku od 8 dana od dana primitka odluke podnijeti prigovor Vijeću časti.</w:t>
      </w:r>
    </w:p>
    <w:p w14:paraId="4EC63F48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67682F3" w14:textId="52E7636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1DD42F5" w14:textId="705E70FD" w:rsidR="000F3A70" w:rsidRDefault="000F3A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2219EC1" w14:textId="77777777" w:rsidR="000F3A70" w:rsidRDefault="000F3A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765293B" w14:textId="77777777" w:rsidR="00D32980" w:rsidRDefault="00D329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B8A7D4B" w14:textId="77777777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lastRenderedPageBreak/>
        <w:t>Članak 19.</w:t>
      </w:r>
    </w:p>
    <w:p w14:paraId="7AF577FD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(1) Vijeće časti donosi odluku na sjednici većinom glasova svih članova u roku od 15 dana od dana podnesenog prigovora.</w:t>
      </w:r>
    </w:p>
    <w:p w14:paraId="36092BA2" w14:textId="77777777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(2) Vijeće časti može odbiti prigovor i potvrditi odluku Općinskog vijeća ili uvažiti prigovor i preinačiti ili poništiti odluku Općinskog vijeća.</w:t>
      </w:r>
    </w:p>
    <w:p w14:paraId="18DBB01C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D1C17E2" w14:textId="66314319" w:rsidR="00637B83" w:rsidRPr="00977A33" w:rsidRDefault="005F39DE" w:rsidP="00977A3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20.</w:t>
      </w:r>
    </w:p>
    <w:p w14:paraId="59CD0873" w14:textId="03F0E89A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(</w:t>
      </w:r>
      <w:r w:rsidR="00977A33">
        <w:rPr>
          <w:rFonts w:asciiTheme="majorHAnsi" w:hAnsiTheme="majorHAnsi" w:cstheme="majorHAnsi"/>
          <w:sz w:val="24"/>
          <w:szCs w:val="24"/>
          <w:lang w:val="hr-HR"/>
        </w:rPr>
        <w:t>1</w:t>
      </w:r>
      <w:r>
        <w:rPr>
          <w:rFonts w:asciiTheme="majorHAnsi" w:hAnsiTheme="majorHAnsi" w:cstheme="majorHAnsi"/>
          <w:sz w:val="24"/>
          <w:szCs w:val="24"/>
          <w:lang w:val="hr-HR"/>
        </w:rPr>
        <w:t>) Predsjednik i članovi Etičkog odbora i Vijeća časti ostvaruju pravo na naknadu za rad i druga primanja sukladno Odluci o naknadi i drugim primanjima članova Općinskog vijeća i radnih tijela Općinskog vijeća.</w:t>
      </w:r>
    </w:p>
    <w:p w14:paraId="0F715EB8" w14:textId="0B4B7697" w:rsidR="00977A33" w:rsidRDefault="00977A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91125BE" w14:textId="2A789C9A" w:rsidR="00977A33" w:rsidRDefault="00977A33" w:rsidP="00977A3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977A33">
        <w:rPr>
          <w:rFonts w:asciiTheme="majorHAnsi" w:hAnsiTheme="majorHAnsi" w:cstheme="majorHAnsi"/>
          <w:sz w:val="24"/>
          <w:szCs w:val="24"/>
          <w:lang w:val="hr-HR"/>
        </w:rPr>
        <w:t>VI. ODREDBE O SAZIVANJU SJEDNICE, DNEVNOM REDU</w:t>
      </w:r>
      <w:r w:rsidR="000F3A70">
        <w:rPr>
          <w:rFonts w:asciiTheme="majorHAnsi" w:hAnsiTheme="majorHAnsi" w:cstheme="majorHAnsi"/>
          <w:sz w:val="24"/>
          <w:szCs w:val="24"/>
          <w:lang w:val="hr-HR"/>
        </w:rPr>
        <w:t xml:space="preserve"> I DRUGO</w:t>
      </w:r>
    </w:p>
    <w:p w14:paraId="74A166A2" w14:textId="77777777" w:rsidR="00977A33" w:rsidRPr="00977A33" w:rsidRDefault="00977A33" w:rsidP="00977A3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</w:p>
    <w:p w14:paraId="29CA0B54" w14:textId="23E4E1BA" w:rsidR="00637B83" w:rsidRPr="00CD28EC" w:rsidRDefault="00E454CF" w:rsidP="00E454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CD28EC">
        <w:rPr>
          <w:rFonts w:asciiTheme="majorHAnsi" w:hAnsiTheme="majorHAnsi" w:cstheme="majorHAnsi"/>
          <w:sz w:val="24"/>
          <w:szCs w:val="24"/>
          <w:lang w:val="hr-HR"/>
        </w:rPr>
        <w:t>Članak 21.</w:t>
      </w:r>
    </w:p>
    <w:p w14:paraId="696BAE58" w14:textId="0A732DD2" w:rsidR="000F3A70" w:rsidRDefault="00CD28EC" w:rsidP="001A625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(1) </w:t>
      </w:r>
      <w:proofErr w:type="spellStart"/>
      <w:r w:rsidR="00E454CF" w:rsidRPr="00CD28EC">
        <w:rPr>
          <w:rFonts w:asciiTheme="majorHAnsi" w:hAnsiTheme="majorHAnsi" w:cstheme="majorHAnsi"/>
          <w:sz w:val="24"/>
          <w:szCs w:val="24"/>
        </w:rPr>
        <w:t>Sjednice</w:t>
      </w:r>
      <w:proofErr w:type="spellEnd"/>
      <w:r w:rsidR="00E454CF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454CF" w:rsidRPr="00CD28EC">
        <w:rPr>
          <w:rFonts w:asciiTheme="majorHAnsi" w:hAnsiTheme="majorHAnsi" w:cstheme="majorHAnsi"/>
          <w:sz w:val="24"/>
          <w:szCs w:val="24"/>
        </w:rPr>
        <w:t>Etičkog</w:t>
      </w:r>
      <w:proofErr w:type="spellEnd"/>
      <w:r w:rsidR="00E454CF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454CF" w:rsidRPr="00CD28EC">
        <w:rPr>
          <w:rFonts w:asciiTheme="majorHAnsi" w:hAnsiTheme="majorHAnsi" w:cstheme="majorHAnsi"/>
          <w:sz w:val="24"/>
          <w:szCs w:val="24"/>
        </w:rPr>
        <w:t>Odbora</w:t>
      </w:r>
      <w:proofErr w:type="spellEnd"/>
      <w:r w:rsidR="00E454CF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454CF" w:rsidRPr="00CD28EC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454CF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454CF" w:rsidRPr="00CD28EC">
        <w:rPr>
          <w:rFonts w:asciiTheme="majorHAnsi" w:hAnsiTheme="majorHAnsi" w:cstheme="majorHAnsi"/>
          <w:sz w:val="24"/>
          <w:szCs w:val="24"/>
        </w:rPr>
        <w:t>Vijeća</w:t>
      </w:r>
      <w:proofErr w:type="spellEnd"/>
      <w:r w:rsidR="00E454CF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454CF" w:rsidRPr="00CD28EC">
        <w:rPr>
          <w:rFonts w:asciiTheme="majorHAnsi" w:hAnsiTheme="majorHAnsi" w:cstheme="majorHAnsi"/>
          <w:sz w:val="24"/>
          <w:szCs w:val="24"/>
        </w:rPr>
        <w:t>časti</w:t>
      </w:r>
      <w:proofErr w:type="spellEnd"/>
      <w:r w:rsidR="00E454CF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454CF" w:rsidRPr="00CD28EC">
        <w:rPr>
          <w:rFonts w:asciiTheme="majorHAnsi" w:hAnsiTheme="majorHAnsi" w:cstheme="majorHAnsi"/>
          <w:sz w:val="24"/>
          <w:szCs w:val="24"/>
        </w:rPr>
        <w:t>saziva</w:t>
      </w:r>
      <w:proofErr w:type="spellEnd"/>
      <w:r w:rsidR="00E454CF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454CF" w:rsidRPr="00CD28EC">
        <w:rPr>
          <w:rFonts w:asciiTheme="majorHAnsi" w:hAnsiTheme="majorHAnsi" w:cstheme="majorHAnsi"/>
          <w:sz w:val="24"/>
          <w:szCs w:val="24"/>
        </w:rPr>
        <w:t>predsjednik</w:t>
      </w:r>
      <w:proofErr w:type="spellEnd"/>
      <w:r w:rsidR="00E454CF" w:rsidRPr="00CD28EC">
        <w:rPr>
          <w:rFonts w:asciiTheme="majorHAnsi" w:hAnsiTheme="majorHAnsi" w:cstheme="majorHAnsi"/>
          <w:sz w:val="24"/>
          <w:szCs w:val="24"/>
        </w:rPr>
        <w:t xml:space="preserve">, a </w:t>
      </w:r>
      <w:proofErr w:type="spellStart"/>
      <w:r w:rsidR="00E454CF" w:rsidRPr="00CD28EC">
        <w:rPr>
          <w:rFonts w:asciiTheme="majorHAnsi" w:hAnsiTheme="majorHAnsi" w:cstheme="majorHAnsi"/>
          <w:sz w:val="24"/>
          <w:szCs w:val="24"/>
        </w:rPr>
        <w:t>članovima</w:t>
      </w:r>
      <w:proofErr w:type="spellEnd"/>
      <w:r w:rsidR="00E454CF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454CF" w:rsidRPr="00CD28EC">
        <w:rPr>
          <w:rFonts w:asciiTheme="majorHAnsi" w:hAnsiTheme="majorHAnsi" w:cstheme="majorHAnsi"/>
          <w:sz w:val="24"/>
          <w:szCs w:val="24"/>
        </w:rPr>
        <w:t>dostavlja</w:t>
      </w:r>
      <w:proofErr w:type="spellEnd"/>
      <w:r w:rsidR="00E454CF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454CF" w:rsidRPr="00CD28EC">
        <w:rPr>
          <w:rFonts w:asciiTheme="majorHAnsi" w:hAnsiTheme="majorHAnsi" w:cstheme="majorHAnsi"/>
          <w:sz w:val="24"/>
          <w:szCs w:val="24"/>
        </w:rPr>
        <w:t>prijedlog</w:t>
      </w:r>
      <w:proofErr w:type="spellEnd"/>
      <w:r w:rsidR="00E454CF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454CF" w:rsidRPr="00CD28EC">
        <w:rPr>
          <w:rFonts w:asciiTheme="majorHAnsi" w:hAnsiTheme="majorHAnsi" w:cstheme="majorHAnsi"/>
          <w:sz w:val="24"/>
          <w:szCs w:val="24"/>
        </w:rPr>
        <w:t>dnevnog</w:t>
      </w:r>
      <w:proofErr w:type="spellEnd"/>
      <w:r w:rsidR="00E454CF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454CF" w:rsidRPr="00CD28EC">
        <w:rPr>
          <w:rFonts w:asciiTheme="majorHAnsi" w:hAnsiTheme="majorHAnsi" w:cstheme="majorHAnsi"/>
          <w:sz w:val="24"/>
          <w:szCs w:val="24"/>
        </w:rPr>
        <w:t>reda</w:t>
      </w:r>
      <w:proofErr w:type="spellEnd"/>
      <w:r w:rsidR="00E454CF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A6255">
        <w:rPr>
          <w:rFonts w:asciiTheme="majorHAnsi" w:hAnsiTheme="majorHAnsi" w:cstheme="majorHAnsi"/>
          <w:sz w:val="24"/>
          <w:szCs w:val="24"/>
        </w:rPr>
        <w:t>najkasnije</w:t>
      </w:r>
      <w:proofErr w:type="spellEnd"/>
      <w:r w:rsidR="001A6255">
        <w:rPr>
          <w:rFonts w:asciiTheme="majorHAnsi" w:hAnsiTheme="majorHAnsi" w:cstheme="majorHAnsi"/>
          <w:sz w:val="24"/>
          <w:szCs w:val="24"/>
        </w:rPr>
        <w:t xml:space="preserve"> </w:t>
      </w:r>
      <w:r w:rsidR="00E454CF" w:rsidRPr="00CD28EC">
        <w:rPr>
          <w:rFonts w:asciiTheme="majorHAnsi" w:hAnsiTheme="majorHAnsi" w:cstheme="majorHAnsi"/>
          <w:sz w:val="24"/>
          <w:szCs w:val="24"/>
        </w:rPr>
        <w:t xml:space="preserve">3 dana </w:t>
      </w:r>
      <w:proofErr w:type="spellStart"/>
      <w:r w:rsidR="00E454CF" w:rsidRPr="00CD28EC">
        <w:rPr>
          <w:rFonts w:asciiTheme="majorHAnsi" w:hAnsiTheme="majorHAnsi" w:cstheme="majorHAnsi"/>
          <w:sz w:val="24"/>
          <w:szCs w:val="24"/>
        </w:rPr>
        <w:t>prije</w:t>
      </w:r>
      <w:proofErr w:type="spellEnd"/>
      <w:r w:rsidR="00E454CF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454CF" w:rsidRPr="00CD28EC">
        <w:rPr>
          <w:rFonts w:asciiTheme="majorHAnsi" w:hAnsiTheme="majorHAnsi" w:cstheme="majorHAnsi"/>
          <w:sz w:val="24"/>
          <w:szCs w:val="24"/>
        </w:rPr>
        <w:t>održavanja</w:t>
      </w:r>
      <w:proofErr w:type="spellEnd"/>
      <w:r w:rsidR="00E454CF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454CF" w:rsidRPr="00CD28EC">
        <w:rPr>
          <w:rFonts w:asciiTheme="majorHAnsi" w:hAnsiTheme="majorHAnsi" w:cstheme="majorHAnsi"/>
          <w:sz w:val="24"/>
          <w:szCs w:val="24"/>
        </w:rPr>
        <w:t>sjednice</w:t>
      </w:r>
      <w:proofErr w:type="spellEnd"/>
      <w:r w:rsidR="00E454CF" w:rsidRPr="00CD28EC">
        <w:rPr>
          <w:rFonts w:asciiTheme="majorHAnsi" w:hAnsiTheme="majorHAnsi" w:cstheme="majorHAnsi"/>
          <w:sz w:val="24"/>
          <w:szCs w:val="24"/>
        </w:rPr>
        <w:t>.</w:t>
      </w:r>
      <w:r w:rsidR="001A6255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(2)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Sjednici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mogu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prisustvovati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svi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oni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koje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pozvao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predsjednik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0565D">
        <w:rPr>
          <w:rFonts w:asciiTheme="majorHAnsi" w:hAnsiTheme="majorHAnsi" w:cstheme="majorHAnsi"/>
          <w:sz w:val="24"/>
          <w:szCs w:val="24"/>
        </w:rPr>
        <w:t>Etičkog</w:t>
      </w:r>
      <w:proofErr w:type="spellEnd"/>
      <w:r w:rsidR="001056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0565D">
        <w:rPr>
          <w:rFonts w:asciiTheme="majorHAnsi" w:hAnsiTheme="majorHAnsi" w:cstheme="majorHAnsi"/>
          <w:sz w:val="24"/>
          <w:szCs w:val="24"/>
        </w:rPr>
        <w:t>o</w:t>
      </w:r>
      <w:r w:rsidRPr="00CD28EC">
        <w:rPr>
          <w:rFonts w:asciiTheme="majorHAnsi" w:hAnsiTheme="majorHAnsi" w:cstheme="majorHAnsi"/>
          <w:sz w:val="24"/>
          <w:szCs w:val="24"/>
        </w:rPr>
        <w:t>dbora</w:t>
      </w:r>
      <w:proofErr w:type="spellEnd"/>
      <w:r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Vijeća</w:t>
      </w:r>
      <w:proofErr w:type="spellEnd"/>
      <w:r w:rsidR="001056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0565D">
        <w:rPr>
          <w:rFonts w:asciiTheme="majorHAnsi" w:hAnsiTheme="majorHAnsi" w:cstheme="majorHAnsi"/>
          <w:sz w:val="24"/>
          <w:szCs w:val="24"/>
        </w:rPr>
        <w:t>časti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>.</w:t>
      </w:r>
      <w:r w:rsidR="001A6255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  <w:lang w:val="hr-HR"/>
        </w:rPr>
        <w:t>(3)</w:t>
      </w:r>
      <w:r w:rsidR="0010565D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Nitko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može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govoriti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sjednici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prije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nego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što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zatraži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dobije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riječ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predsjednika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>.</w:t>
      </w:r>
      <w:r w:rsidR="001A6255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(4) </w:t>
      </w:r>
      <w:r w:rsidR="0010565D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Prijave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govor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podnose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predsjedniku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neposredno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prije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svake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točke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nakon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početka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rasprave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>.</w:t>
      </w:r>
      <w:r w:rsidR="001A6255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  <w:lang w:val="hr-HR"/>
        </w:rPr>
        <w:t>(5)</w:t>
      </w:r>
      <w:r w:rsidR="0010565D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Predsj</w:t>
      </w:r>
      <w:r w:rsidR="001A6255">
        <w:rPr>
          <w:rFonts w:asciiTheme="majorHAnsi" w:hAnsiTheme="majorHAnsi" w:cstheme="majorHAnsi"/>
          <w:sz w:val="24"/>
          <w:szCs w:val="24"/>
        </w:rPr>
        <w:t>ednik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daje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D28EC">
        <w:rPr>
          <w:rFonts w:asciiTheme="majorHAnsi" w:hAnsiTheme="majorHAnsi" w:cstheme="majorHAnsi"/>
          <w:sz w:val="24"/>
          <w:szCs w:val="24"/>
        </w:rPr>
        <w:t>članovima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riječ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redoslijedu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kako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su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prijavili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>.</w:t>
      </w:r>
      <w:r w:rsidR="001A6255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(6)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Govornika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može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opomenuti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prekinuti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govoru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samo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pr</w:t>
      </w:r>
      <w:r w:rsidR="001A6255">
        <w:rPr>
          <w:rFonts w:asciiTheme="majorHAnsi" w:hAnsiTheme="majorHAnsi" w:cstheme="majorHAnsi"/>
          <w:sz w:val="24"/>
          <w:szCs w:val="24"/>
        </w:rPr>
        <w:t>edsjednik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0565D">
        <w:rPr>
          <w:rFonts w:asciiTheme="majorHAnsi" w:hAnsiTheme="majorHAnsi" w:cstheme="majorHAnsi"/>
          <w:sz w:val="24"/>
          <w:szCs w:val="24"/>
        </w:rPr>
        <w:t>Etičkog</w:t>
      </w:r>
      <w:proofErr w:type="spellEnd"/>
      <w:r w:rsidR="001056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0565D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>dbora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0F5D" w:rsidRPr="00CD28EC">
        <w:rPr>
          <w:rFonts w:asciiTheme="majorHAnsi" w:hAnsiTheme="majorHAnsi" w:cstheme="majorHAnsi"/>
          <w:sz w:val="24"/>
          <w:szCs w:val="24"/>
        </w:rPr>
        <w:t>Vijeća</w:t>
      </w:r>
      <w:proofErr w:type="spellEnd"/>
      <w:r w:rsidR="001056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0565D">
        <w:rPr>
          <w:rFonts w:asciiTheme="majorHAnsi" w:hAnsiTheme="majorHAnsi" w:cstheme="majorHAnsi"/>
          <w:sz w:val="24"/>
          <w:szCs w:val="24"/>
        </w:rPr>
        <w:t>časti</w:t>
      </w:r>
      <w:proofErr w:type="spellEnd"/>
      <w:r w:rsidR="00A90F5D" w:rsidRPr="00CD28E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AF9CA31" w14:textId="77777777" w:rsidR="0010565D" w:rsidRPr="00CD28EC" w:rsidRDefault="0010565D" w:rsidP="001A625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B1B72" w14:textId="6095B174" w:rsidR="00A90F5D" w:rsidRPr="000F3A70" w:rsidRDefault="00DB4061" w:rsidP="00DB4061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0F3A70">
        <w:rPr>
          <w:rFonts w:asciiTheme="majorHAnsi" w:hAnsiTheme="majorHAnsi" w:cstheme="majorHAnsi"/>
          <w:sz w:val="24"/>
          <w:szCs w:val="24"/>
        </w:rPr>
        <w:t>Članak</w:t>
      </w:r>
      <w:proofErr w:type="spellEnd"/>
      <w:r w:rsidRPr="000F3A70">
        <w:rPr>
          <w:rFonts w:asciiTheme="majorHAnsi" w:hAnsiTheme="majorHAnsi" w:cstheme="majorHAnsi"/>
          <w:sz w:val="24"/>
          <w:szCs w:val="24"/>
        </w:rPr>
        <w:t xml:space="preserve"> 22.</w:t>
      </w:r>
    </w:p>
    <w:p w14:paraId="74409AE1" w14:textId="60137860" w:rsidR="00DB4061" w:rsidRPr="000F3A70" w:rsidRDefault="00CD28EC" w:rsidP="00CD28EC">
      <w:pPr>
        <w:jc w:val="both"/>
        <w:rPr>
          <w:rFonts w:asciiTheme="majorHAnsi" w:hAnsiTheme="majorHAnsi" w:cstheme="majorHAnsi"/>
          <w:sz w:val="24"/>
          <w:szCs w:val="24"/>
        </w:rPr>
      </w:pPr>
      <w:r w:rsidRPr="000F3A70">
        <w:rPr>
          <w:rFonts w:asciiTheme="majorHAnsi" w:hAnsiTheme="majorHAnsi" w:cstheme="majorHAnsi"/>
          <w:sz w:val="24"/>
          <w:szCs w:val="24"/>
          <w:lang w:val="hr-HR"/>
        </w:rPr>
        <w:t>(</w:t>
      </w:r>
      <w:r w:rsidR="000F3A70" w:rsidRPr="000F3A70">
        <w:rPr>
          <w:rFonts w:asciiTheme="majorHAnsi" w:hAnsiTheme="majorHAnsi" w:cstheme="majorHAnsi"/>
          <w:sz w:val="24"/>
          <w:szCs w:val="24"/>
          <w:lang w:val="hr-HR"/>
        </w:rPr>
        <w:t>1</w:t>
      </w:r>
      <w:r w:rsidRPr="000F3A70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  <w:proofErr w:type="spellStart"/>
      <w:r w:rsidR="00DB4061" w:rsidRPr="000F3A70">
        <w:rPr>
          <w:rFonts w:asciiTheme="majorHAnsi" w:hAnsiTheme="majorHAnsi" w:cstheme="majorHAnsi"/>
          <w:sz w:val="24"/>
          <w:szCs w:val="24"/>
        </w:rPr>
        <w:t>Tekst</w:t>
      </w:r>
      <w:proofErr w:type="spellEnd"/>
      <w:r w:rsidR="00DB4061" w:rsidRPr="000F3A7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0F3A70">
        <w:rPr>
          <w:rFonts w:asciiTheme="majorHAnsi" w:hAnsiTheme="majorHAnsi" w:cstheme="majorHAnsi"/>
          <w:sz w:val="24"/>
          <w:szCs w:val="24"/>
        </w:rPr>
        <w:t>odluka</w:t>
      </w:r>
      <w:proofErr w:type="spellEnd"/>
      <w:r w:rsidR="00DB4061" w:rsidRPr="000F3A7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0F3A70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DB4061" w:rsidRPr="000F3A7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0F3A70">
        <w:rPr>
          <w:rFonts w:asciiTheme="majorHAnsi" w:hAnsiTheme="majorHAnsi" w:cstheme="majorHAnsi"/>
          <w:sz w:val="24"/>
          <w:szCs w:val="24"/>
        </w:rPr>
        <w:t>drugih</w:t>
      </w:r>
      <w:proofErr w:type="spellEnd"/>
      <w:r w:rsidR="00DB4061" w:rsidRPr="000F3A7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0F3A70">
        <w:rPr>
          <w:rFonts w:asciiTheme="majorHAnsi" w:hAnsiTheme="majorHAnsi" w:cstheme="majorHAnsi"/>
          <w:sz w:val="24"/>
          <w:szCs w:val="24"/>
        </w:rPr>
        <w:t>akata</w:t>
      </w:r>
      <w:proofErr w:type="spellEnd"/>
      <w:r w:rsidR="00DB4061" w:rsidRPr="000F3A7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0F3A70">
        <w:rPr>
          <w:rFonts w:asciiTheme="majorHAnsi" w:hAnsiTheme="majorHAnsi" w:cstheme="majorHAnsi"/>
          <w:sz w:val="24"/>
          <w:szCs w:val="24"/>
        </w:rPr>
        <w:t>potpisuje</w:t>
      </w:r>
      <w:proofErr w:type="spellEnd"/>
      <w:r w:rsidR="00DB4061" w:rsidRPr="000F3A7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0F3A70">
        <w:rPr>
          <w:rFonts w:asciiTheme="majorHAnsi" w:hAnsiTheme="majorHAnsi" w:cstheme="majorHAnsi"/>
          <w:sz w:val="24"/>
          <w:szCs w:val="24"/>
        </w:rPr>
        <w:t>predsjednik</w:t>
      </w:r>
      <w:proofErr w:type="spellEnd"/>
      <w:r w:rsidR="00DB4061" w:rsidRPr="000F3A7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0565D">
        <w:rPr>
          <w:rFonts w:asciiTheme="majorHAnsi" w:hAnsiTheme="majorHAnsi" w:cstheme="majorHAnsi"/>
          <w:sz w:val="24"/>
          <w:szCs w:val="24"/>
        </w:rPr>
        <w:t>Etičkog</w:t>
      </w:r>
      <w:proofErr w:type="spellEnd"/>
      <w:r w:rsidR="001056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0565D">
        <w:rPr>
          <w:rFonts w:asciiTheme="majorHAnsi" w:hAnsiTheme="majorHAnsi" w:cstheme="majorHAnsi"/>
          <w:sz w:val="24"/>
          <w:szCs w:val="24"/>
        </w:rPr>
        <w:t>o</w:t>
      </w:r>
      <w:r w:rsidR="000F3A70" w:rsidRPr="000F3A70">
        <w:rPr>
          <w:rFonts w:asciiTheme="majorHAnsi" w:hAnsiTheme="majorHAnsi" w:cstheme="majorHAnsi"/>
          <w:sz w:val="24"/>
          <w:szCs w:val="24"/>
        </w:rPr>
        <w:t>dbora</w:t>
      </w:r>
      <w:proofErr w:type="spellEnd"/>
      <w:r w:rsidR="000F3A70" w:rsidRPr="000F3A7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F3A70" w:rsidRPr="000F3A70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="000F3A70" w:rsidRPr="000F3A7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0F3A70">
        <w:rPr>
          <w:rFonts w:asciiTheme="majorHAnsi" w:hAnsiTheme="majorHAnsi" w:cstheme="majorHAnsi"/>
          <w:sz w:val="24"/>
          <w:szCs w:val="24"/>
        </w:rPr>
        <w:t>Vijeća</w:t>
      </w:r>
      <w:proofErr w:type="spellEnd"/>
      <w:r w:rsidR="001056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0565D">
        <w:rPr>
          <w:rFonts w:asciiTheme="majorHAnsi" w:hAnsiTheme="majorHAnsi" w:cstheme="majorHAnsi"/>
          <w:sz w:val="24"/>
          <w:szCs w:val="24"/>
        </w:rPr>
        <w:t>časti</w:t>
      </w:r>
      <w:proofErr w:type="spellEnd"/>
      <w:r w:rsidR="00DB4061" w:rsidRPr="000F3A7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9C5A6F3" w14:textId="77777777" w:rsidR="00DB4061" w:rsidRPr="00DB4061" w:rsidRDefault="00DB4061" w:rsidP="00DB4061">
      <w:pPr>
        <w:jc w:val="center"/>
        <w:rPr>
          <w:rFonts w:asciiTheme="majorHAnsi" w:hAnsiTheme="majorHAnsi" w:cstheme="majorHAnsi"/>
          <w:color w:val="FF0000"/>
          <w:sz w:val="24"/>
          <w:szCs w:val="24"/>
        </w:rPr>
      </w:pPr>
    </w:p>
    <w:p w14:paraId="3CF58BE3" w14:textId="04D1C7BE" w:rsidR="00E454CF" w:rsidRPr="001A6255" w:rsidRDefault="00DB4061" w:rsidP="00DB40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1A6255">
        <w:rPr>
          <w:rFonts w:asciiTheme="majorHAnsi" w:hAnsiTheme="majorHAnsi" w:cstheme="majorHAnsi"/>
          <w:sz w:val="24"/>
          <w:szCs w:val="24"/>
          <w:lang w:val="hr-HR"/>
        </w:rPr>
        <w:t>Članak 23.</w:t>
      </w:r>
    </w:p>
    <w:p w14:paraId="6D136113" w14:textId="07B61FE3" w:rsidR="001A6255" w:rsidRPr="0010565D" w:rsidRDefault="00CD28EC" w:rsidP="00CD28EC">
      <w:pPr>
        <w:jc w:val="both"/>
        <w:rPr>
          <w:rFonts w:asciiTheme="majorHAnsi" w:hAnsiTheme="majorHAnsi" w:cstheme="majorHAnsi"/>
          <w:sz w:val="24"/>
          <w:szCs w:val="24"/>
        </w:rPr>
      </w:pPr>
      <w:r w:rsidRPr="001A6255">
        <w:rPr>
          <w:rFonts w:asciiTheme="majorHAnsi" w:hAnsiTheme="majorHAnsi" w:cstheme="majorHAnsi"/>
          <w:sz w:val="24"/>
          <w:szCs w:val="24"/>
          <w:lang w:val="hr-HR"/>
        </w:rPr>
        <w:t xml:space="preserve">(1)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Glasovanje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sjednici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javno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osim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ako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nije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A6255" w:rsidRPr="001A6255">
        <w:rPr>
          <w:rFonts w:asciiTheme="majorHAnsi" w:hAnsiTheme="majorHAnsi" w:cstheme="majorHAnsi"/>
          <w:sz w:val="24"/>
          <w:szCs w:val="24"/>
        </w:rPr>
        <w:t>ovim</w:t>
      </w:r>
      <w:proofErr w:type="spellEnd"/>
      <w:r w:rsidR="001A6255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A6255" w:rsidRPr="001A6255">
        <w:rPr>
          <w:rFonts w:asciiTheme="majorHAnsi" w:hAnsiTheme="majorHAnsi" w:cstheme="majorHAnsi"/>
          <w:sz w:val="24"/>
          <w:szCs w:val="24"/>
        </w:rPr>
        <w:t>kodeksom</w:t>
      </w:r>
      <w:proofErr w:type="spellEnd"/>
      <w:r w:rsidR="001A6255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određeno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da se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glasuje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tajno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>.</w:t>
      </w:r>
      <w:r w:rsidR="001A6255">
        <w:rPr>
          <w:rFonts w:asciiTheme="majorHAnsi" w:hAnsiTheme="majorHAnsi" w:cstheme="majorHAnsi"/>
          <w:sz w:val="24"/>
          <w:szCs w:val="24"/>
        </w:rPr>
        <w:br/>
      </w:r>
      <w:r w:rsidRPr="001A6255">
        <w:rPr>
          <w:rFonts w:asciiTheme="majorHAnsi" w:hAnsiTheme="majorHAnsi" w:cstheme="majorHAnsi"/>
          <w:sz w:val="24"/>
          <w:szCs w:val="24"/>
          <w:lang w:val="hr-HR"/>
        </w:rPr>
        <w:t xml:space="preserve">(2)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Javno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glasovanje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provodi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dizanjem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ruk</w:t>
      </w:r>
      <w:r w:rsidR="001A6255">
        <w:rPr>
          <w:rFonts w:asciiTheme="majorHAnsi" w:hAnsiTheme="majorHAnsi" w:cstheme="majorHAnsi"/>
          <w:sz w:val="24"/>
          <w:szCs w:val="24"/>
        </w:rPr>
        <w:t>e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>.</w:t>
      </w:r>
      <w:r w:rsidR="001A6255">
        <w:rPr>
          <w:rFonts w:asciiTheme="majorHAnsi" w:hAnsiTheme="majorHAnsi" w:cstheme="majorHAnsi"/>
          <w:sz w:val="24"/>
          <w:szCs w:val="24"/>
        </w:rPr>
        <w:br/>
      </w:r>
      <w:r w:rsidRPr="001A6255">
        <w:rPr>
          <w:rFonts w:asciiTheme="majorHAnsi" w:hAnsiTheme="majorHAnsi" w:cstheme="majorHAnsi"/>
          <w:sz w:val="24"/>
          <w:szCs w:val="24"/>
          <w:lang w:val="hr-HR"/>
        </w:rPr>
        <w:t>(</w:t>
      </w:r>
      <w:r w:rsidR="001A6255" w:rsidRPr="001A6255">
        <w:rPr>
          <w:rFonts w:asciiTheme="majorHAnsi" w:hAnsiTheme="majorHAnsi" w:cstheme="majorHAnsi"/>
          <w:sz w:val="24"/>
          <w:szCs w:val="24"/>
          <w:lang w:val="hr-HR"/>
        </w:rPr>
        <w:t>3</w:t>
      </w:r>
      <w:r w:rsidRPr="001A6255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Glasovanje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dizanjem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ruke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provodi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način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pred</w:t>
      </w:r>
      <w:r w:rsidR="001A6255">
        <w:rPr>
          <w:rFonts w:asciiTheme="majorHAnsi" w:hAnsiTheme="majorHAnsi" w:cstheme="majorHAnsi"/>
          <w:sz w:val="24"/>
          <w:szCs w:val="24"/>
        </w:rPr>
        <w:t>sjednik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poziva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A6255" w:rsidRPr="001A6255">
        <w:rPr>
          <w:rFonts w:asciiTheme="majorHAnsi" w:hAnsiTheme="majorHAnsi" w:cstheme="majorHAnsi"/>
          <w:sz w:val="24"/>
          <w:szCs w:val="24"/>
        </w:rPr>
        <w:t>članove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da se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izjasne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tko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je «za»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prijedlog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zatim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tko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je «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protiv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»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prijedloga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tko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se «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suzdržava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» od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glasovanja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>.</w:t>
      </w:r>
      <w:r w:rsidR="001A6255">
        <w:rPr>
          <w:rFonts w:asciiTheme="majorHAnsi" w:hAnsiTheme="majorHAnsi" w:cstheme="majorHAnsi"/>
          <w:sz w:val="24"/>
          <w:szCs w:val="24"/>
        </w:rPr>
        <w:br/>
      </w:r>
      <w:r w:rsidRPr="001A6255">
        <w:rPr>
          <w:rFonts w:asciiTheme="majorHAnsi" w:hAnsiTheme="majorHAnsi" w:cstheme="majorHAnsi"/>
          <w:sz w:val="24"/>
          <w:szCs w:val="24"/>
          <w:lang w:val="hr-HR"/>
        </w:rPr>
        <w:t>(</w:t>
      </w:r>
      <w:r w:rsidR="001A6255" w:rsidRPr="001A6255">
        <w:rPr>
          <w:rFonts w:asciiTheme="majorHAnsi" w:hAnsiTheme="majorHAnsi" w:cstheme="majorHAnsi"/>
          <w:sz w:val="24"/>
          <w:szCs w:val="24"/>
          <w:lang w:val="hr-HR"/>
        </w:rPr>
        <w:t>4</w:t>
      </w:r>
      <w:r w:rsidRPr="001A6255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Kod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utvrđivanja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dnevnog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reda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glasuje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se «za»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«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protiv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>».</w:t>
      </w:r>
      <w:r w:rsidR="001A6255">
        <w:rPr>
          <w:rFonts w:asciiTheme="majorHAnsi" w:hAnsiTheme="majorHAnsi" w:cstheme="majorHAnsi"/>
          <w:sz w:val="24"/>
          <w:szCs w:val="24"/>
        </w:rPr>
        <w:br/>
      </w:r>
      <w:r w:rsidRPr="001A6255">
        <w:rPr>
          <w:rFonts w:asciiTheme="majorHAnsi" w:hAnsiTheme="majorHAnsi" w:cstheme="majorHAnsi"/>
          <w:sz w:val="24"/>
          <w:szCs w:val="24"/>
          <w:lang w:val="hr-HR"/>
        </w:rPr>
        <w:t>(</w:t>
      </w:r>
      <w:r w:rsidR="001A6255" w:rsidRPr="001A6255">
        <w:rPr>
          <w:rFonts w:asciiTheme="majorHAnsi" w:hAnsiTheme="majorHAnsi" w:cstheme="majorHAnsi"/>
          <w:sz w:val="24"/>
          <w:szCs w:val="24"/>
          <w:lang w:val="hr-HR"/>
        </w:rPr>
        <w:t>5</w:t>
      </w:r>
      <w:r w:rsidRPr="001A6255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  <w:proofErr w:type="spellStart"/>
      <w:r w:rsidR="001A6255" w:rsidRPr="001A6255">
        <w:rPr>
          <w:rFonts w:asciiTheme="majorHAnsi" w:hAnsiTheme="majorHAnsi" w:cstheme="majorHAnsi"/>
          <w:sz w:val="24"/>
          <w:szCs w:val="24"/>
        </w:rPr>
        <w:t>G</w:t>
      </w:r>
      <w:r w:rsidR="00DB4061" w:rsidRPr="001A6255">
        <w:rPr>
          <w:rFonts w:asciiTheme="majorHAnsi" w:hAnsiTheme="majorHAnsi" w:cstheme="majorHAnsi"/>
          <w:sz w:val="24"/>
          <w:szCs w:val="24"/>
        </w:rPr>
        <w:t>lasove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broji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predsje</w:t>
      </w:r>
      <w:r w:rsidR="001A6255">
        <w:rPr>
          <w:rFonts w:asciiTheme="majorHAnsi" w:hAnsiTheme="majorHAnsi" w:cstheme="majorHAnsi"/>
          <w:sz w:val="24"/>
          <w:szCs w:val="24"/>
        </w:rPr>
        <w:t>dnik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A6255">
        <w:rPr>
          <w:rFonts w:asciiTheme="majorHAnsi" w:hAnsiTheme="majorHAnsi" w:cstheme="majorHAnsi"/>
          <w:sz w:val="24"/>
          <w:szCs w:val="24"/>
        </w:rPr>
        <w:t>Etičkog</w:t>
      </w:r>
      <w:proofErr w:type="spellEnd"/>
      <w:r w:rsid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A6255">
        <w:rPr>
          <w:rFonts w:asciiTheme="majorHAnsi" w:hAnsiTheme="majorHAnsi" w:cstheme="majorHAnsi"/>
          <w:sz w:val="24"/>
          <w:szCs w:val="24"/>
        </w:rPr>
        <w:t>o</w:t>
      </w:r>
      <w:r w:rsidR="001A6255" w:rsidRPr="001A6255">
        <w:rPr>
          <w:rFonts w:asciiTheme="majorHAnsi" w:hAnsiTheme="majorHAnsi" w:cstheme="majorHAnsi"/>
          <w:sz w:val="24"/>
          <w:szCs w:val="24"/>
        </w:rPr>
        <w:t>dbora</w:t>
      </w:r>
      <w:proofErr w:type="spellEnd"/>
      <w:r w:rsidR="001A6255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A6255" w:rsidRPr="001A6255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1A6255" w:rsidRP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4061" w:rsidRPr="001A6255">
        <w:rPr>
          <w:rFonts w:asciiTheme="majorHAnsi" w:hAnsiTheme="majorHAnsi" w:cstheme="majorHAnsi"/>
          <w:sz w:val="24"/>
          <w:szCs w:val="24"/>
        </w:rPr>
        <w:t>Vijeća</w:t>
      </w:r>
      <w:proofErr w:type="spellEnd"/>
      <w:r w:rsidR="001A62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A6255">
        <w:rPr>
          <w:rFonts w:asciiTheme="majorHAnsi" w:hAnsiTheme="majorHAnsi" w:cstheme="majorHAnsi"/>
          <w:sz w:val="24"/>
          <w:szCs w:val="24"/>
        </w:rPr>
        <w:t>časti</w:t>
      </w:r>
      <w:proofErr w:type="spellEnd"/>
      <w:r w:rsidR="00DB4061" w:rsidRPr="001A6255">
        <w:rPr>
          <w:rFonts w:asciiTheme="majorHAnsi" w:hAnsiTheme="majorHAnsi" w:cstheme="majorHAnsi"/>
          <w:sz w:val="24"/>
          <w:szCs w:val="24"/>
        </w:rPr>
        <w:t>.</w:t>
      </w:r>
    </w:p>
    <w:p w14:paraId="1A085090" w14:textId="77777777" w:rsidR="001A6255" w:rsidRPr="00CD28EC" w:rsidRDefault="001A6255" w:rsidP="00CD28EC">
      <w:pPr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47217067" w14:textId="393164AB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2</w:t>
      </w:r>
      <w:r w:rsidR="00DB4061">
        <w:rPr>
          <w:rFonts w:asciiTheme="majorHAnsi" w:hAnsiTheme="majorHAnsi" w:cstheme="majorHAnsi"/>
          <w:sz w:val="24"/>
          <w:szCs w:val="24"/>
          <w:lang w:val="hr-HR"/>
        </w:rPr>
        <w:t>4</w:t>
      </w:r>
      <w:r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68E205EB" w14:textId="4DED830F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Odluke Etičkog odbora i Vijeća časti objavljuju se u Službenom </w:t>
      </w:r>
      <w:r w:rsidR="008D1DE5">
        <w:rPr>
          <w:rFonts w:asciiTheme="majorHAnsi" w:hAnsiTheme="majorHAnsi" w:cstheme="majorHAnsi"/>
          <w:sz w:val="24"/>
          <w:szCs w:val="24"/>
          <w:lang w:val="hr-HR"/>
        </w:rPr>
        <w:t>vjesniku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8D1DE5">
        <w:rPr>
          <w:rFonts w:asciiTheme="majorHAnsi" w:hAnsiTheme="majorHAnsi" w:cstheme="majorHAnsi"/>
          <w:sz w:val="24"/>
          <w:szCs w:val="24"/>
          <w:lang w:val="hr-HR"/>
        </w:rPr>
        <w:t xml:space="preserve">Vukovarsko – srijemske županije </w:t>
      </w:r>
      <w:r>
        <w:rPr>
          <w:rFonts w:asciiTheme="majorHAnsi" w:hAnsiTheme="majorHAnsi" w:cstheme="majorHAnsi"/>
          <w:sz w:val="24"/>
          <w:szCs w:val="24"/>
          <w:lang w:val="hr-HR"/>
        </w:rPr>
        <w:t>i na mrežnoj stranici Općine</w:t>
      </w:r>
      <w:r w:rsidR="008D1DE5">
        <w:rPr>
          <w:rFonts w:asciiTheme="majorHAnsi" w:hAnsiTheme="majorHAnsi" w:cstheme="majorHAnsi"/>
          <w:sz w:val="24"/>
          <w:szCs w:val="24"/>
          <w:lang w:val="hr-HR"/>
        </w:rPr>
        <w:t xml:space="preserve"> Babina Greda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.  </w:t>
      </w:r>
    </w:p>
    <w:p w14:paraId="4209F4CB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300E338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0038C68" w14:textId="77777777" w:rsidR="0010565D" w:rsidRDefault="001056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</w:p>
    <w:p w14:paraId="4A97BAD3" w14:textId="77777777" w:rsidR="0010565D" w:rsidRDefault="001056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</w:p>
    <w:p w14:paraId="6E1A65FF" w14:textId="77777777" w:rsidR="0010565D" w:rsidRDefault="001056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</w:p>
    <w:p w14:paraId="5F94C62E" w14:textId="77777777" w:rsidR="0010565D" w:rsidRDefault="001056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</w:p>
    <w:p w14:paraId="7EBE2984" w14:textId="77777777" w:rsidR="0010565D" w:rsidRDefault="001056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</w:p>
    <w:p w14:paraId="24199C29" w14:textId="6983C234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lastRenderedPageBreak/>
        <w:t>VI</w:t>
      </w:r>
      <w:r w:rsidR="00CD28EC">
        <w:rPr>
          <w:rFonts w:asciiTheme="majorHAnsi" w:hAnsiTheme="majorHAnsi" w:cstheme="majorHAnsi"/>
          <w:sz w:val="24"/>
          <w:szCs w:val="24"/>
          <w:lang w:val="hr-HR"/>
        </w:rPr>
        <w:t>I</w:t>
      </w:r>
      <w:r>
        <w:rPr>
          <w:rFonts w:asciiTheme="majorHAnsi" w:hAnsiTheme="majorHAnsi" w:cstheme="majorHAnsi"/>
          <w:sz w:val="24"/>
          <w:szCs w:val="24"/>
          <w:lang w:val="hr-HR"/>
        </w:rPr>
        <w:t>.  ZAVRŠNE ODREDBE</w:t>
      </w:r>
    </w:p>
    <w:p w14:paraId="058888F2" w14:textId="77777777" w:rsidR="00637B83" w:rsidRDefault="00637B8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</w:p>
    <w:p w14:paraId="61FA5A4B" w14:textId="445D5DFB" w:rsidR="00637B83" w:rsidRDefault="005F39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Članak 2</w:t>
      </w:r>
      <w:r w:rsidR="0010565D">
        <w:rPr>
          <w:rFonts w:asciiTheme="majorHAnsi" w:hAnsiTheme="majorHAnsi" w:cstheme="majorHAnsi"/>
          <w:sz w:val="24"/>
          <w:szCs w:val="24"/>
          <w:lang w:val="hr-HR"/>
        </w:rPr>
        <w:t>5</w:t>
      </w:r>
      <w:r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C66D9CB" w14:textId="096D495E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Ovaj Etički kodeks stupa na snagu osmog dana nakon objave u Službenom glasniku </w:t>
      </w:r>
      <w:r w:rsidR="008D1DE5">
        <w:rPr>
          <w:rFonts w:asciiTheme="majorHAnsi" w:hAnsiTheme="majorHAnsi" w:cstheme="majorHAnsi"/>
          <w:sz w:val="24"/>
          <w:szCs w:val="24"/>
          <w:lang w:val="hr-HR"/>
        </w:rPr>
        <w:t>Vukovarsko – srijemske županije</w:t>
      </w:r>
      <w:r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70BE25D2" w14:textId="4C076AE5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39CB113" w14:textId="3D421698" w:rsidR="001A6255" w:rsidRDefault="001A62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B69A641" w14:textId="0F1BC7B6" w:rsidR="001A6255" w:rsidRDefault="001A62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37C93828" w14:textId="77777777" w:rsidR="001A6255" w:rsidRDefault="001A62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9BDEAC4" w14:textId="0F43E9E2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KLASA:</w:t>
      </w:r>
      <w:r w:rsidR="00977A33">
        <w:rPr>
          <w:rFonts w:asciiTheme="majorHAnsi" w:hAnsiTheme="majorHAnsi" w:cstheme="majorHAnsi"/>
          <w:sz w:val="24"/>
          <w:szCs w:val="24"/>
          <w:lang w:val="hr-HR"/>
        </w:rPr>
        <w:t xml:space="preserve"> 081-01/22-01/</w:t>
      </w:r>
      <w:r w:rsidR="009B1A81">
        <w:rPr>
          <w:rFonts w:asciiTheme="majorHAnsi" w:hAnsiTheme="majorHAnsi" w:cstheme="majorHAnsi"/>
          <w:sz w:val="24"/>
          <w:szCs w:val="24"/>
          <w:lang w:val="hr-HR"/>
        </w:rPr>
        <w:t>1</w:t>
      </w:r>
    </w:p>
    <w:p w14:paraId="15E43640" w14:textId="4341E174" w:rsidR="00637B83" w:rsidRDefault="005F3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URBROJ:</w:t>
      </w:r>
      <w:r w:rsidR="008D1DE5">
        <w:rPr>
          <w:rFonts w:asciiTheme="majorHAnsi" w:hAnsiTheme="majorHAnsi" w:cstheme="majorHAnsi"/>
          <w:sz w:val="24"/>
          <w:szCs w:val="24"/>
          <w:lang w:val="hr-HR"/>
        </w:rPr>
        <w:t xml:space="preserve"> 2196-7-01-22-1</w:t>
      </w:r>
    </w:p>
    <w:p w14:paraId="6F01EEF1" w14:textId="5D3682C7" w:rsidR="00637B83" w:rsidRDefault="008D1D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Babina Greda, </w:t>
      </w:r>
      <w:r w:rsidR="009B1A81">
        <w:rPr>
          <w:rFonts w:asciiTheme="majorHAnsi" w:hAnsiTheme="majorHAnsi" w:cstheme="majorHAnsi"/>
          <w:sz w:val="24"/>
          <w:szCs w:val="24"/>
          <w:lang w:val="hr-HR"/>
        </w:rPr>
        <w:t>16</w:t>
      </w:r>
      <w:r>
        <w:rPr>
          <w:rFonts w:asciiTheme="majorHAnsi" w:hAnsiTheme="majorHAnsi" w:cstheme="majorHAnsi"/>
          <w:sz w:val="24"/>
          <w:szCs w:val="24"/>
          <w:lang w:val="hr-HR"/>
        </w:rPr>
        <w:t>. svibnja 2022. godine</w:t>
      </w:r>
    </w:p>
    <w:p w14:paraId="5E3EF65E" w14:textId="307E50E9" w:rsidR="001A6255" w:rsidRDefault="001A62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8F2CF89" w14:textId="1610B342" w:rsidR="001A6255" w:rsidRDefault="001A62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9B9A174" w14:textId="77777777" w:rsidR="001A6255" w:rsidRDefault="001A62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38388E82" w14:textId="77777777" w:rsidR="00637B83" w:rsidRDefault="00637B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CBFEDE9" w14:textId="5995A036" w:rsidR="00637B83" w:rsidRDefault="005F39D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OPĆINSKO VIJEĆE OPĆINE </w:t>
      </w:r>
      <w:r w:rsidR="008D1DE5">
        <w:rPr>
          <w:rFonts w:asciiTheme="majorHAnsi" w:hAnsiTheme="majorHAnsi" w:cstheme="majorHAnsi"/>
          <w:sz w:val="24"/>
          <w:szCs w:val="24"/>
          <w:lang w:val="hr-HR"/>
        </w:rPr>
        <w:t>BABINA GREDA</w:t>
      </w:r>
    </w:p>
    <w:p w14:paraId="1A16F7F0" w14:textId="77777777" w:rsidR="00637B83" w:rsidRDefault="00637B83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Theme="majorHAnsi" w:hAnsiTheme="majorHAnsi" w:cstheme="majorHAnsi"/>
          <w:sz w:val="24"/>
          <w:szCs w:val="24"/>
          <w:lang w:val="hr-HR"/>
        </w:rPr>
      </w:pPr>
    </w:p>
    <w:p w14:paraId="7E326210" w14:textId="5C302888" w:rsidR="00637B83" w:rsidRDefault="005F39DE">
      <w:pPr>
        <w:autoSpaceDE w:val="0"/>
        <w:autoSpaceDN w:val="0"/>
        <w:adjustRightInd w:val="0"/>
        <w:spacing w:after="0" w:line="240" w:lineRule="auto"/>
        <w:ind w:left="4320" w:right="-1" w:firstLine="720"/>
        <w:jc w:val="right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Predsjednik Općinskog vijeća</w:t>
      </w:r>
    </w:p>
    <w:p w14:paraId="3E8FDF58" w14:textId="30780910" w:rsidR="008D1DE5" w:rsidRDefault="008D1DE5">
      <w:pPr>
        <w:autoSpaceDE w:val="0"/>
        <w:autoSpaceDN w:val="0"/>
        <w:adjustRightInd w:val="0"/>
        <w:spacing w:after="0" w:line="240" w:lineRule="auto"/>
        <w:ind w:left="4320" w:right="-1" w:firstLine="720"/>
        <w:jc w:val="right"/>
        <w:rPr>
          <w:rFonts w:asciiTheme="majorHAnsi" w:hAnsiTheme="majorHAnsi" w:cstheme="majorHAnsi"/>
          <w:sz w:val="24"/>
          <w:szCs w:val="24"/>
          <w:lang w:val="hr-HR"/>
        </w:rPr>
      </w:pPr>
    </w:p>
    <w:p w14:paraId="08007957" w14:textId="5C9701BD" w:rsidR="008D1DE5" w:rsidRDefault="008D1DE5">
      <w:pPr>
        <w:autoSpaceDE w:val="0"/>
        <w:autoSpaceDN w:val="0"/>
        <w:adjustRightInd w:val="0"/>
        <w:spacing w:after="0" w:line="240" w:lineRule="auto"/>
        <w:ind w:left="4320" w:right="-1" w:firstLine="720"/>
        <w:jc w:val="right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Tomo Đaković</w:t>
      </w:r>
    </w:p>
    <w:p w14:paraId="6DE902A3" w14:textId="5A276BA3" w:rsidR="00637B83" w:rsidRDefault="00637B83">
      <w:pPr>
        <w:jc w:val="right"/>
        <w:rPr>
          <w:rFonts w:asciiTheme="majorHAnsi" w:hAnsiTheme="majorHAnsi" w:cstheme="majorHAnsi"/>
          <w:sz w:val="24"/>
          <w:szCs w:val="24"/>
          <w:lang w:val="hr-HR"/>
        </w:rPr>
      </w:pPr>
    </w:p>
    <w:p w14:paraId="355933C4" w14:textId="3A23C118" w:rsidR="00EB6124" w:rsidRDefault="00EB6124">
      <w:pPr>
        <w:jc w:val="right"/>
        <w:rPr>
          <w:rFonts w:asciiTheme="majorHAnsi" w:hAnsiTheme="majorHAnsi" w:cstheme="majorHAnsi"/>
          <w:sz w:val="24"/>
          <w:szCs w:val="24"/>
          <w:lang w:val="hr-HR"/>
        </w:rPr>
      </w:pPr>
    </w:p>
    <w:p w14:paraId="08B375DC" w14:textId="67BD3EFA" w:rsidR="00EB6124" w:rsidRDefault="00EB6124">
      <w:pPr>
        <w:jc w:val="right"/>
        <w:rPr>
          <w:rFonts w:asciiTheme="majorHAnsi" w:hAnsiTheme="majorHAnsi" w:cstheme="majorHAnsi"/>
          <w:sz w:val="24"/>
          <w:szCs w:val="24"/>
          <w:lang w:val="hr-HR"/>
        </w:rPr>
      </w:pPr>
    </w:p>
    <w:p w14:paraId="6225F6A7" w14:textId="65744BD8" w:rsidR="00EB6124" w:rsidRDefault="00EB6124" w:rsidP="00EB6124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398E7BE1" w14:textId="2A333B7C" w:rsidR="00EB6124" w:rsidRDefault="00EB6124" w:rsidP="00EB6124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0A7DC83C" w14:textId="16776484" w:rsidR="00EB6124" w:rsidRDefault="00EB6124" w:rsidP="00EB6124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7D57D0B3" w14:textId="2CEE5E70" w:rsidR="00EB6124" w:rsidRDefault="00EB6124" w:rsidP="00EB6124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4FA9A875" w14:textId="3AB06C11" w:rsidR="00EB6124" w:rsidRDefault="00EB6124" w:rsidP="00EB6124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1D2EA0AB" w14:textId="20D68774" w:rsidR="00EB6124" w:rsidRDefault="00EB6124" w:rsidP="00EB6124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611743FB" w14:textId="5497E207" w:rsidR="00EB6124" w:rsidRDefault="00EB6124" w:rsidP="00EB6124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61C70B52" w14:textId="2C0A2E65" w:rsidR="00EB6124" w:rsidRDefault="00EB6124" w:rsidP="00EB6124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1DA297DC" w14:textId="01A88B1F" w:rsidR="00EB6124" w:rsidRDefault="00EB6124" w:rsidP="00EB6124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39EDE094" w14:textId="75CD7012" w:rsidR="00EB6124" w:rsidRDefault="00EB6124" w:rsidP="00EB6124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655153D4" w14:textId="7C09DE6E" w:rsidR="00EB6124" w:rsidRDefault="00EB6124" w:rsidP="00EB6124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21A709D0" w14:textId="2030411D" w:rsidR="00EB6124" w:rsidRDefault="00EB6124" w:rsidP="00EB6124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426525C2" w14:textId="3D666B2E" w:rsidR="00EB6124" w:rsidRDefault="00EB6124" w:rsidP="00EB6124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1D2A862D" w14:textId="69789F87" w:rsidR="00EB6124" w:rsidRPr="00AC5426" w:rsidRDefault="00EB6124" w:rsidP="00EB61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hr-HR"/>
        </w:rPr>
      </w:pPr>
      <w:r w:rsidRPr="00AC5426">
        <w:rPr>
          <w:rFonts w:ascii="Times New Roman" w:hAnsi="Times New Roman" w:cs="Times New Roman"/>
          <w:b/>
          <w:bCs/>
          <w:sz w:val="28"/>
          <w:szCs w:val="28"/>
          <w:u w:val="single"/>
          <w:lang w:val="hr-HR"/>
        </w:rPr>
        <w:lastRenderedPageBreak/>
        <w:t>O B R A Z L O Ž E NJ E</w:t>
      </w:r>
    </w:p>
    <w:p w14:paraId="538CF6FA" w14:textId="61EBB51A" w:rsidR="00EB6124" w:rsidRDefault="00EB6124" w:rsidP="00EB6124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p w14:paraId="2A8F8FF2" w14:textId="54D21C76" w:rsidR="00EB6124" w:rsidRPr="00AC5426" w:rsidRDefault="00EB6124" w:rsidP="00EB61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AC5426">
        <w:rPr>
          <w:rFonts w:ascii="Times New Roman" w:hAnsi="Times New Roman" w:cs="Times New Roman"/>
          <w:b/>
          <w:bCs/>
          <w:sz w:val="24"/>
          <w:szCs w:val="24"/>
          <w:u w:val="single"/>
        </w:rPr>
        <w:t>Osnova</w:t>
      </w:r>
      <w:proofErr w:type="spellEnd"/>
      <w:r w:rsidRPr="00AC54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 </w:t>
      </w:r>
      <w:proofErr w:type="spellStart"/>
      <w:r w:rsidRPr="00AC5426">
        <w:rPr>
          <w:rFonts w:ascii="Times New Roman" w:hAnsi="Times New Roman" w:cs="Times New Roman"/>
          <w:b/>
          <w:bCs/>
          <w:sz w:val="24"/>
          <w:szCs w:val="24"/>
          <w:u w:val="single"/>
        </w:rPr>
        <w:t>donošenje</w:t>
      </w:r>
      <w:proofErr w:type="spellEnd"/>
      <w:r w:rsidRPr="00AC54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C5426">
        <w:rPr>
          <w:rFonts w:ascii="Times New Roman" w:hAnsi="Times New Roman" w:cs="Times New Roman"/>
          <w:b/>
          <w:bCs/>
          <w:sz w:val="24"/>
          <w:szCs w:val="24"/>
          <w:u w:val="single"/>
        </w:rPr>
        <w:t>kodeksa</w:t>
      </w:r>
      <w:proofErr w:type="spellEnd"/>
      <w:r w:rsidRPr="00AC54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C5426">
        <w:rPr>
          <w:rFonts w:ascii="Times New Roman" w:hAnsi="Times New Roman" w:cs="Times New Roman"/>
          <w:b/>
          <w:bCs/>
          <w:sz w:val="24"/>
          <w:szCs w:val="24"/>
          <w:u w:val="single"/>
        </w:rPr>
        <w:t>ponašanja</w:t>
      </w:r>
      <w:proofErr w:type="spellEnd"/>
      <w:r w:rsidRPr="00AC542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80D487E" w14:textId="77777777" w:rsidR="00EB6124" w:rsidRPr="00EB6124" w:rsidRDefault="00EB6124" w:rsidP="00EB61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612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sprječavanju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sukoba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124">
        <w:rPr>
          <w:rFonts w:ascii="Times New Roman" w:hAnsi="Times New Roman" w:cs="Times New Roman"/>
          <w:sz w:val="24"/>
          <w:szCs w:val="24"/>
        </w:rPr>
        <w:t>novine“</w:t>
      </w:r>
      <w:proofErr w:type="gramEnd"/>
      <w:r w:rsidRPr="00EB6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143/21)</w:t>
      </w:r>
    </w:p>
    <w:p w14:paraId="61BF0B70" w14:textId="48ACCF1A" w:rsidR="00EB6124" w:rsidRPr="00EB6124" w:rsidRDefault="00EB6124" w:rsidP="00EB612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124">
        <w:rPr>
          <w:rFonts w:ascii="Times New Roman" w:hAnsi="Times New Roman" w:cs="Times New Roman"/>
          <w:sz w:val="24"/>
          <w:szCs w:val="24"/>
        </w:rPr>
        <w:t>Predstavnička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područne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regionalne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kodeks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predstavničkih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sprječavanju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sukoba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00151428"/>
      <w:bookmarkStart w:id="1" w:name="_Hlk100151429"/>
      <w:proofErr w:type="spellStart"/>
      <w:r w:rsidRPr="00EB6124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praćenja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primjene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stupnju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odlukama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predstavničkog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povredama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njegovoj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4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EB6124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</w:p>
    <w:p w14:paraId="2891F3DC" w14:textId="1A00C10E" w:rsidR="00EB6124" w:rsidRDefault="00EB6124" w:rsidP="00EB6124">
      <w:pPr>
        <w:jc w:val="both"/>
        <w:rPr>
          <w:rFonts w:ascii="Times New Roman" w:hAnsi="Times New Roman" w:cs="Times New Roman"/>
        </w:rPr>
      </w:pPr>
    </w:p>
    <w:p w14:paraId="64EBB253" w14:textId="77777777" w:rsidR="00EB6124" w:rsidRPr="004D4CE6" w:rsidRDefault="00EB6124" w:rsidP="00EB6124">
      <w:pPr>
        <w:jc w:val="both"/>
        <w:rPr>
          <w:rFonts w:ascii="Times New Roman" w:hAnsi="Times New Roman" w:cs="Times New Roman"/>
          <w:sz w:val="24"/>
          <w:szCs w:val="24"/>
        </w:rPr>
      </w:pPr>
      <w:r w:rsidRPr="004D4CE6">
        <w:rPr>
          <w:rFonts w:ascii="Times New Roman" w:hAnsi="Times New Roman" w:cs="Times New Roman"/>
          <w:bCs/>
          <w:sz w:val="24"/>
          <w:szCs w:val="24"/>
        </w:rPr>
        <w:t xml:space="preserve">Novi </w:t>
      </w:r>
      <w:r w:rsidRPr="008D4DDB">
        <w:rPr>
          <w:rFonts w:ascii="Times New Roman" w:hAnsi="Times New Roman" w:cs="Times New Roman"/>
          <w:sz w:val="24"/>
          <w:szCs w:val="24"/>
        </w:rPr>
        <w:t>ZSSI</w:t>
      </w:r>
      <w:r w:rsidRPr="004D4CE6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puta, u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uvodi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obvezu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predstavničkih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područne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regionalne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sprječavanja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sukoba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D4CE6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proofErr w:type="gram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predstavničkih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4D4CE6">
        <w:rPr>
          <w:rFonts w:ascii="Times New Roman" w:hAnsi="Times New Roman" w:cs="Times New Roman"/>
        </w:rPr>
        <w:t xml:space="preserve"> </w:t>
      </w:r>
      <w:r w:rsidRPr="004D4CE6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doprinositi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integriteta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transparentnosti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jačanja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antikorupcijskih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povjerenja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razini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24FDF5" w14:textId="77777777" w:rsidR="00EB6124" w:rsidRPr="00394FE4" w:rsidRDefault="00EB6124" w:rsidP="00EB61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CE6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posebnog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statusa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predstavničkih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primaju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plaću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rad, a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mnogi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dužnost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volonterski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pogotovo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uzimajući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donose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pojedinačno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znatno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ograničeniji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utjecaj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smatralo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bitnim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obuhvatiti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izvršnih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područne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regionalne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predvidjeti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prevencije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sukoba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razini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širokog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samoupravnog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djelokruga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regionalne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razine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mnogome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nositelji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dosegu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uređuju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sukob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utječu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preveniraju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potencijalni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koruptivni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rizici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mogući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sukobi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89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A82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89">
        <w:rPr>
          <w:rFonts w:ascii="Times New Roman" w:hAnsi="Times New Roman" w:cs="Times New Roman"/>
          <w:sz w:val="24"/>
          <w:szCs w:val="24"/>
        </w:rPr>
        <w:t>područne</w:t>
      </w:r>
      <w:proofErr w:type="spellEnd"/>
      <w:r w:rsidRPr="00A82D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2D89">
        <w:rPr>
          <w:rFonts w:ascii="Times New Roman" w:hAnsi="Times New Roman" w:cs="Times New Roman"/>
          <w:sz w:val="24"/>
          <w:szCs w:val="24"/>
        </w:rPr>
        <w:t>regionalne</w:t>
      </w:r>
      <w:proofErr w:type="spellEnd"/>
      <w:r w:rsidRPr="00A82D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82D89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A82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kodeks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predviđena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prekršajna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sankcija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E6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4D4CE6">
        <w:rPr>
          <w:rFonts w:ascii="Times New Roman" w:hAnsi="Times New Roman" w:cs="Times New Roman"/>
          <w:sz w:val="24"/>
          <w:szCs w:val="24"/>
        </w:rPr>
        <w:t xml:space="preserve"> 51. ZSSI-a.</w:t>
      </w:r>
    </w:p>
    <w:p w14:paraId="29FAF208" w14:textId="77777777" w:rsidR="00EB6124" w:rsidRPr="00EB6124" w:rsidRDefault="00EB6124" w:rsidP="00EB6124">
      <w:pPr>
        <w:jc w:val="both"/>
        <w:rPr>
          <w:rFonts w:ascii="Times New Roman" w:hAnsi="Times New Roman" w:cs="Times New Roman"/>
        </w:rPr>
      </w:pPr>
    </w:p>
    <w:p w14:paraId="1B9ABF46" w14:textId="77777777" w:rsidR="00EB6124" w:rsidRPr="00EB6124" w:rsidRDefault="00EB6124" w:rsidP="00EB6124">
      <w:pPr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sectPr w:rsidR="00EB6124" w:rsidRPr="00EB6124"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8669" w14:textId="77777777" w:rsidR="00626582" w:rsidRDefault="00626582">
      <w:pPr>
        <w:spacing w:line="240" w:lineRule="auto"/>
      </w:pPr>
      <w:r>
        <w:separator/>
      </w:r>
    </w:p>
  </w:endnote>
  <w:endnote w:type="continuationSeparator" w:id="0">
    <w:p w14:paraId="55A3A3AF" w14:textId="77777777" w:rsidR="00626582" w:rsidRDefault="00626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584129"/>
      <w:docPartObj>
        <w:docPartGallery w:val="Page Numbers (Bottom of Page)"/>
        <w:docPartUnique/>
      </w:docPartObj>
    </w:sdtPr>
    <w:sdtEndPr/>
    <w:sdtContent>
      <w:p w14:paraId="771A579B" w14:textId="42FA173E" w:rsidR="004853A0" w:rsidRDefault="004853A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BE0D098" w14:textId="77777777" w:rsidR="004853A0" w:rsidRDefault="004853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DE7A" w14:textId="77777777" w:rsidR="00626582" w:rsidRDefault="00626582">
      <w:pPr>
        <w:spacing w:after="0"/>
      </w:pPr>
      <w:r>
        <w:separator/>
      </w:r>
    </w:p>
  </w:footnote>
  <w:footnote w:type="continuationSeparator" w:id="0">
    <w:p w14:paraId="0F66CF5E" w14:textId="77777777" w:rsidR="00626582" w:rsidRDefault="006265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5D7"/>
    <w:multiLevelType w:val="hybridMultilevel"/>
    <w:tmpl w:val="ADDC69D0"/>
    <w:lvl w:ilvl="0" w:tplc="6374F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359C9"/>
    <w:multiLevelType w:val="hybridMultilevel"/>
    <w:tmpl w:val="7A9A0AEE"/>
    <w:lvl w:ilvl="0" w:tplc="183E7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A0A1F"/>
    <w:multiLevelType w:val="hybridMultilevel"/>
    <w:tmpl w:val="2A30F06E"/>
    <w:lvl w:ilvl="0" w:tplc="E08634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974128">
    <w:abstractNumId w:val="1"/>
  </w:num>
  <w:num w:numId="2" w16cid:durableId="771584128">
    <w:abstractNumId w:val="0"/>
  </w:num>
  <w:num w:numId="3" w16cid:durableId="1999259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E2"/>
    <w:rsid w:val="00054A05"/>
    <w:rsid w:val="000902E6"/>
    <w:rsid w:val="000967AE"/>
    <w:rsid w:val="000A5F51"/>
    <w:rsid w:val="000A77D5"/>
    <w:rsid w:val="000B203D"/>
    <w:rsid w:val="000B6439"/>
    <w:rsid w:val="000F3A70"/>
    <w:rsid w:val="0010565D"/>
    <w:rsid w:val="0013127E"/>
    <w:rsid w:val="00135DB3"/>
    <w:rsid w:val="0015071E"/>
    <w:rsid w:val="00161754"/>
    <w:rsid w:val="001A6255"/>
    <w:rsid w:val="001E786D"/>
    <w:rsid w:val="0023595F"/>
    <w:rsid w:val="00254E9B"/>
    <w:rsid w:val="002B19E8"/>
    <w:rsid w:val="002E0BD2"/>
    <w:rsid w:val="00304A0F"/>
    <w:rsid w:val="003368C8"/>
    <w:rsid w:val="00366142"/>
    <w:rsid w:val="004473C9"/>
    <w:rsid w:val="004853A0"/>
    <w:rsid w:val="00534953"/>
    <w:rsid w:val="00540585"/>
    <w:rsid w:val="005A19C0"/>
    <w:rsid w:val="005D149E"/>
    <w:rsid w:val="005F39DE"/>
    <w:rsid w:val="00626582"/>
    <w:rsid w:val="006338E7"/>
    <w:rsid w:val="00637B83"/>
    <w:rsid w:val="00653751"/>
    <w:rsid w:val="00656728"/>
    <w:rsid w:val="006679D3"/>
    <w:rsid w:val="00670D27"/>
    <w:rsid w:val="006B2DBE"/>
    <w:rsid w:val="006C02AF"/>
    <w:rsid w:val="006D1994"/>
    <w:rsid w:val="006F1E4D"/>
    <w:rsid w:val="007358EA"/>
    <w:rsid w:val="007801EE"/>
    <w:rsid w:val="007A4709"/>
    <w:rsid w:val="007C14A9"/>
    <w:rsid w:val="007C195F"/>
    <w:rsid w:val="008123D2"/>
    <w:rsid w:val="00854F06"/>
    <w:rsid w:val="008A58BB"/>
    <w:rsid w:val="008D014F"/>
    <w:rsid w:val="008D1DE5"/>
    <w:rsid w:val="008D5293"/>
    <w:rsid w:val="00900BF1"/>
    <w:rsid w:val="009131DB"/>
    <w:rsid w:val="00917DDC"/>
    <w:rsid w:val="0093084A"/>
    <w:rsid w:val="00977A33"/>
    <w:rsid w:val="00980440"/>
    <w:rsid w:val="00994E10"/>
    <w:rsid w:val="009A52DD"/>
    <w:rsid w:val="009B1A81"/>
    <w:rsid w:val="00A2386C"/>
    <w:rsid w:val="00A441DB"/>
    <w:rsid w:val="00A45518"/>
    <w:rsid w:val="00A7205C"/>
    <w:rsid w:val="00A90F5D"/>
    <w:rsid w:val="00AA228E"/>
    <w:rsid w:val="00AC5426"/>
    <w:rsid w:val="00AE60E2"/>
    <w:rsid w:val="00B55265"/>
    <w:rsid w:val="00BA7A85"/>
    <w:rsid w:val="00BC5258"/>
    <w:rsid w:val="00BD2582"/>
    <w:rsid w:val="00BD62D3"/>
    <w:rsid w:val="00BE3871"/>
    <w:rsid w:val="00BF5708"/>
    <w:rsid w:val="00C201CA"/>
    <w:rsid w:val="00C80F9A"/>
    <w:rsid w:val="00CC6588"/>
    <w:rsid w:val="00CD28EC"/>
    <w:rsid w:val="00CD35C5"/>
    <w:rsid w:val="00CD489B"/>
    <w:rsid w:val="00D148E6"/>
    <w:rsid w:val="00D15649"/>
    <w:rsid w:val="00D26193"/>
    <w:rsid w:val="00D273B0"/>
    <w:rsid w:val="00D32980"/>
    <w:rsid w:val="00D5366A"/>
    <w:rsid w:val="00D605DB"/>
    <w:rsid w:val="00DB4061"/>
    <w:rsid w:val="00E22D4F"/>
    <w:rsid w:val="00E454CF"/>
    <w:rsid w:val="00E6487E"/>
    <w:rsid w:val="00E70441"/>
    <w:rsid w:val="00E75910"/>
    <w:rsid w:val="00E82D06"/>
    <w:rsid w:val="00E87550"/>
    <w:rsid w:val="00EB6124"/>
    <w:rsid w:val="00EC15FB"/>
    <w:rsid w:val="00EE4391"/>
    <w:rsid w:val="00F55EBE"/>
    <w:rsid w:val="00F60C78"/>
    <w:rsid w:val="00F846DC"/>
    <w:rsid w:val="00F86FF5"/>
    <w:rsid w:val="00FC11E7"/>
    <w:rsid w:val="00FD5D9C"/>
    <w:rsid w:val="68D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148E"/>
  <w15:docId w15:val="{6763C504-33DD-4609-8E32-C0657930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99"/>
    <w:rsid w:val="00CD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HT-ICT</cp:lastModifiedBy>
  <cp:revision>14</cp:revision>
  <cp:lastPrinted>2022-05-17T08:14:00Z</cp:lastPrinted>
  <dcterms:created xsi:type="dcterms:W3CDTF">2022-02-18T09:06:00Z</dcterms:created>
  <dcterms:modified xsi:type="dcterms:W3CDTF">2022-05-17T08:14:00Z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C039722161C34876894E3C8F9FFB25BD</vt:lpwstr>
  </property>
</Properties>
</file>